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04" w:type="dxa"/>
        <w:tblInd w:w="-370" w:type="dxa"/>
        <w:tblCellMar>
          <w:top w:w="20" w:type="dxa"/>
          <w:left w:w="370" w:type="dxa"/>
          <w:right w:w="2" w:type="dxa"/>
        </w:tblCellMar>
        <w:tblLook w:val="04A0" w:firstRow="1" w:lastRow="0" w:firstColumn="1" w:lastColumn="0" w:noHBand="0" w:noVBand="1"/>
      </w:tblPr>
      <w:tblGrid>
        <w:gridCol w:w="10704"/>
      </w:tblGrid>
      <w:tr w:rsidR="00911846" w:rsidTr="00911846">
        <w:trPr>
          <w:trHeight w:val="15202"/>
        </w:trPr>
        <w:tc>
          <w:tcPr>
            <w:tcW w:w="10704" w:type="dxa"/>
            <w:tcBorders>
              <w:top w:val="single" w:sz="16" w:space="0" w:color="385D8A"/>
              <w:left w:val="single" w:sz="16" w:space="0" w:color="385D8A"/>
              <w:bottom w:val="single" w:sz="16" w:space="0" w:color="385D8A"/>
              <w:right w:val="single" w:sz="16" w:space="0" w:color="385D8A"/>
            </w:tcBorders>
          </w:tcPr>
          <w:p w:rsidR="00911846" w:rsidRPr="00911846" w:rsidRDefault="00911846" w:rsidP="00911846">
            <w:pPr>
              <w:spacing w:after="0" w:line="259" w:lineRule="auto"/>
              <w:ind w:left="3778" w:firstLine="0"/>
              <w:jc w:val="left"/>
              <w:rPr>
                <w:lang w:val="en-US"/>
              </w:rPr>
            </w:pPr>
          </w:p>
          <w:p w:rsidR="00911846" w:rsidRPr="00867416" w:rsidRDefault="00911846" w:rsidP="00911846">
            <w:pPr>
              <w:tabs>
                <w:tab w:val="center" w:pos="1835"/>
                <w:tab w:val="center" w:pos="8658"/>
              </w:tabs>
              <w:spacing w:after="0" w:line="259" w:lineRule="auto"/>
              <w:ind w:left="0" w:firstLine="0"/>
              <w:jc w:val="left"/>
              <w:rPr>
                <w:lang w:val="en-US"/>
              </w:rPr>
            </w:pPr>
            <w:r w:rsidRPr="00911846">
              <w:rPr>
                <w:rFonts w:ascii="Calibri" w:eastAsia="Calibri" w:hAnsi="Calibri" w:cs="Calibri"/>
                <w:sz w:val="22"/>
                <w:lang w:val="en-US"/>
              </w:rPr>
              <w:tab/>
            </w:r>
            <w:r w:rsidRPr="00911846">
              <w:rPr>
                <w:sz w:val="16"/>
                <w:lang w:val="en-US"/>
              </w:rPr>
              <w:t xml:space="preserve"> </w:t>
            </w:r>
            <w:r w:rsidRPr="00867416">
              <w:rPr>
                <w:sz w:val="16"/>
                <w:lang w:val="en-US"/>
              </w:rPr>
              <w:t xml:space="preserve">REPUBLIQUE DUCAMEROUN </w:t>
            </w:r>
            <w:r w:rsidRPr="00867416">
              <w:rPr>
                <w:sz w:val="16"/>
                <w:lang w:val="en-US"/>
              </w:rPr>
              <w:tab/>
              <w:t xml:space="preserve">REPUBLIC OF CAMEROON </w:t>
            </w:r>
          </w:p>
          <w:p w:rsidR="00911846" w:rsidRPr="00867416" w:rsidRDefault="00911846" w:rsidP="00911846">
            <w:pPr>
              <w:tabs>
                <w:tab w:val="center" w:pos="1834"/>
                <w:tab w:val="center" w:pos="8657"/>
              </w:tabs>
              <w:spacing w:after="0" w:line="259" w:lineRule="auto"/>
              <w:ind w:left="0" w:firstLine="0"/>
              <w:jc w:val="left"/>
              <w:rPr>
                <w:lang w:val="en-US"/>
              </w:rPr>
            </w:pPr>
            <w:r w:rsidRPr="00867416">
              <w:rPr>
                <w:rFonts w:ascii="Calibri" w:eastAsia="Calibri" w:hAnsi="Calibri" w:cs="Calibri"/>
                <w:sz w:val="22"/>
                <w:lang w:val="en-US"/>
              </w:rPr>
              <w:tab/>
            </w:r>
            <w:proofErr w:type="spellStart"/>
            <w:r w:rsidRPr="00867416">
              <w:rPr>
                <w:sz w:val="16"/>
                <w:lang w:val="en-US"/>
              </w:rPr>
              <w:t>Paix</w:t>
            </w:r>
            <w:proofErr w:type="spellEnd"/>
            <w:r w:rsidRPr="00867416">
              <w:rPr>
                <w:sz w:val="16"/>
                <w:lang w:val="en-US"/>
              </w:rPr>
              <w:t xml:space="preserve"> – Travail - </w:t>
            </w:r>
            <w:proofErr w:type="spellStart"/>
            <w:r w:rsidRPr="00867416">
              <w:rPr>
                <w:sz w:val="16"/>
                <w:lang w:val="en-US"/>
              </w:rPr>
              <w:t>Patrie</w:t>
            </w:r>
            <w:proofErr w:type="spellEnd"/>
            <w:r w:rsidRPr="00867416">
              <w:rPr>
                <w:sz w:val="16"/>
                <w:lang w:val="en-US"/>
              </w:rPr>
              <w:t xml:space="preserve">   </w:t>
            </w:r>
            <w:r w:rsidRPr="00867416">
              <w:rPr>
                <w:sz w:val="16"/>
                <w:lang w:val="en-US"/>
              </w:rPr>
              <w:tab/>
              <w:t xml:space="preserve">Peace – Work – Fatherland </w:t>
            </w:r>
          </w:p>
          <w:p w:rsidR="00911846" w:rsidRDefault="00911846" w:rsidP="00E80AD7">
            <w:pPr>
              <w:pStyle w:val="Paragraphedeliste"/>
              <w:numPr>
                <w:ilvl w:val="0"/>
                <w:numId w:val="130"/>
              </w:numPr>
            </w:pPr>
            <w:r w:rsidRPr="00867416">
              <w:rPr>
                <w:sz w:val="16"/>
                <w:lang w:val="en-US"/>
              </w:rPr>
              <w:t xml:space="preserve">                      </w:t>
            </w:r>
            <w:r w:rsidRPr="00D10620">
              <w:rPr>
                <w:sz w:val="16"/>
              </w:rPr>
              <w:t>-----------</w:t>
            </w:r>
          </w:p>
          <w:p w:rsidR="00911846" w:rsidRPr="00FF283F" w:rsidRDefault="00911846" w:rsidP="00911846">
            <w:pPr>
              <w:tabs>
                <w:tab w:val="left" w:pos="8562"/>
              </w:tabs>
              <w:spacing w:after="0" w:line="232" w:lineRule="auto"/>
              <w:ind w:right="596"/>
              <w:rPr>
                <w:sz w:val="16"/>
              </w:rPr>
            </w:pPr>
            <w:r>
              <w:rPr>
                <w:sz w:val="16"/>
              </w:rPr>
              <w:t xml:space="preserve">                                REGION DU SUD                                                                                                                                            SOUTH REGION</w:t>
            </w:r>
          </w:p>
          <w:p w:rsidR="00911846" w:rsidRDefault="00911846" w:rsidP="00911846">
            <w:pPr>
              <w:tabs>
                <w:tab w:val="center" w:pos="1834"/>
                <w:tab w:val="center" w:pos="8657"/>
              </w:tabs>
              <w:spacing w:after="0" w:line="259" w:lineRule="auto"/>
              <w:ind w:left="0" w:firstLine="0"/>
              <w:jc w:val="left"/>
            </w:pPr>
            <w:r>
              <w:rPr>
                <w:rFonts w:ascii="Calibri" w:eastAsia="Calibri" w:hAnsi="Calibri" w:cs="Calibri"/>
                <w:sz w:val="22"/>
              </w:rPr>
              <w:tab/>
            </w:r>
            <w:r>
              <w:rPr>
                <w:sz w:val="16"/>
              </w:rPr>
              <w:t xml:space="preserve">--------------- </w:t>
            </w:r>
            <w:r>
              <w:rPr>
                <w:sz w:val="16"/>
              </w:rPr>
              <w:tab/>
              <w:t xml:space="preserve">--------------- </w:t>
            </w:r>
          </w:p>
          <w:p w:rsidR="00911846" w:rsidRDefault="00911846" w:rsidP="00911846">
            <w:pPr>
              <w:tabs>
                <w:tab w:val="center" w:pos="1835"/>
                <w:tab w:val="center" w:pos="8659"/>
              </w:tabs>
              <w:spacing w:after="0" w:line="259" w:lineRule="auto"/>
              <w:ind w:left="0" w:firstLine="0"/>
              <w:jc w:val="left"/>
            </w:pPr>
            <w:r>
              <w:rPr>
                <w:rFonts w:ascii="Calibri" w:eastAsia="Calibri" w:hAnsi="Calibri" w:cs="Calibri"/>
                <w:sz w:val="22"/>
              </w:rPr>
              <w:tab/>
            </w:r>
            <w:r>
              <w:rPr>
                <w:sz w:val="16"/>
              </w:rPr>
              <w:t xml:space="preserve">DEPARTEMENT DU DJA ET LOBO </w:t>
            </w:r>
            <w:r>
              <w:rPr>
                <w:sz w:val="16"/>
              </w:rPr>
              <w:tab/>
            </w:r>
            <w:proofErr w:type="gramStart"/>
            <w:r>
              <w:rPr>
                <w:sz w:val="16"/>
              </w:rPr>
              <w:t>DJA  AND</w:t>
            </w:r>
            <w:proofErr w:type="gramEnd"/>
            <w:r>
              <w:rPr>
                <w:sz w:val="16"/>
              </w:rPr>
              <w:t xml:space="preserve"> LOBO DIVISION </w:t>
            </w:r>
          </w:p>
          <w:p w:rsidR="00911846" w:rsidRDefault="00911846" w:rsidP="00911846">
            <w:pPr>
              <w:tabs>
                <w:tab w:val="center" w:pos="1834"/>
                <w:tab w:val="center" w:pos="8657"/>
              </w:tabs>
              <w:spacing w:after="0" w:line="259" w:lineRule="auto"/>
              <w:ind w:left="0" w:firstLine="0"/>
              <w:jc w:val="left"/>
            </w:pPr>
            <w:r>
              <w:rPr>
                <w:rFonts w:ascii="Calibri" w:eastAsia="Calibri" w:hAnsi="Calibri" w:cs="Calibri"/>
                <w:sz w:val="22"/>
              </w:rPr>
              <w:tab/>
            </w:r>
            <w:r>
              <w:rPr>
                <w:sz w:val="16"/>
              </w:rPr>
              <w:t xml:space="preserve">--------------- </w:t>
            </w:r>
            <w:r>
              <w:rPr>
                <w:sz w:val="16"/>
              </w:rPr>
              <w:tab/>
              <w:t xml:space="preserve">--------------- </w:t>
            </w:r>
          </w:p>
          <w:p w:rsidR="00911846" w:rsidRDefault="00911846" w:rsidP="00911846">
            <w:pPr>
              <w:tabs>
                <w:tab w:val="center" w:pos="1836"/>
                <w:tab w:val="right" w:pos="10333"/>
              </w:tabs>
              <w:spacing w:line="259" w:lineRule="auto"/>
              <w:ind w:left="0" w:firstLine="0"/>
              <w:jc w:val="left"/>
            </w:pPr>
            <w:r>
              <w:rPr>
                <w:rFonts w:ascii="Calibri" w:eastAsia="Calibri" w:hAnsi="Calibri" w:cs="Calibri"/>
                <w:sz w:val="22"/>
              </w:rPr>
              <w:tab/>
            </w:r>
            <w:r>
              <w:rPr>
                <w:sz w:val="16"/>
              </w:rPr>
              <w:t>COMMISSION DEPARTEMENTALE DE                                                                                                          DEPARTEMENTAL PUBLIC TENDER BOARD</w:t>
            </w:r>
          </w:p>
          <w:p w:rsidR="00911846" w:rsidRDefault="00911846" w:rsidP="00911846">
            <w:pPr>
              <w:tabs>
                <w:tab w:val="center" w:pos="1835"/>
                <w:tab w:val="center" w:pos="8658"/>
              </w:tabs>
              <w:spacing w:after="0" w:line="259" w:lineRule="auto"/>
              <w:ind w:left="0" w:firstLine="0"/>
              <w:jc w:val="left"/>
            </w:pPr>
            <w:r>
              <w:rPr>
                <w:rFonts w:ascii="Calibri" w:eastAsia="Calibri" w:hAnsi="Calibri" w:cs="Calibri"/>
                <w:sz w:val="22"/>
              </w:rPr>
              <w:tab/>
            </w:r>
            <w:r>
              <w:rPr>
                <w:sz w:val="16"/>
              </w:rPr>
              <w:t xml:space="preserve">PASSATION DES MARCHES </w:t>
            </w:r>
            <w:r>
              <w:rPr>
                <w:sz w:val="16"/>
              </w:rPr>
              <w:tab/>
            </w:r>
            <w:r>
              <w:rPr>
                <w:sz w:val="18"/>
              </w:rPr>
              <w:t xml:space="preserve">--------------- </w:t>
            </w:r>
          </w:p>
          <w:p w:rsidR="00911846" w:rsidRPr="008F3127" w:rsidRDefault="00911846" w:rsidP="00911846">
            <w:pPr>
              <w:tabs>
                <w:tab w:val="center" w:pos="1834"/>
                <w:tab w:val="center" w:pos="8659"/>
              </w:tabs>
              <w:spacing w:after="6" w:line="259" w:lineRule="auto"/>
              <w:ind w:left="0" w:firstLine="0"/>
              <w:jc w:val="left"/>
              <w:rPr>
                <w:lang w:val="en-US"/>
              </w:rPr>
            </w:pPr>
            <w:r>
              <w:rPr>
                <w:rFonts w:ascii="Calibri" w:eastAsia="Calibri" w:hAnsi="Calibri" w:cs="Calibri"/>
                <w:sz w:val="22"/>
              </w:rPr>
              <w:tab/>
            </w:r>
            <w:r w:rsidRPr="008F3127">
              <w:rPr>
                <w:sz w:val="16"/>
                <w:lang w:val="en-US"/>
              </w:rPr>
              <w:t xml:space="preserve">-------------- </w:t>
            </w:r>
            <w:r w:rsidRPr="008F3127">
              <w:rPr>
                <w:sz w:val="16"/>
                <w:lang w:val="en-US"/>
              </w:rPr>
              <w:tab/>
              <w:t xml:space="preserve">P.O. Box. …………… </w:t>
            </w:r>
          </w:p>
          <w:p w:rsidR="00911846" w:rsidRPr="008F3127" w:rsidRDefault="00911846" w:rsidP="00911846">
            <w:pPr>
              <w:tabs>
                <w:tab w:val="center" w:pos="1836"/>
                <w:tab w:val="center" w:pos="8656"/>
              </w:tabs>
              <w:spacing w:after="0" w:line="259" w:lineRule="auto"/>
              <w:ind w:left="0" w:firstLine="0"/>
              <w:jc w:val="left"/>
              <w:rPr>
                <w:lang w:val="en-US"/>
              </w:rPr>
            </w:pPr>
            <w:r w:rsidRPr="008F3127">
              <w:rPr>
                <w:rFonts w:ascii="Calibri" w:eastAsia="Calibri" w:hAnsi="Calibri" w:cs="Calibri"/>
                <w:sz w:val="22"/>
                <w:lang w:val="en-US"/>
              </w:rPr>
              <w:tab/>
            </w:r>
            <w:r w:rsidRPr="008F3127">
              <w:rPr>
                <w:sz w:val="16"/>
                <w:lang w:val="en-US"/>
              </w:rPr>
              <w:t xml:space="preserve">B.P. ……………… </w:t>
            </w:r>
            <w:r w:rsidRPr="008F3127">
              <w:rPr>
                <w:sz w:val="16"/>
                <w:lang w:val="en-US"/>
              </w:rPr>
              <w:tab/>
            </w:r>
            <w:proofErr w:type="gramStart"/>
            <w:r w:rsidRPr="008F3127">
              <w:rPr>
                <w:sz w:val="14"/>
                <w:lang w:val="en-US"/>
              </w:rPr>
              <w:t>Email :</w:t>
            </w:r>
            <w:proofErr w:type="gramEnd"/>
            <w:r w:rsidRPr="008F3127">
              <w:rPr>
                <w:sz w:val="14"/>
                <w:lang w:val="en-US"/>
              </w:rPr>
              <w:t xml:space="preserve"> </w:t>
            </w:r>
            <w:r w:rsidRPr="008F3127">
              <w:rPr>
                <w:lang w:val="en-US"/>
              </w:rPr>
              <w:t>………………….</w:t>
            </w:r>
            <w:r w:rsidRPr="008F3127">
              <w:rPr>
                <w:sz w:val="14"/>
                <w:lang w:val="en-US"/>
              </w:rPr>
              <w:t xml:space="preserve"> </w:t>
            </w:r>
          </w:p>
          <w:p w:rsidR="00911846" w:rsidRDefault="00911846" w:rsidP="00911846">
            <w:pPr>
              <w:tabs>
                <w:tab w:val="center" w:pos="1832"/>
                <w:tab w:val="center" w:pos="8657"/>
              </w:tabs>
              <w:spacing w:after="0" w:line="259" w:lineRule="auto"/>
              <w:ind w:left="0" w:firstLine="0"/>
              <w:jc w:val="left"/>
            </w:pPr>
            <w:r w:rsidRPr="008F3127">
              <w:rPr>
                <w:rFonts w:ascii="Calibri" w:eastAsia="Calibri" w:hAnsi="Calibri" w:cs="Calibri"/>
                <w:sz w:val="22"/>
                <w:lang w:val="en-US"/>
              </w:rPr>
              <w:tab/>
            </w:r>
            <w:r>
              <w:rPr>
                <w:sz w:val="21"/>
                <w:vertAlign w:val="superscript"/>
              </w:rPr>
              <w:t xml:space="preserve">Email : </w:t>
            </w:r>
            <w:r>
              <w:t>………………….</w:t>
            </w:r>
            <w:r>
              <w:rPr>
                <w:sz w:val="21"/>
                <w:vertAlign w:val="superscript"/>
              </w:rPr>
              <w:t xml:space="preserve"> </w:t>
            </w:r>
            <w:r>
              <w:rPr>
                <w:sz w:val="21"/>
                <w:vertAlign w:val="superscript"/>
              </w:rPr>
              <w:tab/>
            </w:r>
            <w:r>
              <w:rPr>
                <w:sz w:val="16"/>
              </w:rPr>
              <w:t>---------------</w:t>
            </w:r>
            <w:r>
              <w:rPr>
                <w:sz w:val="18"/>
              </w:rPr>
              <w:t xml:space="preserve"> </w:t>
            </w:r>
          </w:p>
          <w:p w:rsidR="00911846" w:rsidRDefault="00911846" w:rsidP="00911846">
            <w:pPr>
              <w:spacing w:after="801" w:line="259" w:lineRule="auto"/>
              <w:ind w:left="1385" w:firstLine="0"/>
              <w:jc w:val="left"/>
            </w:pPr>
            <w:r>
              <w:rPr>
                <w:sz w:val="18"/>
              </w:rPr>
              <w:t xml:space="preserve">--------------- </w:t>
            </w:r>
          </w:p>
          <w:p w:rsidR="00911846" w:rsidRDefault="00911846" w:rsidP="00911846">
            <w:pPr>
              <w:spacing w:after="801" w:line="259" w:lineRule="auto"/>
              <w:ind w:left="1385" w:firstLine="0"/>
              <w:jc w:val="left"/>
            </w:pPr>
            <w:r>
              <w:t xml:space="preserve">MAITRE D’OUVRAGE : LE MINAT </w:t>
            </w:r>
          </w:p>
          <w:p w:rsidR="00911846" w:rsidRDefault="00911846" w:rsidP="00911846">
            <w:pPr>
              <w:spacing w:after="0" w:line="259" w:lineRule="auto"/>
              <w:ind w:left="0" w:right="68" w:firstLine="0"/>
            </w:pPr>
            <w:r>
              <w:t xml:space="preserve">AUTORITE CONTRACTANTE : LE PREFET DU DEPARTEMENT DU DJA ET LOBO </w:t>
            </w:r>
          </w:p>
          <w:p w:rsidR="00911846" w:rsidRDefault="00911846" w:rsidP="00911846">
            <w:pPr>
              <w:spacing w:after="14" w:line="259" w:lineRule="auto"/>
              <w:ind w:left="1723" w:firstLine="0"/>
              <w:jc w:val="left"/>
            </w:pPr>
            <w:r>
              <w:t xml:space="preserve">COMMISSION DE PASSATION DES MARCHES : COMMISSION </w:t>
            </w:r>
          </w:p>
          <w:p w:rsidR="00911846" w:rsidRDefault="00911846" w:rsidP="00911846">
            <w:pPr>
              <w:spacing w:after="393" w:line="259" w:lineRule="auto"/>
              <w:ind w:left="1375" w:firstLine="0"/>
              <w:jc w:val="left"/>
            </w:pPr>
            <w:r>
              <w:t xml:space="preserve">DEPARTEMENTALE DE PASSATION DES MARCHÉS DU DJA ET LOBO </w:t>
            </w:r>
          </w:p>
          <w:p w:rsidR="00911846" w:rsidRDefault="00911846" w:rsidP="00911846">
            <w:pPr>
              <w:spacing w:after="0" w:line="259" w:lineRule="auto"/>
              <w:ind w:left="0" w:right="127" w:firstLine="0"/>
              <w:jc w:val="center"/>
            </w:pPr>
            <w:r>
              <w:rPr>
                <w:sz w:val="40"/>
              </w:rPr>
              <w:t xml:space="preserve">DOSSIER D’APPEL D’OFFRES </w:t>
            </w:r>
          </w:p>
          <w:p w:rsidR="00911846" w:rsidRDefault="00911846" w:rsidP="00911846">
            <w:pPr>
              <w:spacing w:after="0" w:line="259" w:lineRule="auto"/>
              <w:ind w:left="0" w:firstLine="0"/>
              <w:jc w:val="left"/>
            </w:pPr>
            <w:r>
              <w:t xml:space="preserve"> </w:t>
            </w:r>
          </w:p>
          <w:tbl>
            <w:tblPr>
              <w:tblStyle w:val="TableGrid"/>
              <w:tblW w:w="8851" w:type="dxa"/>
              <w:tblInd w:w="676" w:type="dxa"/>
              <w:tblCellMar>
                <w:top w:w="153" w:type="dxa"/>
                <w:left w:w="191" w:type="dxa"/>
                <w:right w:w="115" w:type="dxa"/>
              </w:tblCellMar>
              <w:tblLook w:val="04A0" w:firstRow="1" w:lastRow="0" w:firstColumn="1" w:lastColumn="0" w:noHBand="0" w:noVBand="1"/>
            </w:tblPr>
            <w:tblGrid>
              <w:gridCol w:w="8851"/>
            </w:tblGrid>
            <w:tr w:rsidR="00911846" w:rsidTr="00911846">
              <w:trPr>
                <w:trHeight w:val="2882"/>
              </w:trPr>
              <w:tc>
                <w:tcPr>
                  <w:tcW w:w="8851" w:type="dxa"/>
                  <w:tcBorders>
                    <w:top w:val="single" w:sz="24" w:space="0" w:color="000000"/>
                    <w:left w:val="single" w:sz="24" w:space="0" w:color="000000"/>
                    <w:bottom w:val="single" w:sz="24" w:space="0" w:color="000000"/>
                    <w:right w:val="single" w:sz="24" w:space="0" w:color="000000"/>
                  </w:tcBorders>
                </w:tcPr>
                <w:p w:rsidR="00911846" w:rsidRDefault="00911846" w:rsidP="00911846">
                  <w:pPr>
                    <w:spacing w:after="151" w:line="259" w:lineRule="auto"/>
                    <w:ind w:left="289" w:firstLine="0"/>
                    <w:jc w:val="center"/>
                  </w:pPr>
                  <w:r>
                    <w:t xml:space="preserve"> </w:t>
                  </w:r>
                </w:p>
                <w:p w:rsidR="00911846" w:rsidRDefault="00911846" w:rsidP="00911846">
                  <w:pPr>
                    <w:spacing w:after="0" w:line="259" w:lineRule="auto"/>
                    <w:ind w:left="1877" w:firstLine="0"/>
                    <w:jc w:val="left"/>
                  </w:pPr>
                  <w:r>
                    <w:rPr>
                      <w:sz w:val="28"/>
                    </w:rPr>
                    <w:t xml:space="preserve">Dossier d’Appel d’Offres National Ouvert </w:t>
                  </w:r>
                </w:p>
                <w:p w:rsidR="00911846" w:rsidRDefault="00911846" w:rsidP="00911846">
                  <w:pPr>
                    <w:spacing w:after="21" w:line="259" w:lineRule="auto"/>
                    <w:ind w:left="1788" w:firstLine="0"/>
                    <w:jc w:val="left"/>
                  </w:pPr>
                  <w:r>
                    <w:rPr>
                      <w:sz w:val="28"/>
                    </w:rPr>
                    <w:t>N</w:t>
                  </w:r>
                  <w:r w:rsidR="00616BF1">
                    <w:rPr>
                      <w:sz w:val="28"/>
                    </w:rPr>
                    <w:t>°</w:t>
                  </w:r>
                  <w:r w:rsidR="002C54FE">
                    <w:rPr>
                      <w:sz w:val="28"/>
                    </w:rPr>
                    <w:t>…</w:t>
                  </w:r>
                  <w:r w:rsidR="00616BF1">
                    <w:rPr>
                      <w:sz w:val="28"/>
                    </w:rPr>
                    <w:t>/</w:t>
                  </w:r>
                  <w:r w:rsidR="00460793">
                    <w:rPr>
                      <w:sz w:val="28"/>
                    </w:rPr>
                    <w:t>DAOMO/L01/SAEF/CDPM/</w:t>
                  </w:r>
                  <w:r>
                    <w:rPr>
                      <w:sz w:val="28"/>
                    </w:rPr>
                    <w:t>2026 DU</w:t>
                  </w:r>
                  <w:proofErr w:type="gramStart"/>
                  <w:r>
                    <w:rPr>
                      <w:sz w:val="28"/>
                    </w:rPr>
                    <w:t xml:space="preserve"> ….</w:t>
                  </w:r>
                  <w:proofErr w:type="gramEnd"/>
                  <w:r>
                    <w:rPr>
                      <w:sz w:val="28"/>
                    </w:rPr>
                    <w:t xml:space="preserve">/…/2026, </w:t>
                  </w:r>
                </w:p>
                <w:p w:rsidR="00911846" w:rsidRDefault="00911846" w:rsidP="00911846">
                  <w:pPr>
                    <w:spacing w:after="18" w:line="259" w:lineRule="auto"/>
                    <w:ind w:left="233" w:firstLine="0"/>
                    <w:jc w:val="center"/>
                  </w:pPr>
                  <w:r>
                    <w:rPr>
                      <w:sz w:val="28"/>
                    </w:rPr>
                    <w:t>EN PROCEDURE D’URGENCE</w:t>
                  </w:r>
                  <w:r>
                    <w:rPr>
                      <w:color w:val="FF0000"/>
                      <w:sz w:val="28"/>
                    </w:rPr>
                    <w:t xml:space="preserve"> </w:t>
                  </w:r>
                </w:p>
                <w:p w:rsidR="00911846" w:rsidRDefault="00911846" w:rsidP="00911846">
                  <w:pPr>
                    <w:spacing w:after="0"/>
                    <w:ind w:left="0" w:firstLine="0"/>
                    <w:jc w:val="center"/>
                  </w:pPr>
                  <w:r>
                    <w:rPr>
                      <w:sz w:val="28"/>
                    </w:rPr>
                    <w:t xml:space="preserve">POUR LA REHABILITATION DE LA RESIDENCE DU SOUS-PREFET DANS L’ARRONDISSEMENT DE DJOUM, DEPARTEMENT DU DJA ET LOBO, REGION DU SUD. </w:t>
                  </w:r>
                </w:p>
                <w:p w:rsidR="00911846" w:rsidRDefault="00911846" w:rsidP="00911846">
                  <w:pPr>
                    <w:spacing w:after="0" w:line="259" w:lineRule="auto"/>
                    <w:ind w:left="289" w:firstLine="0"/>
                    <w:jc w:val="center"/>
                  </w:pPr>
                  <w:r>
                    <w:t xml:space="preserve"> </w:t>
                  </w:r>
                </w:p>
              </w:tc>
            </w:tr>
          </w:tbl>
          <w:p w:rsidR="00911846" w:rsidRDefault="00911846" w:rsidP="00911846">
            <w:pPr>
              <w:spacing w:after="112" w:line="259" w:lineRule="auto"/>
              <w:ind w:left="0" w:right="68" w:firstLine="0"/>
              <w:jc w:val="center"/>
            </w:pPr>
            <w:r>
              <w:t xml:space="preserve"> </w:t>
            </w:r>
          </w:p>
          <w:p w:rsidR="00911846" w:rsidRDefault="00911846" w:rsidP="00911846">
            <w:pPr>
              <w:spacing w:after="172" w:line="259" w:lineRule="auto"/>
              <w:ind w:left="0" w:right="125" w:firstLine="0"/>
              <w:jc w:val="center"/>
            </w:pPr>
            <w:r>
              <w:t xml:space="preserve">FINANCEMENT : BIP 2026 </w:t>
            </w:r>
          </w:p>
          <w:p w:rsidR="00911846" w:rsidRDefault="00911846" w:rsidP="00911846">
            <w:pPr>
              <w:spacing w:after="103" w:line="259" w:lineRule="auto"/>
              <w:ind w:left="1018" w:firstLine="0"/>
              <w:jc w:val="left"/>
            </w:pPr>
            <w:r>
              <w:t xml:space="preserve">Imputation : </w:t>
            </w:r>
            <w:r w:rsidR="00460793" w:rsidRPr="00460793">
              <w:rPr>
                <w:b/>
                <w:color w:val="000000" w:themeColor="text1"/>
              </w:rPr>
              <w:t>6007114805-47181201</w:t>
            </w:r>
            <w:r w:rsidR="00460793" w:rsidRPr="00460793">
              <w:rPr>
                <w:color w:val="000000" w:themeColor="text1"/>
              </w:rPr>
              <w:t xml:space="preserve"> </w:t>
            </w:r>
            <w:r w:rsidR="00460793">
              <w:t>Autorisation</w:t>
            </w:r>
            <w:r>
              <w:t xml:space="preserve"> de dépense :</w:t>
            </w:r>
            <w:r w:rsidR="00460793">
              <w:t xml:space="preserve"> </w:t>
            </w:r>
            <w:r w:rsidR="00460793" w:rsidRPr="00460793">
              <w:rPr>
                <w:b/>
              </w:rPr>
              <w:t>JB00073</w:t>
            </w:r>
            <w:r w:rsidRPr="00460793">
              <w:rPr>
                <w:b/>
                <w:color w:val="FF0000"/>
              </w:rPr>
              <w:t xml:space="preserve"> </w:t>
            </w:r>
          </w:p>
          <w:p w:rsidR="00911846" w:rsidRDefault="00911846" w:rsidP="00911846">
            <w:pPr>
              <w:spacing w:after="43" w:line="259" w:lineRule="auto"/>
              <w:ind w:left="0" w:firstLine="0"/>
              <w:jc w:val="left"/>
            </w:pPr>
            <w:r>
              <w:rPr>
                <w:color w:val="FF0000"/>
              </w:rPr>
              <w:t xml:space="preserve"> </w:t>
            </w:r>
          </w:p>
          <w:p w:rsidR="00911846" w:rsidRDefault="00911846" w:rsidP="00911846">
            <w:pPr>
              <w:spacing w:after="40" w:line="259" w:lineRule="auto"/>
              <w:ind w:left="0" w:firstLine="0"/>
              <w:jc w:val="left"/>
            </w:pPr>
            <w:r>
              <w:t xml:space="preserve"> </w:t>
            </w:r>
          </w:p>
          <w:p w:rsidR="00911846" w:rsidRDefault="00460793" w:rsidP="00911846">
            <w:pPr>
              <w:spacing w:after="344" w:line="259" w:lineRule="auto"/>
              <w:ind w:left="0" w:right="88" w:firstLine="0"/>
              <w:jc w:val="center"/>
            </w:pPr>
            <w:r w:rsidRPr="00460793">
              <w:rPr>
                <w:sz w:val="28"/>
                <w:szCs w:val="28"/>
              </w:rPr>
              <w:t xml:space="preserve">MARS </w:t>
            </w:r>
            <w:r w:rsidR="00911846">
              <w:rPr>
                <w:sz w:val="28"/>
              </w:rPr>
              <w:t xml:space="preserve"> 2026. </w:t>
            </w:r>
            <w:r w:rsidR="00911846">
              <w:rPr>
                <w:sz w:val="28"/>
              </w:rPr>
              <w:tab/>
              <w:t xml:space="preserve"> </w:t>
            </w:r>
          </w:p>
          <w:p w:rsidR="00911846" w:rsidRDefault="00911846" w:rsidP="00911846">
            <w:pPr>
              <w:spacing w:after="0" w:line="259" w:lineRule="auto"/>
              <w:ind w:left="0" w:right="128" w:firstLine="0"/>
              <w:jc w:val="center"/>
            </w:pPr>
            <w:r>
              <w:t xml:space="preserve">1 </w:t>
            </w:r>
          </w:p>
          <w:p w:rsidR="00911846" w:rsidRDefault="00911846" w:rsidP="00911846">
            <w:pPr>
              <w:spacing w:after="0" w:line="259" w:lineRule="auto"/>
              <w:ind w:left="0" w:firstLine="0"/>
              <w:jc w:val="left"/>
            </w:pPr>
            <w:r>
              <w:t xml:space="preserve"> </w:t>
            </w:r>
          </w:p>
        </w:tc>
      </w:tr>
    </w:tbl>
    <w:p w:rsidR="00911846" w:rsidRDefault="00911846" w:rsidP="00911846">
      <w:pPr>
        <w:spacing w:after="0" w:line="259" w:lineRule="auto"/>
        <w:ind w:left="0" w:right="39" w:firstLine="0"/>
      </w:pPr>
    </w:p>
    <w:p w:rsidR="00911846" w:rsidRDefault="00911846" w:rsidP="00911846">
      <w:pPr>
        <w:spacing w:after="0" w:line="358" w:lineRule="auto"/>
        <w:ind w:left="5102" w:right="5208" w:firstLine="0"/>
      </w:pPr>
      <w:r>
        <w:rPr>
          <w:sz w:val="32"/>
        </w:rPr>
        <w:t xml:space="preserve">              </w:t>
      </w:r>
    </w:p>
    <w:p w:rsidR="00911846" w:rsidRDefault="00911846" w:rsidP="00911846">
      <w:pPr>
        <w:spacing w:after="0" w:line="259" w:lineRule="auto"/>
        <w:ind w:left="590" w:right="785"/>
        <w:jc w:val="center"/>
      </w:pPr>
      <w:r>
        <w:rPr>
          <w:sz w:val="32"/>
        </w:rPr>
        <w:t xml:space="preserve">TABLE DES MATIERES </w:t>
      </w:r>
    </w:p>
    <w:p w:rsidR="00911846" w:rsidRDefault="00911846" w:rsidP="00911846">
      <w:pPr>
        <w:tabs>
          <w:tab w:val="center" w:pos="797"/>
          <w:tab w:val="center" w:pos="5591"/>
        </w:tabs>
        <w:spacing w:after="160" w:line="259" w:lineRule="auto"/>
        <w:ind w:left="0" w:firstLine="0"/>
        <w:jc w:val="left"/>
      </w:pPr>
      <w:r>
        <w:rPr>
          <w:rFonts w:ascii="Calibri" w:eastAsia="Calibri" w:hAnsi="Calibri" w:cs="Calibri"/>
          <w:sz w:val="22"/>
        </w:rPr>
        <w:tab/>
      </w:r>
      <w:r>
        <w:t xml:space="preserve">Pièce N°1. </w:t>
      </w:r>
      <w:r>
        <w:tab/>
        <w:t xml:space="preserve">Avis d'Appel d'Offres (AAO) ............................................................................... 4 </w:t>
      </w:r>
    </w:p>
    <w:p w:rsidR="00911846" w:rsidRDefault="00911846" w:rsidP="00911846">
      <w:pPr>
        <w:tabs>
          <w:tab w:val="center" w:pos="797"/>
          <w:tab w:val="center" w:pos="5591"/>
        </w:tabs>
        <w:spacing w:after="160" w:line="259" w:lineRule="auto"/>
        <w:ind w:left="0" w:firstLine="0"/>
        <w:jc w:val="left"/>
      </w:pPr>
      <w:r>
        <w:rPr>
          <w:rFonts w:ascii="Calibri" w:eastAsia="Calibri" w:hAnsi="Calibri" w:cs="Calibri"/>
          <w:sz w:val="22"/>
        </w:rPr>
        <w:tab/>
      </w:r>
      <w:r>
        <w:t xml:space="preserve">Pièce N°2. </w:t>
      </w:r>
      <w:r>
        <w:tab/>
        <w:t xml:space="preserve">Règlement Général de l'Appel d'Offres (RGAO) .................................................... 14 </w:t>
      </w:r>
    </w:p>
    <w:p w:rsidR="00911846" w:rsidRDefault="00911846" w:rsidP="00911846">
      <w:pPr>
        <w:tabs>
          <w:tab w:val="center" w:pos="797"/>
          <w:tab w:val="center" w:pos="5591"/>
        </w:tabs>
        <w:spacing w:after="160" w:line="259" w:lineRule="auto"/>
        <w:ind w:left="0" w:firstLine="0"/>
        <w:jc w:val="left"/>
      </w:pPr>
      <w:r>
        <w:rPr>
          <w:rFonts w:ascii="Calibri" w:eastAsia="Calibri" w:hAnsi="Calibri" w:cs="Calibri"/>
          <w:sz w:val="22"/>
        </w:rPr>
        <w:tab/>
      </w:r>
      <w:r>
        <w:t xml:space="preserve">Pièce N°3. </w:t>
      </w:r>
      <w:r>
        <w:tab/>
        <w:t xml:space="preserve">Règlement Particulier de l’Appel d’Offres (RPAO) ............................................... 44 </w:t>
      </w:r>
    </w:p>
    <w:p w:rsidR="00911846" w:rsidRDefault="00911846" w:rsidP="00911846">
      <w:pPr>
        <w:tabs>
          <w:tab w:val="center" w:pos="797"/>
          <w:tab w:val="center" w:pos="5590"/>
        </w:tabs>
        <w:spacing w:after="160" w:line="259" w:lineRule="auto"/>
        <w:ind w:left="0" w:firstLine="0"/>
        <w:jc w:val="left"/>
      </w:pPr>
      <w:r>
        <w:rPr>
          <w:rFonts w:ascii="Calibri" w:eastAsia="Calibri" w:hAnsi="Calibri" w:cs="Calibri"/>
          <w:sz w:val="22"/>
        </w:rPr>
        <w:tab/>
      </w:r>
      <w:r>
        <w:t xml:space="preserve">Pièce N°4. </w:t>
      </w:r>
      <w:r>
        <w:tab/>
        <w:t xml:space="preserve">Cahier des Clauses Administratives Particulières (CCAP) ..................................... 81 </w:t>
      </w:r>
    </w:p>
    <w:p w:rsidR="00911846" w:rsidRDefault="00911846" w:rsidP="00911846">
      <w:pPr>
        <w:tabs>
          <w:tab w:val="center" w:pos="797"/>
          <w:tab w:val="center" w:pos="5591"/>
        </w:tabs>
        <w:spacing w:after="160" w:line="259" w:lineRule="auto"/>
        <w:ind w:left="0" w:firstLine="0"/>
        <w:jc w:val="left"/>
      </w:pPr>
      <w:r>
        <w:rPr>
          <w:rFonts w:ascii="Calibri" w:eastAsia="Calibri" w:hAnsi="Calibri" w:cs="Calibri"/>
          <w:sz w:val="22"/>
        </w:rPr>
        <w:tab/>
      </w:r>
      <w:r>
        <w:t xml:space="preserve">Pièce N°5. </w:t>
      </w:r>
      <w:r>
        <w:tab/>
        <w:t xml:space="preserve">Cahier des Clauses Techniques Particulières (CCTP) ............................................ 80 </w:t>
      </w:r>
    </w:p>
    <w:p w:rsidR="00911846" w:rsidRDefault="00911846" w:rsidP="00911846">
      <w:pPr>
        <w:tabs>
          <w:tab w:val="center" w:pos="797"/>
          <w:tab w:val="center" w:pos="5591"/>
        </w:tabs>
        <w:spacing w:after="160" w:line="259" w:lineRule="auto"/>
        <w:ind w:left="0" w:firstLine="0"/>
        <w:jc w:val="left"/>
      </w:pPr>
      <w:r>
        <w:rPr>
          <w:rFonts w:ascii="Calibri" w:eastAsia="Calibri" w:hAnsi="Calibri" w:cs="Calibri"/>
          <w:sz w:val="22"/>
        </w:rPr>
        <w:tab/>
      </w:r>
      <w:r>
        <w:t xml:space="preserve">Pièce N°6. </w:t>
      </w:r>
      <w:r>
        <w:tab/>
        <w:t xml:space="preserve">Cadre du bordereau des prix unitaires ..................................................................... 88 </w:t>
      </w:r>
    </w:p>
    <w:p w:rsidR="00911846" w:rsidRDefault="00911846" w:rsidP="00911846">
      <w:pPr>
        <w:tabs>
          <w:tab w:val="center" w:pos="797"/>
          <w:tab w:val="center" w:pos="5591"/>
        </w:tabs>
        <w:spacing w:after="160" w:line="259" w:lineRule="auto"/>
        <w:ind w:left="0" w:firstLine="0"/>
        <w:jc w:val="left"/>
      </w:pPr>
      <w:r>
        <w:rPr>
          <w:rFonts w:ascii="Calibri" w:eastAsia="Calibri" w:hAnsi="Calibri" w:cs="Calibri"/>
          <w:sz w:val="22"/>
        </w:rPr>
        <w:tab/>
      </w:r>
      <w:r>
        <w:t xml:space="preserve">Pièce N°7. </w:t>
      </w:r>
      <w:r>
        <w:tab/>
        <w:t xml:space="preserve">Cadre du détail quantitatif et estimatif .................................................................... 94 </w:t>
      </w:r>
    </w:p>
    <w:p w:rsidR="00911846" w:rsidRDefault="00911846" w:rsidP="00911846">
      <w:pPr>
        <w:tabs>
          <w:tab w:val="center" w:pos="797"/>
          <w:tab w:val="center" w:pos="5592"/>
        </w:tabs>
        <w:spacing w:after="160" w:line="259" w:lineRule="auto"/>
        <w:ind w:left="0" w:firstLine="0"/>
        <w:jc w:val="left"/>
      </w:pPr>
      <w:r>
        <w:rPr>
          <w:rFonts w:ascii="Calibri" w:eastAsia="Calibri" w:hAnsi="Calibri" w:cs="Calibri"/>
          <w:sz w:val="22"/>
        </w:rPr>
        <w:tab/>
      </w:r>
      <w:r>
        <w:t xml:space="preserve">Pièce N°8. </w:t>
      </w:r>
      <w:r>
        <w:tab/>
        <w:t>Cadre du sous-détail des prix ................</w:t>
      </w:r>
      <w:r w:rsidR="00911486">
        <w:t>.........................................................................</w:t>
      </w:r>
    </w:p>
    <w:p w:rsidR="00911846" w:rsidRDefault="00911846" w:rsidP="00911846">
      <w:pPr>
        <w:tabs>
          <w:tab w:val="center" w:pos="797"/>
          <w:tab w:val="center" w:pos="5591"/>
        </w:tabs>
        <w:spacing w:after="160" w:line="259" w:lineRule="auto"/>
        <w:ind w:left="0" w:firstLine="0"/>
        <w:jc w:val="left"/>
      </w:pPr>
      <w:r>
        <w:rPr>
          <w:rFonts w:ascii="Calibri" w:eastAsia="Calibri" w:hAnsi="Calibri" w:cs="Calibri"/>
          <w:sz w:val="22"/>
        </w:rPr>
        <w:tab/>
      </w:r>
      <w:r>
        <w:t xml:space="preserve">Pièce N°9. </w:t>
      </w:r>
      <w:r>
        <w:tab/>
        <w:t xml:space="preserve">Modèle de marché ................................................................................................... 99 </w:t>
      </w:r>
    </w:p>
    <w:p w:rsidR="00911846" w:rsidRDefault="00911846" w:rsidP="00911846">
      <w:pPr>
        <w:spacing w:after="225"/>
        <w:ind w:left="293" w:right="130"/>
      </w:pPr>
      <w:r>
        <w:t xml:space="preserve">Pièce N°10. Modèles ou formulaires types à utiliser par les Soumissionnaires ........................ 104 </w:t>
      </w:r>
    </w:p>
    <w:p w:rsidR="00911846" w:rsidRDefault="00911846" w:rsidP="00911846">
      <w:pPr>
        <w:spacing w:after="225"/>
        <w:ind w:left="293" w:right="130"/>
      </w:pPr>
      <w:r>
        <w:t xml:space="preserve">Pièce N°11. La Charte d’Intégrité ............................................................................................. 124 </w:t>
      </w:r>
    </w:p>
    <w:p w:rsidR="00911846" w:rsidRDefault="00911846" w:rsidP="00911846">
      <w:pPr>
        <w:spacing w:after="225"/>
        <w:ind w:left="293" w:right="130"/>
      </w:pPr>
      <w:r>
        <w:t xml:space="preserve">Pièce N°12. La Déclaration d’engagement au respect des clauses sociales et environnementales128 </w:t>
      </w:r>
    </w:p>
    <w:p w:rsidR="00911846" w:rsidRDefault="00911846" w:rsidP="00911846">
      <w:pPr>
        <w:spacing w:after="225"/>
        <w:ind w:left="293" w:right="130"/>
      </w:pPr>
      <w:r>
        <w:t xml:space="preserve">Pièce N°13. Visa de maturité ou Justificatifs des études préalables ......................................... 130 </w:t>
      </w:r>
    </w:p>
    <w:p w:rsidR="00911846" w:rsidRDefault="00911846" w:rsidP="00911846">
      <w:pPr>
        <w:spacing w:after="126"/>
        <w:ind w:left="293" w:right="130"/>
      </w:pPr>
      <w:r>
        <w:t>Pièce N°14. Liste des organismes habilités à émettre des cautions dans le cadre des Marchés Publics</w:t>
      </w:r>
    </w:p>
    <w:p w:rsidR="00911846" w:rsidRPr="002C54FE" w:rsidRDefault="00911846" w:rsidP="00911846">
      <w:pPr>
        <w:spacing w:after="243" w:line="259" w:lineRule="auto"/>
        <w:ind w:right="752"/>
        <w:jc w:val="right"/>
        <w:rPr>
          <w:lang w:val="en-US"/>
        </w:rPr>
      </w:pPr>
      <w:r>
        <w:t xml:space="preserve"> </w:t>
      </w:r>
      <w:r w:rsidRPr="002C54FE">
        <w:rPr>
          <w:lang w:val="en-US"/>
        </w:rPr>
        <w:t xml:space="preserve">............................................................................................................................... 133 </w:t>
      </w:r>
    </w:p>
    <w:p w:rsidR="00911846" w:rsidRPr="00867416" w:rsidRDefault="00911846" w:rsidP="00911846">
      <w:pPr>
        <w:spacing w:after="115" w:line="259" w:lineRule="auto"/>
        <w:ind w:left="0" w:firstLine="0"/>
        <w:jc w:val="left"/>
        <w:rPr>
          <w:lang w:val="en-US"/>
        </w:rPr>
      </w:pPr>
    </w:p>
    <w:p w:rsidR="00911846" w:rsidRPr="00867416" w:rsidRDefault="00911846" w:rsidP="00911846">
      <w:pPr>
        <w:spacing w:after="142"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r w:rsidRPr="00867416">
        <w:rPr>
          <w:lang w:val="en-US"/>
        </w:rPr>
        <w:tab/>
        <w:t xml:space="preserve"> </w:t>
      </w:r>
    </w:p>
    <w:p w:rsidR="00911846" w:rsidRPr="00867416" w:rsidRDefault="00911846" w:rsidP="00911846">
      <w:pPr>
        <w:spacing w:after="112" w:line="259" w:lineRule="auto"/>
        <w:ind w:left="0" w:firstLine="0"/>
        <w:jc w:val="left"/>
        <w:rPr>
          <w:lang w:val="en-US"/>
        </w:rPr>
      </w:pPr>
      <w:r w:rsidRPr="00867416">
        <w:rPr>
          <w:lang w:val="en-US"/>
        </w:rPr>
        <w:t xml:space="preserve"> </w:t>
      </w:r>
    </w:p>
    <w:p w:rsidR="00911846" w:rsidRPr="00867416" w:rsidRDefault="00911846" w:rsidP="00911846">
      <w:pPr>
        <w:spacing w:after="115" w:line="259" w:lineRule="auto"/>
        <w:ind w:left="0" w:firstLine="0"/>
        <w:jc w:val="left"/>
        <w:rPr>
          <w:lang w:val="en-US"/>
        </w:rPr>
      </w:pPr>
      <w:r w:rsidRPr="00867416">
        <w:rPr>
          <w:lang w:val="en-US"/>
        </w:rPr>
        <w:t xml:space="preserve"> </w:t>
      </w:r>
    </w:p>
    <w:p w:rsidR="00911846" w:rsidRPr="00867416" w:rsidRDefault="00911846" w:rsidP="00911846">
      <w:pPr>
        <w:spacing w:after="112" w:line="259" w:lineRule="auto"/>
        <w:ind w:left="0" w:firstLine="0"/>
        <w:jc w:val="left"/>
        <w:rPr>
          <w:lang w:val="en-US"/>
        </w:rPr>
      </w:pPr>
      <w:r w:rsidRPr="00867416">
        <w:rPr>
          <w:lang w:val="en-US"/>
        </w:rPr>
        <w:t xml:space="preserve"> </w:t>
      </w:r>
    </w:p>
    <w:p w:rsidR="00911846" w:rsidRPr="00867416" w:rsidRDefault="00911846" w:rsidP="00911846">
      <w:pPr>
        <w:spacing w:after="115" w:line="259" w:lineRule="auto"/>
        <w:ind w:left="0" w:firstLine="0"/>
        <w:jc w:val="left"/>
        <w:rPr>
          <w:lang w:val="en-US"/>
        </w:rPr>
      </w:pPr>
      <w:r w:rsidRPr="00867416">
        <w:rPr>
          <w:lang w:val="en-US"/>
        </w:rPr>
        <w:t xml:space="preserve"> </w:t>
      </w:r>
    </w:p>
    <w:p w:rsidR="00911846" w:rsidRPr="00867416" w:rsidRDefault="00911846" w:rsidP="00911846">
      <w:pPr>
        <w:spacing w:after="112" w:line="259" w:lineRule="auto"/>
        <w:ind w:left="0" w:firstLine="0"/>
        <w:jc w:val="left"/>
        <w:rPr>
          <w:lang w:val="en-US"/>
        </w:rPr>
      </w:pPr>
      <w:r w:rsidRPr="00867416">
        <w:rPr>
          <w:lang w:val="en-US"/>
        </w:rPr>
        <w:t xml:space="preserve"> </w:t>
      </w:r>
    </w:p>
    <w:p w:rsidR="00911846" w:rsidRPr="00867416" w:rsidRDefault="00911846" w:rsidP="00911846">
      <w:pPr>
        <w:spacing w:after="115" w:line="259" w:lineRule="auto"/>
        <w:ind w:left="0" w:firstLine="0"/>
        <w:jc w:val="left"/>
        <w:rPr>
          <w:lang w:val="en-US"/>
        </w:rPr>
      </w:pPr>
      <w:r w:rsidRPr="00867416">
        <w:rPr>
          <w:lang w:val="en-US"/>
        </w:rPr>
        <w:t xml:space="preserve"> </w:t>
      </w:r>
    </w:p>
    <w:p w:rsidR="00911846" w:rsidRPr="00867416" w:rsidRDefault="00911846" w:rsidP="00911846">
      <w:pPr>
        <w:spacing w:after="112" w:line="259" w:lineRule="auto"/>
        <w:ind w:left="0" w:firstLine="0"/>
        <w:jc w:val="left"/>
        <w:rPr>
          <w:lang w:val="en-US"/>
        </w:rPr>
      </w:pPr>
      <w:r w:rsidRPr="00867416">
        <w:rPr>
          <w:lang w:val="en-US"/>
        </w:rPr>
        <w:t xml:space="preserve"> </w:t>
      </w:r>
    </w:p>
    <w:p w:rsidR="00911846" w:rsidRPr="00867416" w:rsidRDefault="00911846" w:rsidP="00911846">
      <w:pPr>
        <w:spacing w:after="115" w:line="259" w:lineRule="auto"/>
        <w:ind w:left="0" w:firstLine="0"/>
        <w:jc w:val="left"/>
        <w:rPr>
          <w:lang w:val="en-US"/>
        </w:rPr>
      </w:pPr>
      <w:r w:rsidRPr="00867416">
        <w:rPr>
          <w:lang w:val="en-US"/>
        </w:rPr>
        <w:t xml:space="preserve"> </w:t>
      </w:r>
    </w:p>
    <w:p w:rsidR="00911846" w:rsidRPr="00867416" w:rsidRDefault="00911846" w:rsidP="00911846">
      <w:pPr>
        <w:spacing w:after="112" w:line="259" w:lineRule="auto"/>
        <w:ind w:left="0" w:firstLine="0"/>
        <w:jc w:val="left"/>
        <w:rPr>
          <w:lang w:val="en-US"/>
        </w:rPr>
      </w:pPr>
      <w:r w:rsidRPr="00867416">
        <w:rPr>
          <w:lang w:val="en-US"/>
        </w:rPr>
        <w:t xml:space="preserve"> </w:t>
      </w:r>
    </w:p>
    <w:p w:rsidR="00911846" w:rsidRPr="00867416" w:rsidRDefault="00911846" w:rsidP="00911846">
      <w:pPr>
        <w:spacing w:after="115" w:line="259" w:lineRule="auto"/>
        <w:ind w:left="0" w:firstLine="0"/>
        <w:jc w:val="left"/>
        <w:rPr>
          <w:lang w:val="en-US"/>
        </w:rPr>
      </w:pPr>
      <w:r w:rsidRPr="00867416">
        <w:rPr>
          <w:lang w:val="en-US"/>
        </w:rPr>
        <w:t xml:space="preserve"> </w:t>
      </w:r>
    </w:p>
    <w:p w:rsidR="00911846" w:rsidRPr="00867416" w:rsidRDefault="00911846" w:rsidP="00911846">
      <w:pPr>
        <w:spacing w:after="112" w:line="259" w:lineRule="auto"/>
        <w:ind w:left="0" w:firstLine="0"/>
        <w:jc w:val="left"/>
        <w:rPr>
          <w:lang w:val="en-US"/>
        </w:rPr>
      </w:pPr>
      <w:r w:rsidRPr="00867416">
        <w:rPr>
          <w:lang w:val="en-US"/>
        </w:rPr>
        <w:t xml:space="preserve"> </w:t>
      </w:r>
    </w:p>
    <w:p w:rsidR="00911846" w:rsidRPr="00867416" w:rsidRDefault="00911846" w:rsidP="00911846">
      <w:pPr>
        <w:spacing w:after="115" w:line="259" w:lineRule="auto"/>
        <w:ind w:left="0" w:firstLine="0"/>
        <w:jc w:val="left"/>
        <w:rPr>
          <w:lang w:val="en-US"/>
        </w:rPr>
      </w:pPr>
      <w:r w:rsidRPr="00867416">
        <w:rPr>
          <w:lang w:val="en-US"/>
        </w:rPr>
        <w:t xml:space="preserve"> </w:t>
      </w:r>
    </w:p>
    <w:p w:rsidR="00911846" w:rsidRPr="00867416" w:rsidRDefault="00911846" w:rsidP="00911846">
      <w:pPr>
        <w:spacing w:after="112" w:line="259" w:lineRule="auto"/>
        <w:ind w:left="0" w:firstLine="0"/>
        <w:jc w:val="left"/>
        <w:rPr>
          <w:lang w:val="en-US"/>
        </w:rPr>
      </w:pPr>
      <w:r w:rsidRPr="00867416">
        <w:rPr>
          <w:lang w:val="en-US"/>
        </w:rPr>
        <w:lastRenderedPageBreak/>
        <w:t xml:space="preserve"> </w:t>
      </w:r>
    </w:p>
    <w:p w:rsidR="00911846" w:rsidRPr="00867416" w:rsidRDefault="00911846" w:rsidP="00911846">
      <w:pPr>
        <w:spacing w:after="115" w:line="259" w:lineRule="auto"/>
        <w:ind w:left="0" w:firstLine="0"/>
        <w:jc w:val="left"/>
        <w:rPr>
          <w:lang w:val="en-US"/>
        </w:rPr>
      </w:pPr>
      <w:r w:rsidRPr="00867416">
        <w:rPr>
          <w:lang w:val="en-US"/>
        </w:rPr>
        <w:t xml:space="preserve"> </w:t>
      </w:r>
    </w:p>
    <w:p w:rsidR="00911846" w:rsidRDefault="00911846" w:rsidP="00911846">
      <w:pPr>
        <w:spacing w:after="112" w:line="259" w:lineRule="auto"/>
        <w:ind w:left="0" w:firstLine="0"/>
        <w:jc w:val="left"/>
        <w:rPr>
          <w:lang w:val="en-US"/>
        </w:rPr>
      </w:pPr>
      <w:r w:rsidRPr="00867416">
        <w:rPr>
          <w:lang w:val="en-US"/>
        </w:rPr>
        <w:t xml:space="preserve"> </w:t>
      </w:r>
    </w:p>
    <w:p w:rsidR="00911846" w:rsidRDefault="00911846" w:rsidP="00911846">
      <w:pPr>
        <w:spacing w:after="112" w:line="259" w:lineRule="auto"/>
        <w:ind w:left="0" w:firstLine="0"/>
        <w:jc w:val="left"/>
        <w:rPr>
          <w:lang w:val="en-US"/>
        </w:rPr>
      </w:pPr>
    </w:p>
    <w:p w:rsidR="00911846" w:rsidRDefault="00911846" w:rsidP="00911846">
      <w:pPr>
        <w:spacing w:after="112" w:line="259" w:lineRule="auto"/>
        <w:ind w:left="0" w:firstLine="0"/>
        <w:jc w:val="left"/>
        <w:rPr>
          <w:lang w:val="en-US"/>
        </w:rPr>
      </w:pPr>
    </w:p>
    <w:p w:rsidR="00911846" w:rsidRDefault="00911846" w:rsidP="00911846">
      <w:pPr>
        <w:spacing w:after="112" w:line="259" w:lineRule="auto"/>
        <w:ind w:left="0" w:firstLine="0"/>
        <w:jc w:val="left"/>
        <w:rPr>
          <w:lang w:val="en-US"/>
        </w:rPr>
      </w:pPr>
    </w:p>
    <w:p w:rsidR="00911846" w:rsidRDefault="00911846" w:rsidP="00911846">
      <w:pPr>
        <w:spacing w:after="112" w:line="259" w:lineRule="auto"/>
        <w:ind w:left="0" w:firstLine="0"/>
        <w:jc w:val="left"/>
        <w:rPr>
          <w:lang w:val="en-US"/>
        </w:rPr>
      </w:pPr>
    </w:p>
    <w:p w:rsidR="00911846" w:rsidRDefault="00911846" w:rsidP="00911846">
      <w:pPr>
        <w:spacing w:after="112" w:line="259" w:lineRule="auto"/>
        <w:ind w:left="0" w:firstLine="0"/>
        <w:jc w:val="left"/>
        <w:rPr>
          <w:lang w:val="en-US"/>
        </w:rPr>
      </w:pPr>
    </w:p>
    <w:p w:rsidR="00911846" w:rsidRDefault="00911846" w:rsidP="00911846">
      <w:pPr>
        <w:spacing w:after="112" w:line="259" w:lineRule="auto"/>
        <w:ind w:left="0" w:firstLine="0"/>
        <w:jc w:val="left"/>
        <w:rPr>
          <w:lang w:val="en-US"/>
        </w:rPr>
      </w:pPr>
    </w:p>
    <w:p w:rsidR="00911846" w:rsidRDefault="00911846" w:rsidP="00911846">
      <w:pPr>
        <w:spacing w:after="112" w:line="259" w:lineRule="auto"/>
        <w:ind w:left="0" w:firstLine="0"/>
        <w:jc w:val="left"/>
        <w:rPr>
          <w:lang w:val="en-US"/>
        </w:rPr>
      </w:pPr>
    </w:p>
    <w:p w:rsidR="00911846" w:rsidRDefault="00911846" w:rsidP="00911846">
      <w:pPr>
        <w:spacing w:after="112" w:line="259" w:lineRule="auto"/>
        <w:ind w:left="0" w:firstLine="0"/>
        <w:jc w:val="left"/>
        <w:rPr>
          <w:lang w:val="en-US"/>
        </w:rPr>
      </w:pPr>
    </w:p>
    <w:p w:rsidR="00911846" w:rsidRDefault="00911846" w:rsidP="00911846">
      <w:pPr>
        <w:spacing w:after="112" w:line="259" w:lineRule="auto"/>
        <w:ind w:left="0" w:firstLine="0"/>
        <w:jc w:val="left"/>
        <w:rPr>
          <w:lang w:val="en-US"/>
        </w:rPr>
      </w:pPr>
    </w:p>
    <w:p w:rsidR="00911846" w:rsidRDefault="00911846" w:rsidP="00911846">
      <w:pPr>
        <w:spacing w:after="112" w:line="259" w:lineRule="auto"/>
        <w:ind w:left="0" w:firstLine="0"/>
        <w:jc w:val="left"/>
        <w:rPr>
          <w:lang w:val="en-US"/>
        </w:rPr>
      </w:pPr>
    </w:p>
    <w:p w:rsidR="00911846" w:rsidRPr="00867416" w:rsidRDefault="00911846" w:rsidP="00911846">
      <w:pPr>
        <w:spacing w:after="115" w:line="259" w:lineRule="auto"/>
        <w:ind w:left="0" w:firstLine="0"/>
        <w:jc w:val="left"/>
        <w:rPr>
          <w:lang w:val="en-US"/>
        </w:rPr>
      </w:pPr>
    </w:p>
    <w:p w:rsidR="00911846" w:rsidRPr="00867416" w:rsidRDefault="00911846" w:rsidP="00911846">
      <w:pPr>
        <w:spacing w:after="112" w:line="259" w:lineRule="auto"/>
        <w:ind w:left="0" w:firstLine="0"/>
        <w:jc w:val="left"/>
        <w:rPr>
          <w:lang w:val="en-US"/>
        </w:rPr>
      </w:pPr>
      <w:r w:rsidRPr="00867416">
        <w:rPr>
          <w:lang w:val="en-US"/>
        </w:rPr>
        <w:t xml:space="preserve"> </w:t>
      </w:r>
    </w:p>
    <w:p w:rsidR="00911846" w:rsidRPr="00867416" w:rsidRDefault="00911846" w:rsidP="00911846">
      <w:pPr>
        <w:spacing w:after="13" w:line="249" w:lineRule="auto"/>
        <w:ind w:right="127"/>
        <w:jc w:val="center"/>
        <w:rPr>
          <w:lang w:val="en-US"/>
        </w:rPr>
      </w:pPr>
      <w:r w:rsidRPr="00867416">
        <w:rPr>
          <w:lang w:val="en-US"/>
        </w:rPr>
        <w:t>P I E C E N ° 1</w:t>
      </w:r>
    </w:p>
    <w:p w:rsidR="00911846" w:rsidRPr="00867416" w:rsidRDefault="00911846" w:rsidP="00911846">
      <w:pPr>
        <w:spacing w:after="4" w:line="259" w:lineRule="auto"/>
        <w:ind w:left="1426" w:right="2467"/>
        <w:jc w:val="center"/>
        <w:rPr>
          <w:lang w:val="en-US"/>
        </w:rPr>
      </w:pPr>
      <w:r w:rsidRPr="00867416">
        <w:rPr>
          <w:lang w:val="en-US"/>
        </w:rPr>
        <w:t xml:space="preserve">A V I S D 'A P </w:t>
      </w:r>
      <w:proofErr w:type="spellStart"/>
      <w:r w:rsidRPr="00867416">
        <w:rPr>
          <w:lang w:val="en-US"/>
        </w:rPr>
        <w:t>P</w:t>
      </w:r>
      <w:proofErr w:type="spellEnd"/>
      <w:r w:rsidRPr="00867416">
        <w:rPr>
          <w:lang w:val="en-US"/>
        </w:rPr>
        <w:t xml:space="preserve"> E L D 'OFFR E S </w:t>
      </w:r>
      <w:proofErr w:type="gramStart"/>
      <w:r w:rsidRPr="00867416">
        <w:rPr>
          <w:lang w:val="en-US"/>
        </w:rPr>
        <w:t>( A</w:t>
      </w:r>
      <w:proofErr w:type="gramEnd"/>
      <w:r w:rsidRPr="00867416">
        <w:rPr>
          <w:lang w:val="en-US"/>
        </w:rPr>
        <w:t xml:space="preserve"> </w:t>
      </w:r>
      <w:proofErr w:type="spellStart"/>
      <w:r w:rsidRPr="00867416">
        <w:rPr>
          <w:lang w:val="en-US"/>
        </w:rPr>
        <w:t>A</w:t>
      </w:r>
      <w:proofErr w:type="spellEnd"/>
      <w:r w:rsidRPr="00867416">
        <w:rPr>
          <w:lang w:val="en-US"/>
        </w:rPr>
        <w:t xml:space="preserve"> O)</w:t>
      </w:r>
    </w:p>
    <w:p w:rsidR="00911846" w:rsidRPr="00867416" w:rsidRDefault="00911846" w:rsidP="00911846">
      <w:pPr>
        <w:spacing w:after="144"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r w:rsidRPr="00867416">
        <w:rPr>
          <w:lang w:val="en-US"/>
        </w:rPr>
        <w:tab/>
        <w:t xml:space="preserve"> </w:t>
      </w:r>
    </w:p>
    <w:p w:rsidR="00911846" w:rsidRPr="00867416" w:rsidRDefault="00911846" w:rsidP="00911846">
      <w:pPr>
        <w:rPr>
          <w:lang w:val="en-US"/>
        </w:rPr>
        <w:sectPr w:rsidR="00911846" w:rsidRPr="00867416">
          <w:footerReference w:type="even" r:id="rId7"/>
          <w:footerReference w:type="default" r:id="rId8"/>
          <w:footerReference w:type="first" r:id="rId9"/>
          <w:pgSz w:w="11906" w:h="16838"/>
          <w:pgMar w:top="1212" w:right="539" w:bottom="425" w:left="994" w:header="720" w:footer="720" w:gutter="0"/>
          <w:cols w:space="720"/>
          <w:titlePg/>
        </w:sect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Default="00911846" w:rsidP="00911846">
      <w:pPr>
        <w:spacing w:after="0" w:line="259" w:lineRule="auto"/>
        <w:ind w:left="0" w:firstLine="0"/>
        <w:jc w:val="right"/>
        <w:rPr>
          <w:sz w:val="18"/>
          <w:lang w:val="en-US"/>
        </w:rPr>
      </w:pPr>
    </w:p>
    <w:p w:rsidR="00911486" w:rsidRDefault="00911486" w:rsidP="00911846">
      <w:pPr>
        <w:spacing w:after="0" w:line="259" w:lineRule="auto"/>
        <w:ind w:left="0" w:firstLine="0"/>
        <w:jc w:val="right"/>
        <w:rPr>
          <w:sz w:val="18"/>
          <w:lang w:val="en-US"/>
        </w:rPr>
      </w:pPr>
    </w:p>
    <w:p w:rsidR="00911486" w:rsidRDefault="00911486" w:rsidP="00911846">
      <w:pPr>
        <w:spacing w:after="0" w:line="259" w:lineRule="auto"/>
        <w:ind w:left="0" w:firstLine="0"/>
        <w:jc w:val="right"/>
        <w:rPr>
          <w:sz w:val="18"/>
          <w:lang w:val="en-US"/>
        </w:rPr>
      </w:pPr>
    </w:p>
    <w:p w:rsidR="00911486" w:rsidRDefault="00911486" w:rsidP="00911846">
      <w:pPr>
        <w:spacing w:after="0" w:line="259" w:lineRule="auto"/>
        <w:ind w:left="0" w:firstLine="0"/>
        <w:jc w:val="right"/>
        <w:rPr>
          <w:sz w:val="18"/>
          <w:lang w:val="en-US"/>
        </w:rPr>
      </w:pPr>
    </w:p>
    <w:p w:rsidR="00911486" w:rsidRDefault="00911486" w:rsidP="00911846">
      <w:pPr>
        <w:spacing w:after="0" w:line="259" w:lineRule="auto"/>
        <w:ind w:left="0" w:firstLine="0"/>
        <w:jc w:val="right"/>
        <w:rPr>
          <w:sz w:val="18"/>
          <w:lang w:val="en-US"/>
        </w:rPr>
      </w:pPr>
    </w:p>
    <w:p w:rsidR="00911486" w:rsidRDefault="00911486" w:rsidP="00911846">
      <w:pPr>
        <w:spacing w:after="0" w:line="259" w:lineRule="auto"/>
        <w:ind w:left="0" w:firstLine="0"/>
        <w:jc w:val="right"/>
        <w:rPr>
          <w:sz w:val="18"/>
          <w:lang w:val="en-US"/>
        </w:rPr>
      </w:pPr>
    </w:p>
    <w:p w:rsidR="00911486" w:rsidRDefault="00911486" w:rsidP="00911846">
      <w:pPr>
        <w:spacing w:after="0" w:line="259" w:lineRule="auto"/>
        <w:ind w:left="0" w:firstLine="0"/>
        <w:jc w:val="right"/>
        <w:rPr>
          <w:sz w:val="18"/>
          <w:lang w:val="en-US"/>
        </w:rPr>
      </w:pPr>
    </w:p>
    <w:p w:rsidR="00911486" w:rsidRDefault="00911486" w:rsidP="00911846">
      <w:pPr>
        <w:spacing w:after="0" w:line="259" w:lineRule="auto"/>
        <w:ind w:left="0" w:firstLine="0"/>
        <w:jc w:val="right"/>
        <w:rPr>
          <w:sz w:val="18"/>
          <w:lang w:val="en-US"/>
        </w:rPr>
      </w:pPr>
    </w:p>
    <w:p w:rsidR="00911486" w:rsidRDefault="00911486" w:rsidP="00911846">
      <w:pPr>
        <w:spacing w:after="0" w:line="259" w:lineRule="auto"/>
        <w:ind w:left="0" w:firstLine="0"/>
        <w:jc w:val="right"/>
        <w:rPr>
          <w:sz w:val="18"/>
          <w:lang w:val="en-US"/>
        </w:rPr>
      </w:pPr>
    </w:p>
    <w:p w:rsidR="00911486" w:rsidRDefault="00911486" w:rsidP="00911846">
      <w:pPr>
        <w:spacing w:after="0" w:line="259" w:lineRule="auto"/>
        <w:ind w:left="0" w:firstLine="0"/>
        <w:jc w:val="right"/>
        <w:rPr>
          <w:sz w:val="18"/>
          <w:lang w:val="en-US"/>
        </w:rPr>
      </w:pPr>
    </w:p>
    <w:p w:rsidR="00911486" w:rsidRPr="00867416" w:rsidRDefault="0091148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sz w:val="18"/>
          <w:lang w:val="en-US"/>
        </w:rPr>
      </w:pPr>
    </w:p>
    <w:p w:rsidR="00911846" w:rsidRPr="00867416" w:rsidRDefault="00911846" w:rsidP="00911846">
      <w:pPr>
        <w:spacing w:after="0" w:line="259" w:lineRule="auto"/>
        <w:ind w:left="0" w:firstLine="0"/>
        <w:jc w:val="right"/>
        <w:rPr>
          <w:lang w:val="en-US"/>
        </w:rPr>
      </w:pPr>
      <w:r w:rsidRPr="00867416">
        <w:rPr>
          <w:sz w:val="18"/>
          <w:lang w:val="en-US"/>
        </w:rPr>
        <w:t xml:space="preserve"> </w:t>
      </w: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Pr="00867416" w:rsidRDefault="00911846" w:rsidP="00911846">
      <w:pPr>
        <w:spacing w:after="0" w:line="259" w:lineRule="auto"/>
        <w:ind w:left="586"/>
        <w:jc w:val="left"/>
        <w:rPr>
          <w:sz w:val="16"/>
          <w:lang w:val="en-US"/>
        </w:rPr>
      </w:pPr>
    </w:p>
    <w:p w:rsidR="00911846" w:rsidRDefault="00911846" w:rsidP="00911846">
      <w:pPr>
        <w:spacing w:after="0" w:line="259" w:lineRule="auto"/>
        <w:jc w:val="left"/>
        <w:rPr>
          <w:sz w:val="16"/>
          <w:lang w:val="en-US"/>
        </w:rPr>
      </w:pPr>
    </w:p>
    <w:p w:rsidR="00911846" w:rsidRDefault="00911846" w:rsidP="00911846">
      <w:pPr>
        <w:spacing w:after="0" w:line="259" w:lineRule="auto"/>
        <w:jc w:val="left"/>
        <w:rPr>
          <w:sz w:val="16"/>
          <w:lang w:val="en-US"/>
        </w:rPr>
      </w:pPr>
    </w:p>
    <w:p w:rsidR="00911846" w:rsidRDefault="00911846" w:rsidP="00911846">
      <w:pPr>
        <w:spacing w:after="0" w:line="259" w:lineRule="auto"/>
        <w:jc w:val="left"/>
        <w:rPr>
          <w:sz w:val="16"/>
          <w:lang w:val="en-US"/>
        </w:rPr>
      </w:pPr>
    </w:p>
    <w:p w:rsidR="00911846" w:rsidRDefault="00911846" w:rsidP="00911846">
      <w:pPr>
        <w:spacing w:after="0" w:line="259" w:lineRule="auto"/>
        <w:jc w:val="left"/>
        <w:rPr>
          <w:sz w:val="16"/>
          <w:lang w:val="en-US"/>
        </w:rPr>
      </w:pPr>
    </w:p>
    <w:p w:rsidR="00911846" w:rsidRDefault="00911846" w:rsidP="00911846">
      <w:pPr>
        <w:spacing w:after="0" w:line="259" w:lineRule="auto"/>
        <w:jc w:val="left"/>
        <w:rPr>
          <w:sz w:val="16"/>
          <w:lang w:val="en-US"/>
        </w:rPr>
      </w:pPr>
    </w:p>
    <w:p w:rsidR="00911846" w:rsidRDefault="00911846" w:rsidP="00911846">
      <w:pPr>
        <w:spacing w:after="0" w:line="259" w:lineRule="auto"/>
        <w:jc w:val="left"/>
        <w:rPr>
          <w:sz w:val="16"/>
          <w:lang w:val="en-US"/>
        </w:rPr>
      </w:pPr>
    </w:p>
    <w:p w:rsidR="00911846" w:rsidRDefault="00911846" w:rsidP="00911846">
      <w:pPr>
        <w:spacing w:after="0" w:line="259" w:lineRule="auto"/>
        <w:jc w:val="left"/>
        <w:rPr>
          <w:sz w:val="16"/>
          <w:lang w:val="en-US"/>
        </w:rPr>
      </w:pPr>
    </w:p>
    <w:p w:rsidR="00911846" w:rsidRDefault="00911846" w:rsidP="00911846">
      <w:pPr>
        <w:tabs>
          <w:tab w:val="center" w:pos="1835"/>
          <w:tab w:val="center" w:pos="8658"/>
        </w:tabs>
        <w:spacing w:after="0" w:line="259" w:lineRule="auto"/>
        <w:ind w:left="0" w:firstLine="0"/>
        <w:jc w:val="left"/>
        <w:rPr>
          <w:sz w:val="16"/>
          <w:lang w:val="en-US"/>
        </w:rPr>
        <w:sectPr w:rsidR="00911846">
          <w:type w:val="continuous"/>
          <w:pgSz w:w="11906" w:h="16838"/>
          <w:pgMar w:top="1440" w:right="1059" w:bottom="1440" w:left="958" w:header="720" w:footer="720" w:gutter="0"/>
          <w:cols w:num="2" w:space="720" w:equalWidth="0">
            <w:col w:w="3426" w:space="3701"/>
            <w:col w:w="2763"/>
          </w:cols>
        </w:sectPr>
      </w:pPr>
    </w:p>
    <w:p w:rsidR="00911846" w:rsidRPr="00867416" w:rsidRDefault="00911846" w:rsidP="00911846">
      <w:pPr>
        <w:tabs>
          <w:tab w:val="center" w:pos="1835"/>
          <w:tab w:val="center" w:pos="8658"/>
        </w:tabs>
        <w:spacing w:after="0" w:line="259" w:lineRule="auto"/>
        <w:ind w:left="0" w:firstLine="0"/>
        <w:jc w:val="left"/>
        <w:rPr>
          <w:lang w:val="en-US"/>
        </w:rPr>
      </w:pPr>
      <w:r>
        <w:rPr>
          <w:sz w:val="16"/>
          <w:lang w:val="en-US"/>
        </w:rPr>
        <w:lastRenderedPageBreak/>
        <w:t xml:space="preserve">                 REPUBLIQUE   </w:t>
      </w:r>
      <w:r w:rsidRPr="00867416">
        <w:rPr>
          <w:sz w:val="16"/>
          <w:lang w:val="en-US"/>
        </w:rPr>
        <w:t>DU</w:t>
      </w:r>
      <w:r>
        <w:rPr>
          <w:sz w:val="16"/>
          <w:lang w:val="en-US"/>
        </w:rPr>
        <w:t xml:space="preserve"> CAMEROUN                                                                                                                       </w:t>
      </w:r>
      <w:r w:rsidRPr="00867416">
        <w:rPr>
          <w:sz w:val="16"/>
          <w:lang w:val="en-US"/>
        </w:rPr>
        <w:t xml:space="preserve">REPUBLIC OF CAMEROON </w:t>
      </w:r>
    </w:p>
    <w:p w:rsidR="00911846" w:rsidRPr="00867416" w:rsidRDefault="00911846" w:rsidP="00911846">
      <w:pPr>
        <w:tabs>
          <w:tab w:val="center" w:pos="1834"/>
          <w:tab w:val="center" w:pos="8657"/>
        </w:tabs>
        <w:spacing w:after="0" w:line="259" w:lineRule="auto"/>
        <w:ind w:left="0" w:firstLine="0"/>
        <w:jc w:val="left"/>
        <w:rPr>
          <w:lang w:val="en-US"/>
        </w:rPr>
      </w:pPr>
      <w:r>
        <w:rPr>
          <w:rFonts w:ascii="Calibri" w:eastAsia="Calibri" w:hAnsi="Calibri" w:cs="Calibri"/>
          <w:sz w:val="22"/>
          <w:lang w:val="en-US"/>
        </w:rPr>
        <w:t xml:space="preserve">                      </w:t>
      </w:r>
      <w:r w:rsidRPr="00867416">
        <w:rPr>
          <w:rFonts w:ascii="Calibri" w:eastAsia="Calibri" w:hAnsi="Calibri" w:cs="Calibri"/>
          <w:sz w:val="22"/>
          <w:lang w:val="en-US"/>
        </w:rPr>
        <w:tab/>
      </w:r>
      <w:proofErr w:type="spellStart"/>
      <w:r>
        <w:rPr>
          <w:sz w:val="16"/>
          <w:lang w:val="en-US"/>
        </w:rPr>
        <w:t>Paix</w:t>
      </w:r>
      <w:proofErr w:type="spellEnd"/>
      <w:r>
        <w:rPr>
          <w:sz w:val="16"/>
          <w:lang w:val="en-US"/>
        </w:rPr>
        <w:t xml:space="preserve"> – Travail - </w:t>
      </w:r>
      <w:proofErr w:type="spellStart"/>
      <w:r>
        <w:rPr>
          <w:sz w:val="16"/>
          <w:lang w:val="en-US"/>
        </w:rPr>
        <w:t>Patrie</w:t>
      </w:r>
      <w:proofErr w:type="spellEnd"/>
      <w:r>
        <w:rPr>
          <w:sz w:val="16"/>
          <w:lang w:val="en-US"/>
        </w:rPr>
        <w:t xml:space="preserve">                                                                                                                                 </w:t>
      </w:r>
      <w:r w:rsidRPr="00867416">
        <w:rPr>
          <w:sz w:val="16"/>
          <w:lang w:val="en-US"/>
        </w:rPr>
        <w:t xml:space="preserve">Peace – Work – Fatherland </w:t>
      </w:r>
    </w:p>
    <w:p w:rsidR="00911846" w:rsidRDefault="00911846" w:rsidP="00E80AD7">
      <w:pPr>
        <w:pStyle w:val="Paragraphedeliste"/>
        <w:numPr>
          <w:ilvl w:val="0"/>
          <w:numId w:val="130"/>
        </w:numPr>
      </w:pPr>
      <w:r w:rsidRPr="00867416">
        <w:rPr>
          <w:sz w:val="16"/>
          <w:lang w:val="en-US"/>
        </w:rPr>
        <w:t xml:space="preserve">                      </w:t>
      </w:r>
      <w:r w:rsidRPr="00D10620">
        <w:rPr>
          <w:sz w:val="16"/>
        </w:rPr>
        <w:t>-----------</w:t>
      </w:r>
    </w:p>
    <w:p w:rsidR="00911846" w:rsidRPr="00FF283F" w:rsidRDefault="00911846" w:rsidP="00911846">
      <w:pPr>
        <w:tabs>
          <w:tab w:val="left" w:pos="8562"/>
        </w:tabs>
        <w:spacing w:after="0" w:line="232" w:lineRule="auto"/>
        <w:ind w:right="596"/>
        <w:rPr>
          <w:sz w:val="16"/>
        </w:rPr>
      </w:pPr>
      <w:r>
        <w:rPr>
          <w:sz w:val="16"/>
        </w:rPr>
        <w:t xml:space="preserve">                                REGION DU SUD                                                                                                                                       SOUTH REGION</w:t>
      </w:r>
    </w:p>
    <w:p w:rsidR="00911846" w:rsidRDefault="00911846" w:rsidP="00911846">
      <w:pPr>
        <w:tabs>
          <w:tab w:val="center" w:pos="1834"/>
          <w:tab w:val="center" w:pos="8657"/>
        </w:tabs>
        <w:spacing w:after="0" w:line="259" w:lineRule="auto"/>
        <w:ind w:left="0" w:firstLine="0"/>
        <w:jc w:val="left"/>
      </w:pPr>
      <w:r>
        <w:rPr>
          <w:rFonts w:ascii="Calibri" w:eastAsia="Calibri" w:hAnsi="Calibri" w:cs="Calibri"/>
          <w:sz w:val="22"/>
        </w:rPr>
        <w:tab/>
      </w:r>
      <w:r>
        <w:rPr>
          <w:sz w:val="16"/>
        </w:rPr>
        <w:t xml:space="preserve">--------------- </w:t>
      </w:r>
      <w:r>
        <w:rPr>
          <w:sz w:val="16"/>
        </w:rPr>
        <w:tab/>
        <w:t xml:space="preserve">--------------- </w:t>
      </w:r>
    </w:p>
    <w:p w:rsidR="00911846" w:rsidRDefault="00911846" w:rsidP="00911846">
      <w:pPr>
        <w:tabs>
          <w:tab w:val="center" w:pos="1835"/>
          <w:tab w:val="center" w:pos="8659"/>
        </w:tabs>
        <w:spacing w:after="0" w:line="259" w:lineRule="auto"/>
        <w:ind w:left="0" w:firstLine="0"/>
        <w:jc w:val="left"/>
      </w:pPr>
      <w:r>
        <w:rPr>
          <w:rFonts w:ascii="Calibri" w:eastAsia="Calibri" w:hAnsi="Calibri" w:cs="Calibri"/>
          <w:sz w:val="22"/>
        </w:rPr>
        <w:tab/>
        <w:t xml:space="preserve">              </w:t>
      </w:r>
      <w:r>
        <w:rPr>
          <w:sz w:val="16"/>
        </w:rPr>
        <w:t xml:space="preserve">DEPARTEMENT DU DJA ET LOBO                                                                                                               </w:t>
      </w:r>
      <w:proofErr w:type="gramStart"/>
      <w:r>
        <w:rPr>
          <w:sz w:val="16"/>
        </w:rPr>
        <w:t>DJA  AND</w:t>
      </w:r>
      <w:proofErr w:type="gramEnd"/>
      <w:r>
        <w:rPr>
          <w:sz w:val="16"/>
        </w:rPr>
        <w:t xml:space="preserve"> LOBO DIVISION </w:t>
      </w:r>
    </w:p>
    <w:p w:rsidR="00911846" w:rsidRDefault="00911846" w:rsidP="00911846">
      <w:pPr>
        <w:tabs>
          <w:tab w:val="center" w:pos="1834"/>
          <w:tab w:val="center" w:pos="8657"/>
        </w:tabs>
        <w:spacing w:after="0" w:line="259" w:lineRule="auto"/>
        <w:ind w:left="0" w:firstLine="0"/>
        <w:jc w:val="left"/>
      </w:pPr>
      <w:r>
        <w:rPr>
          <w:rFonts w:ascii="Calibri" w:eastAsia="Calibri" w:hAnsi="Calibri" w:cs="Calibri"/>
          <w:sz w:val="22"/>
        </w:rPr>
        <w:tab/>
      </w:r>
      <w:r>
        <w:rPr>
          <w:sz w:val="16"/>
        </w:rPr>
        <w:t xml:space="preserve">--------------- </w:t>
      </w:r>
      <w:r>
        <w:rPr>
          <w:sz w:val="16"/>
        </w:rPr>
        <w:tab/>
        <w:t xml:space="preserve">--------------- </w:t>
      </w:r>
    </w:p>
    <w:p w:rsidR="00911846" w:rsidRDefault="00911846" w:rsidP="00911846">
      <w:pPr>
        <w:tabs>
          <w:tab w:val="center" w:pos="1836"/>
          <w:tab w:val="right" w:pos="10333"/>
        </w:tabs>
        <w:spacing w:line="259" w:lineRule="auto"/>
        <w:ind w:left="0" w:firstLine="0"/>
        <w:jc w:val="left"/>
      </w:pPr>
      <w:r>
        <w:rPr>
          <w:rFonts w:ascii="Calibri" w:eastAsia="Calibri" w:hAnsi="Calibri" w:cs="Calibri"/>
          <w:sz w:val="22"/>
        </w:rPr>
        <w:tab/>
        <w:t xml:space="preserve">            </w:t>
      </w:r>
      <w:r>
        <w:rPr>
          <w:sz w:val="16"/>
        </w:rPr>
        <w:t>COMMISSION DEPARTEMENTALE DE                                                                               DEPARTEMENTAL PUBLIC TENDER BOARD</w:t>
      </w:r>
    </w:p>
    <w:p w:rsidR="00911846" w:rsidRDefault="00911846" w:rsidP="00911846">
      <w:pPr>
        <w:tabs>
          <w:tab w:val="center" w:pos="1835"/>
          <w:tab w:val="center" w:pos="8658"/>
        </w:tabs>
        <w:spacing w:after="0" w:line="259" w:lineRule="auto"/>
        <w:ind w:left="0" w:firstLine="0"/>
        <w:jc w:val="left"/>
      </w:pPr>
      <w:r>
        <w:rPr>
          <w:rFonts w:ascii="Calibri" w:eastAsia="Calibri" w:hAnsi="Calibri" w:cs="Calibri"/>
          <w:sz w:val="22"/>
        </w:rPr>
        <w:tab/>
      </w:r>
      <w:r>
        <w:rPr>
          <w:sz w:val="16"/>
        </w:rPr>
        <w:t xml:space="preserve">PASSATION DES MARCHES </w:t>
      </w:r>
      <w:r>
        <w:rPr>
          <w:sz w:val="16"/>
        </w:rPr>
        <w:tab/>
      </w:r>
      <w:r>
        <w:rPr>
          <w:sz w:val="18"/>
        </w:rPr>
        <w:t xml:space="preserve">--------------- </w:t>
      </w:r>
    </w:p>
    <w:p w:rsidR="00911846" w:rsidRPr="008F3127" w:rsidRDefault="00911846" w:rsidP="00911846">
      <w:pPr>
        <w:tabs>
          <w:tab w:val="center" w:pos="1834"/>
          <w:tab w:val="center" w:pos="8659"/>
        </w:tabs>
        <w:spacing w:after="6" w:line="259" w:lineRule="auto"/>
        <w:ind w:left="0" w:firstLine="0"/>
        <w:jc w:val="left"/>
        <w:rPr>
          <w:lang w:val="en-US"/>
        </w:rPr>
      </w:pPr>
      <w:r>
        <w:rPr>
          <w:rFonts w:ascii="Calibri" w:eastAsia="Calibri" w:hAnsi="Calibri" w:cs="Calibri"/>
          <w:sz w:val="22"/>
        </w:rPr>
        <w:tab/>
      </w:r>
      <w:r w:rsidRPr="008F3127">
        <w:rPr>
          <w:sz w:val="16"/>
          <w:lang w:val="en-US"/>
        </w:rPr>
        <w:t xml:space="preserve">-------------- </w:t>
      </w:r>
      <w:r w:rsidRPr="008F3127">
        <w:rPr>
          <w:sz w:val="16"/>
          <w:lang w:val="en-US"/>
        </w:rPr>
        <w:tab/>
        <w:t xml:space="preserve">P.O. Box. …………… </w:t>
      </w:r>
    </w:p>
    <w:p w:rsidR="00911846" w:rsidRPr="008F3127" w:rsidRDefault="00911846" w:rsidP="00911846">
      <w:pPr>
        <w:tabs>
          <w:tab w:val="center" w:pos="1836"/>
          <w:tab w:val="center" w:pos="8656"/>
        </w:tabs>
        <w:spacing w:after="0" w:line="259" w:lineRule="auto"/>
        <w:ind w:left="0" w:firstLine="0"/>
        <w:jc w:val="left"/>
        <w:rPr>
          <w:lang w:val="en-US"/>
        </w:rPr>
      </w:pPr>
      <w:r w:rsidRPr="008F3127">
        <w:rPr>
          <w:rFonts w:ascii="Calibri" w:eastAsia="Calibri" w:hAnsi="Calibri" w:cs="Calibri"/>
          <w:sz w:val="22"/>
          <w:lang w:val="en-US"/>
        </w:rPr>
        <w:tab/>
      </w:r>
      <w:r w:rsidRPr="008F3127">
        <w:rPr>
          <w:sz w:val="16"/>
          <w:lang w:val="en-US"/>
        </w:rPr>
        <w:t xml:space="preserve">B.P. ……………… </w:t>
      </w:r>
      <w:r w:rsidRPr="008F3127">
        <w:rPr>
          <w:sz w:val="16"/>
          <w:lang w:val="en-US"/>
        </w:rPr>
        <w:tab/>
      </w:r>
      <w:proofErr w:type="gramStart"/>
      <w:r w:rsidRPr="008F3127">
        <w:rPr>
          <w:sz w:val="14"/>
          <w:lang w:val="en-US"/>
        </w:rPr>
        <w:t>Email :</w:t>
      </w:r>
      <w:proofErr w:type="gramEnd"/>
      <w:r w:rsidRPr="008F3127">
        <w:rPr>
          <w:sz w:val="14"/>
          <w:lang w:val="en-US"/>
        </w:rPr>
        <w:t xml:space="preserve"> </w:t>
      </w:r>
      <w:r w:rsidRPr="008F3127">
        <w:rPr>
          <w:lang w:val="en-US"/>
        </w:rPr>
        <w:t>………………….</w:t>
      </w:r>
      <w:r w:rsidRPr="008F3127">
        <w:rPr>
          <w:sz w:val="14"/>
          <w:lang w:val="en-US"/>
        </w:rPr>
        <w:t xml:space="preserve"> </w:t>
      </w:r>
    </w:p>
    <w:p w:rsidR="00911846" w:rsidRDefault="00911846" w:rsidP="00911846">
      <w:pPr>
        <w:tabs>
          <w:tab w:val="center" w:pos="1832"/>
          <w:tab w:val="center" w:pos="8657"/>
        </w:tabs>
        <w:spacing w:after="0" w:line="259" w:lineRule="auto"/>
        <w:ind w:left="0" w:firstLine="0"/>
        <w:jc w:val="left"/>
      </w:pPr>
      <w:r w:rsidRPr="008F3127">
        <w:rPr>
          <w:rFonts w:ascii="Calibri" w:eastAsia="Calibri" w:hAnsi="Calibri" w:cs="Calibri"/>
          <w:sz w:val="22"/>
          <w:lang w:val="en-US"/>
        </w:rPr>
        <w:tab/>
      </w:r>
      <w:r>
        <w:rPr>
          <w:sz w:val="21"/>
          <w:vertAlign w:val="superscript"/>
        </w:rPr>
        <w:t xml:space="preserve">Email : </w:t>
      </w:r>
      <w:r>
        <w:t>………………….</w:t>
      </w:r>
      <w:r>
        <w:rPr>
          <w:sz w:val="21"/>
          <w:vertAlign w:val="superscript"/>
        </w:rPr>
        <w:t xml:space="preserve"> </w:t>
      </w:r>
      <w:r>
        <w:rPr>
          <w:sz w:val="21"/>
          <w:vertAlign w:val="superscript"/>
        </w:rPr>
        <w:tab/>
      </w:r>
      <w:r>
        <w:rPr>
          <w:sz w:val="16"/>
        </w:rPr>
        <w:t>---------------</w:t>
      </w:r>
      <w:r>
        <w:rPr>
          <w:sz w:val="18"/>
        </w:rPr>
        <w:t xml:space="preserve"> </w:t>
      </w:r>
    </w:p>
    <w:p w:rsidR="00911846" w:rsidRPr="00911846" w:rsidRDefault="00911846" w:rsidP="00911846">
      <w:pPr>
        <w:spacing w:after="801" w:line="259" w:lineRule="auto"/>
        <w:ind w:left="1385" w:firstLine="0"/>
        <w:jc w:val="left"/>
        <w:sectPr w:rsidR="00911846" w:rsidRPr="00911846" w:rsidSect="00911846">
          <w:type w:val="continuous"/>
          <w:pgSz w:w="11906" w:h="16838"/>
          <w:pgMar w:top="1440" w:right="1059" w:bottom="1440" w:left="958" w:header="720" w:footer="720" w:gutter="0"/>
          <w:cols w:space="3701"/>
        </w:sectPr>
      </w:pPr>
      <w:r>
        <w:rPr>
          <w:sz w:val="18"/>
        </w:rPr>
        <w:t>-----------</w:t>
      </w:r>
    </w:p>
    <w:p w:rsidR="00911846" w:rsidRDefault="00911846" w:rsidP="00911846">
      <w:pPr>
        <w:spacing w:line="259" w:lineRule="auto"/>
        <w:ind w:left="0" w:right="78" w:firstLine="0"/>
        <w:jc w:val="center"/>
        <w:sectPr w:rsidR="00911846">
          <w:type w:val="continuous"/>
          <w:pgSz w:w="11906" w:h="16838"/>
          <w:pgMar w:top="1440" w:right="1059" w:bottom="1440" w:left="958" w:header="720" w:footer="720" w:gutter="0"/>
          <w:cols w:num="2" w:space="720" w:equalWidth="0">
            <w:col w:w="3426" w:space="3701"/>
            <w:col w:w="2763"/>
          </w:cols>
        </w:sectPr>
      </w:pPr>
    </w:p>
    <w:p w:rsidR="00911846" w:rsidRDefault="00911846" w:rsidP="00911846">
      <w:pPr>
        <w:spacing w:after="65"/>
        <w:ind w:left="0" w:right="732" w:firstLine="0"/>
        <w:jc w:val="center"/>
      </w:pPr>
      <w:r>
        <w:rPr>
          <w:sz w:val="28"/>
        </w:rPr>
        <w:lastRenderedPageBreak/>
        <w:t>AVIS D’APPEL D’OFFRES NATIONAL OUVERT</w:t>
      </w:r>
    </w:p>
    <w:p w:rsidR="002C54FE" w:rsidRDefault="002C54FE" w:rsidP="002C54FE">
      <w:pPr>
        <w:spacing w:after="21" w:line="259" w:lineRule="auto"/>
        <w:ind w:left="1788" w:firstLine="0"/>
        <w:jc w:val="left"/>
      </w:pPr>
      <w:r>
        <w:rPr>
          <w:sz w:val="28"/>
        </w:rPr>
        <w:t>N……°DAOMO/L01/SAEF/CDPM/2026 DU</w:t>
      </w:r>
      <w:proofErr w:type="gramStart"/>
      <w:r>
        <w:rPr>
          <w:sz w:val="28"/>
        </w:rPr>
        <w:t xml:space="preserve"> ….</w:t>
      </w:r>
      <w:proofErr w:type="gramEnd"/>
      <w:r>
        <w:rPr>
          <w:sz w:val="28"/>
        </w:rPr>
        <w:t xml:space="preserve">/…/2026, </w:t>
      </w:r>
    </w:p>
    <w:p w:rsidR="00911846" w:rsidRDefault="00911846" w:rsidP="00911846">
      <w:pPr>
        <w:spacing w:after="48"/>
        <w:ind w:left="1044" w:right="501"/>
        <w:jc w:val="center"/>
      </w:pPr>
      <w:r>
        <w:rPr>
          <w:sz w:val="28"/>
        </w:rPr>
        <w:t>EN PROCEDURE D’URGENCE</w:t>
      </w:r>
    </w:p>
    <w:p w:rsidR="00911846" w:rsidRDefault="00911846" w:rsidP="00911846">
      <w:pPr>
        <w:pStyle w:val="Titre4"/>
        <w:spacing w:after="13"/>
        <w:ind w:left="591"/>
        <w:jc w:val="center"/>
      </w:pPr>
      <w:r>
        <w:t>POUR LA REHABILITATION DE LA RESIDENCE DU SOUS-PREFET DANS</w:t>
      </w:r>
    </w:p>
    <w:p w:rsidR="00911846" w:rsidRDefault="00911846" w:rsidP="00911846">
      <w:pPr>
        <w:spacing w:after="105"/>
        <w:ind w:left="167"/>
        <w:jc w:val="center"/>
      </w:pPr>
      <w:r>
        <w:rPr>
          <w:sz w:val="28"/>
        </w:rPr>
        <w:t>L’ARRONDISSEMENT DE DJOUM, DEPARTEMENT DU DJA ET LOBO, REGION DU SUD.</w:t>
      </w:r>
    </w:p>
    <w:p w:rsidR="00911846" w:rsidRDefault="00911846" w:rsidP="00911846">
      <w:pPr>
        <w:spacing w:after="104" w:line="259" w:lineRule="auto"/>
        <w:ind w:left="223" w:firstLine="0"/>
        <w:jc w:val="center"/>
      </w:pPr>
      <w:r>
        <w:rPr>
          <w:sz w:val="28"/>
        </w:rPr>
        <w:t xml:space="preserve">FINANCEMENT : BIP 2026 </w:t>
      </w:r>
    </w:p>
    <w:p w:rsidR="00911846" w:rsidRPr="00911846" w:rsidRDefault="00911846" w:rsidP="00E80AD7">
      <w:pPr>
        <w:pStyle w:val="Titre5"/>
        <w:numPr>
          <w:ilvl w:val="0"/>
          <w:numId w:val="131"/>
        </w:numPr>
        <w:rPr>
          <w:sz w:val="22"/>
        </w:rPr>
      </w:pPr>
      <w:r w:rsidRPr="00911846">
        <w:rPr>
          <w:sz w:val="22"/>
        </w:rPr>
        <w:t>Objet de l'Appel d'Offres</w:t>
      </w:r>
    </w:p>
    <w:p w:rsidR="00911846" w:rsidRPr="00911846" w:rsidRDefault="00911846" w:rsidP="00911846">
      <w:pPr>
        <w:pStyle w:val="Titre5"/>
        <w:ind w:left="355"/>
        <w:jc w:val="both"/>
        <w:rPr>
          <w:sz w:val="22"/>
        </w:rPr>
      </w:pPr>
      <w:r w:rsidRPr="00911846">
        <w:rPr>
          <w:rFonts w:asciiTheme="minorBidi" w:hAnsiTheme="minorBidi" w:cstheme="minorBidi"/>
          <w:sz w:val="22"/>
        </w:rPr>
        <w:t xml:space="preserve">Dans le cadre de l’exécution du Budget d’Investissement Public pour le compte de l’Exercice Budgétaire 2026, le préfet du Département- du Dja et Lobo Autorité contractante lance un Appel d’Offres National Ouvert en procédure d’urgence </w:t>
      </w:r>
      <w:r w:rsidRPr="00911846">
        <w:rPr>
          <w:rFonts w:asciiTheme="minorBidi" w:hAnsiTheme="minorBidi" w:cstheme="minorBidi"/>
          <w:b/>
          <w:sz w:val="22"/>
        </w:rPr>
        <w:t xml:space="preserve">pour les travaux de réhabilitation de la résidence du sous-préfet, dans la Commune de </w:t>
      </w:r>
      <w:proofErr w:type="spellStart"/>
      <w:r w:rsidRPr="00911846">
        <w:rPr>
          <w:rFonts w:asciiTheme="minorBidi" w:hAnsiTheme="minorBidi" w:cstheme="minorBidi"/>
          <w:b/>
          <w:sz w:val="22"/>
        </w:rPr>
        <w:t>Djoum</w:t>
      </w:r>
      <w:proofErr w:type="spellEnd"/>
      <w:r w:rsidRPr="00911846">
        <w:rPr>
          <w:rFonts w:asciiTheme="minorBidi" w:hAnsiTheme="minorBidi" w:cstheme="minorBidi"/>
          <w:b/>
          <w:sz w:val="22"/>
        </w:rPr>
        <w:t>, Département de Dja et Lobo Région du Sud</w:t>
      </w:r>
      <w:r w:rsidRPr="00911846">
        <w:rPr>
          <w:sz w:val="22"/>
        </w:rPr>
        <w:t xml:space="preserve"> </w:t>
      </w:r>
    </w:p>
    <w:p w:rsidR="00911846" w:rsidRPr="00911846" w:rsidRDefault="00911846" w:rsidP="00911846">
      <w:pPr>
        <w:pStyle w:val="Titre5"/>
        <w:ind w:left="355"/>
        <w:rPr>
          <w:sz w:val="22"/>
        </w:rPr>
      </w:pPr>
      <w:r w:rsidRPr="00911846">
        <w:rPr>
          <w:sz w:val="22"/>
        </w:rPr>
        <w:t xml:space="preserve">2. Consistance des travaux </w:t>
      </w:r>
    </w:p>
    <w:p w:rsidR="00911846" w:rsidRPr="00911846" w:rsidRDefault="00911846" w:rsidP="00911846">
      <w:pPr>
        <w:spacing w:after="137"/>
        <w:ind w:left="379" w:right="130"/>
        <w:rPr>
          <w:sz w:val="22"/>
        </w:rPr>
      </w:pPr>
      <w:r w:rsidRPr="00911846">
        <w:rPr>
          <w:sz w:val="22"/>
        </w:rPr>
        <w:t xml:space="preserve">Les travaux comprennent notamment :  </w:t>
      </w:r>
    </w:p>
    <w:p w:rsidR="00911846" w:rsidRPr="00911846" w:rsidRDefault="00911846" w:rsidP="00911846">
      <w:pPr>
        <w:numPr>
          <w:ilvl w:val="0"/>
          <w:numId w:val="1"/>
        </w:numPr>
        <w:spacing w:after="38"/>
        <w:ind w:right="129" w:hanging="360"/>
        <w:rPr>
          <w:sz w:val="22"/>
        </w:rPr>
      </w:pPr>
      <w:r w:rsidRPr="00911846">
        <w:rPr>
          <w:sz w:val="22"/>
        </w:rPr>
        <w:t xml:space="preserve">Travaux préliminaires ; </w:t>
      </w:r>
    </w:p>
    <w:p w:rsidR="00911846" w:rsidRPr="00911846" w:rsidRDefault="00911846" w:rsidP="00911846">
      <w:pPr>
        <w:numPr>
          <w:ilvl w:val="0"/>
          <w:numId w:val="1"/>
        </w:numPr>
        <w:spacing w:after="49"/>
        <w:ind w:right="129" w:hanging="360"/>
        <w:rPr>
          <w:sz w:val="22"/>
        </w:rPr>
      </w:pPr>
      <w:r w:rsidRPr="00911846">
        <w:rPr>
          <w:sz w:val="22"/>
        </w:rPr>
        <w:t xml:space="preserve">Démolition et mise en dépôt ; - Maçonneries élévation ; </w:t>
      </w:r>
    </w:p>
    <w:p w:rsidR="00911846" w:rsidRPr="00911846" w:rsidRDefault="00911846" w:rsidP="00911846">
      <w:pPr>
        <w:numPr>
          <w:ilvl w:val="0"/>
          <w:numId w:val="1"/>
        </w:numPr>
        <w:spacing w:after="60"/>
        <w:ind w:right="129" w:hanging="360"/>
        <w:rPr>
          <w:sz w:val="22"/>
        </w:rPr>
      </w:pPr>
      <w:r w:rsidRPr="00911846">
        <w:rPr>
          <w:sz w:val="22"/>
        </w:rPr>
        <w:t xml:space="preserve">Menuiserie bois et métallique </w:t>
      </w:r>
    </w:p>
    <w:p w:rsidR="00911846" w:rsidRPr="00911846" w:rsidRDefault="00911846" w:rsidP="00911846">
      <w:pPr>
        <w:numPr>
          <w:ilvl w:val="0"/>
          <w:numId w:val="1"/>
        </w:numPr>
        <w:spacing w:after="57"/>
        <w:ind w:right="129" w:hanging="360"/>
        <w:rPr>
          <w:sz w:val="22"/>
        </w:rPr>
      </w:pPr>
      <w:r w:rsidRPr="00911846">
        <w:rPr>
          <w:sz w:val="22"/>
        </w:rPr>
        <w:t xml:space="preserve">Charpente et couverture ; </w:t>
      </w:r>
    </w:p>
    <w:p w:rsidR="00911846" w:rsidRPr="00911846" w:rsidRDefault="00911846" w:rsidP="00911846">
      <w:pPr>
        <w:numPr>
          <w:ilvl w:val="0"/>
          <w:numId w:val="1"/>
        </w:numPr>
        <w:spacing w:after="57"/>
        <w:ind w:right="129" w:hanging="360"/>
        <w:rPr>
          <w:sz w:val="22"/>
        </w:rPr>
      </w:pPr>
      <w:r w:rsidRPr="00911846">
        <w:rPr>
          <w:sz w:val="22"/>
        </w:rPr>
        <w:t xml:space="preserve">Électricité ; </w:t>
      </w:r>
    </w:p>
    <w:p w:rsidR="00911846" w:rsidRPr="00911846" w:rsidRDefault="00911846" w:rsidP="00911846">
      <w:pPr>
        <w:numPr>
          <w:ilvl w:val="0"/>
          <w:numId w:val="1"/>
        </w:numPr>
        <w:spacing w:after="58"/>
        <w:ind w:right="129" w:hanging="360"/>
        <w:rPr>
          <w:sz w:val="22"/>
        </w:rPr>
      </w:pPr>
      <w:r w:rsidRPr="00911846">
        <w:rPr>
          <w:sz w:val="22"/>
        </w:rPr>
        <w:t xml:space="preserve">Peinture </w:t>
      </w:r>
    </w:p>
    <w:p w:rsidR="00911846" w:rsidRPr="00911846" w:rsidRDefault="00911846" w:rsidP="00911846">
      <w:pPr>
        <w:numPr>
          <w:ilvl w:val="0"/>
          <w:numId w:val="1"/>
        </w:numPr>
        <w:spacing w:after="299"/>
        <w:ind w:right="129" w:hanging="360"/>
        <w:rPr>
          <w:sz w:val="22"/>
        </w:rPr>
      </w:pPr>
      <w:r w:rsidRPr="00911846">
        <w:rPr>
          <w:sz w:val="22"/>
        </w:rPr>
        <w:t xml:space="preserve">Plomberie et sanitaires </w:t>
      </w:r>
    </w:p>
    <w:p w:rsidR="00911846" w:rsidRPr="00911846" w:rsidRDefault="00911846" w:rsidP="00911846">
      <w:pPr>
        <w:pStyle w:val="Titre5"/>
        <w:ind w:left="355"/>
        <w:jc w:val="both"/>
        <w:rPr>
          <w:sz w:val="22"/>
        </w:rPr>
      </w:pPr>
      <w:r w:rsidRPr="00911846">
        <w:rPr>
          <w:sz w:val="22"/>
        </w:rPr>
        <w:t>3. Tranches/Allotissement</w:t>
      </w:r>
      <w:r w:rsidRPr="00911846">
        <w:rPr>
          <w:sz w:val="22"/>
          <w:vertAlign w:val="superscript"/>
        </w:rPr>
        <w:t xml:space="preserve"> </w:t>
      </w:r>
      <w:r w:rsidRPr="00911846">
        <w:rPr>
          <w:sz w:val="22"/>
        </w:rPr>
        <w:t xml:space="preserve"> </w:t>
      </w:r>
    </w:p>
    <w:p w:rsidR="00911846" w:rsidRPr="00911846" w:rsidRDefault="00911846" w:rsidP="00911846">
      <w:pPr>
        <w:spacing w:after="130"/>
        <w:ind w:left="379" w:right="130"/>
        <w:rPr>
          <w:sz w:val="22"/>
        </w:rPr>
      </w:pPr>
      <w:r w:rsidRPr="00911846">
        <w:rPr>
          <w:sz w:val="22"/>
        </w:rPr>
        <w:t xml:space="preserve">Les travaux ne sont pas subdivisés en tranches et comprennent un lot unique.  </w:t>
      </w:r>
    </w:p>
    <w:p w:rsidR="00911846" w:rsidRPr="00911846" w:rsidRDefault="00911846" w:rsidP="00911846">
      <w:pPr>
        <w:spacing w:after="68"/>
        <w:ind w:left="355"/>
        <w:rPr>
          <w:sz w:val="22"/>
        </w:rPr>
      </w:pPr>
      <w:r w:rsidRPr="00911846">
        <w:rPr>
          <w:sz w:val="22"/>
        </w:rPr>
        <w:t xml:space="preserve">4. Coût prévisionnel </w:t>
      </w:r>
    </w:p>
    <w:p w:rsidR="00911846" w:rsidRPr="00911846" w:rsidRDefault="00911846" w:rsidP="00911846">
      <w:pPr>
        <w:spacing w:after="160"/>
        <w:ind w:left="379" w:right="130"/>
        <w:rPr>
          <w:sz w:val="22"/>
        </w:rPr>
      </w:pPr>
      <w:r w:rsidRPr="00911846">
        <w:rPr>
          <w:sz w:val="22"/>
        </w:rPr>
        <w:t xml:space="preserve">Le coût prévisionnel de l’opération à l’issue des études préalables est de 10 000 000 (dix millions) FCFA </w:t>
      </w:r>
    </w:p>
    <w:p w:rsidR="00911846" w:rsidRPr="00911846" w:rsidRDefault="00911846" w:rsidP="00911846">
      <w:pPr>
        <w:pStyle w:val="Titre5"/>
        <w:ind w:left="355"/>
        <w:rPr>
          <w:sz w:val="22"/>
        </w:rPr>
      </w:pPr>
      <w:r w:rsidRPr="00911846">
        <w:rPr>
          <w:sz w:val="22"/>
        </w:rPr>
        <w:t xml:space="preserve">5. Délai prévisionnel d’exécution  </w:t>
      </w:r>
    </w:p>
    <w:p w:rsidR="00911846" w:rsidRPr="00911846" w:rsidRDefault="00911846" w:rsidP="00911846">
      <w:pPr>
        <w:spacing w:after="163"/>
        <w:ind w:left="379" w:right="130"/>
        <w:rPr>
          <w:sz w:val="22"/>
        </w:rPr>
      </w:pPr>
      <w:r w:rsidRPr="00911846">
        <w:rPr>
          <w:sz w:val="22"/>
        </w:rPr>
        <w:t xml:space="preserve">Le délai maximum prévu par le Maître d’Ouvrage pour la réalisation des travaux, objet du présent Appel d’Offres est de trois (03) mois calendaires. Ce délai court à compter de la date de notification de l’Ordre de Service de commencer les prestations.  </w:t>
      </w:r>
    </w:p>
    <w:p w:rsidR="00911846" w:rsidRPr="00911846" w:rsidRDefault="00911846" w:rsidP="00911846">
      <w:pPr>
        <w:pStyle w:val="Titre5"/>
        <w:ind w:left="355"/>
        <w:rPr>
          <w:sz w:val="22"/>
        </w:rPr>
      </w:pPr>
      <w:r w:rsidRPr="00911846">
        <w:rPr>
          <w:sz w:val="22"/>
        </w:rPr>
        <w:lastRenderedPageBreak/>
        <w:t xml:space="preserve">6. Participation et origine </w:t>
      </w:r>
    </w:p>
    <w:p w:rsidR="00911846" w:rsidRPr="00911846" w:rsidRDefault="00911846" w:rsidP="00911846">
      <w:pPr>
        <w:spacing w:line="356" w:lineRule="auto"/>
        <w:ind w:left="379" w:right="130"/>
        <w:rPr>
          <w:sz w:val="22"/>
        </w:rPr>
      </w:pPr>
      <w:r w:rsidRPr="00911846">
        <w:rPr>
          <w:sz w:val="22"/>
        </w:rPr>
        <w:t xml:space="preserve">La participation au présent Appel d’Offres est ouverte à toutes les Entreprises exerçant dans les domaines du BTP de droit Camerounais témoignant d’une expérience avérée et d’une aptitude </w:t>
      </w:r>
      <w:r w:rsidR="00911486" w:rsidRPr="00911846">
        <w:rPr>
          <w:sz w:val="22"/>
        </w:rPr>
        <w:t>technique (</w:t>
      </w:r>
      <w:r w:rsidRPr="00911846">
        <w:rPr>
          <w:sz w:val="22"/>
        </w:rPr>
        <w:t>personnel et matériel) dans le domaine des travaux publics, et n’ayant aucun</w:t>
      </w:r>
      <w:r w:rsidR="00911486">
        <w:rPr>
          <w:sz w:val="22"/>
        </w:rPr>
        <w:t xml:space="preserve"> antécédent lié</w:t>
      </w:r>
      <w:r w:rsidRPr="00911846">
        <w:rPr>
          <w:sz w:val="22"/>
        </w:rPr>
        <w:t xml:space="preserve"> au pratiques de fraude et d’abandon de chantier dans le Département du Dja et Lobo et ailleurs sur l’étendue du territoire national</w:t>
      </w:r>
      <w:r w:rsidR="00911486">
        <w:rPr>
          <w:sz w:val="22"/>
        </w:rPr>
        <w:t>.</w:t>
      </w:r>
      <w:r w:rsidRPr="00911846">
        <w:rPr>
          <w:sz w:val="22"/>
        </w:rPr>
        <w:t xml:space="preserve"> </w:t>
      </w:r>
      <w:r w:rsidR="00911486" w:rsidRPr="00911846">
        <w:rPr>
          <w:sz w:val="22"/>
        </w:rPr>
        <w:t xml:space="preserve">Tout </w:t>
      </w:r>
      <w:r w:rsidR="00911486">
        <w:rPr>
          <w:sz w:val="22"/>
        </w:rPr>
        <w:t>antécédent</w:t>
      </w:r>
      <w:r w:rsidRPr="00911846">
        <w:rPr>
          <w:sz w:val="22"/>
        </w:rPr>
        <w:t xml:space="preserve"> recensé et vérifié relatif aux motifs ci-dessus, entrainera la disqualification de l’offre de l’entreprise </w:t>
      </w:r>
      <w:r w:rsidR="00911486" w:rsidRPr="00911846">
        <w:rPr>
          <w:sz w:val="22"/>
        </w:rPr>
        <w:t>concernée.</w:t>
      </w:r>
    </w:p>
    <w:p w:rsidR="00911846" w:rsidRPr="00911846" w:rsidRDefault="00911846" w:rsidP="00911846">
      <w:pPr>
        <w:pStyle w:val="Titre5"/>
        <w:ind w:left="355"/>
        <w:rPr>
          <w:sz w:val="22"/>
        </w:rPr>
      </w:pPr>
      <w:r w:rsidRPr="00911846">
        <w:rPr>
          <w:sz w:val="22"/>
        </w:rPr>
        <w:t xml:space="preserve">7. Financement </w:t>
      </w:r>
    </w:p>
    <w:p w:rsidR="00911846" w:rsidRPr="00911846" w:rsidRDefault="00911846" w:rsidP="00911846">
      <w:pPr>
        <w:spacing w:after="55" w:line="356" w:lineRule="auto"/>
        <w:ind w:left="379" w:right="130"/>
        <w:rPr>
          <w:sz w:val="22"/>
        </w:rPr>
      </w:pPr>
      <w:r w:rsidRPr="00911846">
        <w:rPr>
          <w:sz w:val="22"/>
        </w:rPr>
        <w:t xml:space="preserve">Les travaux objet du présent Appel d'Offres sont financés par Budget d’Investissement Publics (BIP) </w:t>
      </w:r>
      <w:r w:rsidRPr="00911846">
        <w:rPr>
          <w:color w:val="000000" w:themeColor="text1"/>
          <w:sz w:val="22"/>
        </w:rPr>
        <w:t xml:space="preserve">MINAT-2026 sur les lignes </w:t>
      </w:r>
      <w:proofErr w:type="gramStart"/>
      <w:r w:rsidRPr="00911846">
        <w:rPr>
          <w:color w:val="000000" w:themeColor="text1"/>
          <w:sz w:val="22"/>
        </w:rPr>
        <w:t>d’imputation  budgétaire</w:t>
      </w:r>
      <w:proofErr w:type="gramEnd"/>
      <w:r w:rsidRPr="00911846">
        <w:rPr>
          <w:color w:val="000000" w:themeColor="text1"/>
          <w:sz w:val="22"/>
        </w:rPr>
        <w:t xml:space="preserve"> N°---------------------------------------------------------</w:t>
      </w:r>
    </w:p>
    <w:p w:rsidR="00911846" w:rsidRPr="00911846" w:rsidRDefault="00911846" w:rsidP="00911846">
      <w:pPr>
        <w:spacing w:after="13"/>
        <w:ind w:left="355"/>
        <w:jc w:val="left"/>
        <w:rPr>
          <w:sz w:val="22"/>
        </w:rPr>
      </w:pPr>
      <w:r w:rsidRPr="00911846">
        <w:rPr>
          <w:sz w:val="22"/>
        </w:rPr>
        <w:t xml:space="preserve">8. Mode de soumission  </w:t>
      </w:r>
    </w:p>
    <w:p w:rsidR="00911846" w:rsidRPr="00911846" w:rsidRDefault="00911846" w:rsidP="00911846">
      <w:pPr>
        <w:spacing w:after="179"/>
        <w:ind w:left="379" w:right="130"/>
        <w:rPr>
          <w:sz w:val="22"/>
        </w:rPr>
      </w:pPr>
      <w:r w:rsidRPr="00911846">
        <w:rPr>
          <w:sz w:val="22"/>
        </w:rPr>
        <w:t xml:space="preserve">Le mode de soumission retenu pour cette consultation est hors ligne. </w:t>
      </w:r>
    </w:p>
    <w:p w:rsidR="00911846" w:rsidRPr="00911846" w:rsidRDefault="00911846" w:rsidP="00911846">
      <w:pPr>
        <w:pStyle w:val="Titre5"/>
        <w:spacing w:after="13"/>
        <w:ind w:left="355"/>
        <w:rPr>
          <w:sz w:val="22"/>
        </w:rPr>
      </w:pPr>
      <w:r w:rsidRPr="00911846">
        <w:rPr>
          <w:sz w:val="22"/>
        </w:rPr>
        <w:t xml:space="preserve">9. Cautionnement de soumission  </w:t>
      </w:r>
    </w:p>
    <w:p w:rsidR="00911846" w:rsidRPr="00911846" w:rsidRDefault="00911846" w:rsidP="00911846">
      <w:pPr>
        <w:spacing w:after="162" w:line="249" w:lineRule="auto"/>
        <w:ind w:left="360" w:right="127" w:firstLine="360"/>
        <w:rPr>
          <w:sz w:val="22"/>
        </w:rPr>
      </w:pPr>
      <w:r w:rsidRPr="00911846">
        <w:rPr>
          <w:sz w:val="22"/>
        </w:rPr>
        <w:t>Chaque soumissionnaire doit joindre à ses pièces administratives un cautionnement de soumission acquitté à la main et timbrée, délivrée par un organisme ou une institution financière agréer par le MINITRE CHARGE DES FINANCES pour émettre des cautions dans le domaine des marchés Publics dont la liste figure dans la pièces 14</w:t>
      </w:r>
      <w:r w:rsidR="00911486">
        <w:rPr>
          <w:sz w:val="22"/>
        </w:rPr>
        <w:t xml:space="preserve"> du DAO, dont le montant s’</w:t>
      </w:r>
      <w:r w:rsidR="002C54FE">
        <w:rPr>
          <w:sz w:val="22"/>
        </w:rPr>
        <w:t>élève</w:t>
      </w:r>
      <w:r w:rsidRPr="00911846">
        <w:rPr>
          <w:sz w:val="22"/>
        </w:rPr>
        <w:t xml:space="preserve"> à 200 000 </w:t>
      </w:r>
      <w:proofErr w:type="gramStart"/>
      <w:r w:rsidRPr="00911846">
        <w:rPr>
          <w:sz w:val="22"/>
        </w:rPr>
        <w:t>CFA .elle</w:t>
      </w:r>
      <w:proofErr w:type="gramEnd"/>
      <w:r w:rsidRPr="00911846">
        <w:rPr>
          <w:sz w:val="22"/>
        </w:rPr>
        <w:t xml:space="preserve"> est valable jusqu’à 30 jours au-delà de la date initiale de validité des offres. L’absence de la caution de soumission délivrée par une banque de premier ordre ou un organisme financier de première catégorie, autorise é par le ministère chargé des finances à émettre des cautions dans le cadre des marchés publics, entrainera le rejet pur et simple de l’offre. Une caution de soumission produite, mais n’ayant aucun rapport avec la consultation concernée est considérée comme absente.la caution de soumission présentée par un soumissionnaire au cours de la séance d’ouverture des plis est irrecevable.</w:t>
      </w:r>
    </w:p>
    <w:p w:rsidR="00911846" w:rsidRPr="00911846" w:rsidRDefault="00911846" w:rsidP="00911846">
      <w:pPr>
        <w:spacing w:after="162" w:line="249" w:lineRule="auto"/>
        <w:ind w:left="360" w:right="127" w:firstLine="360"/>
        <w:rPr>
          <w:sz w:val="22"/>
        </w:rPr>
      </w:pPr>
      <w:r w:rsidRPr="00911846">
        <w:rPr>
          <w:sz w:val="22"/>
        </w:rPr>
        <w:t xml:space="preserve">Les cautionnements de soumission présentés dans le </w:t>
      </w:r>
      <w:proofErr w:type="gramStart"/>
      <w:r w:rsidRPr="00911846">
        <w:rPr>
          <w:sz w:val="22"/>
        </w:rPr>
        <w:t>cadre  des</w:t>
      </w:r>
      <w:proofErr w:type="gramEnd"/>
      <w:r w:rsidRPr="00911846">
        <w:rPr>
          <w:sz w:val="22"/>
        </w:rPr>
        <w:t xml:space="preserve"> marchés Publics sont constitués des titre émis par des établissements financières agrées et des récépissés de consignation  délivré par la CDEC (caisse des dépôts  et consignation ; l’absence d’un des éléments  de la caution ainsi constituée vaut élimination de l’offre l’ors de séance d’ouverture des plis.</w:t>
      </w:r>
    </w:p>
    <w:p w:rsidR="00911846" w:rsidRPr="00911846" w:rsidRDefault="00911846" w:rsidP="00911846">
      <w:pPr>
        <w:pStyle w:val="Titre5"/>
        <w:spacing w:after="54" w:line="259" w:lineRule="auto"/>
        <w:ind w:left="360" w:firstLine="0"/>
        <w:rPr>
          <w:sz w:val="22"/>
        </w:rPr>
      </w:pPr>
      <w:r w:rsidRPr="00911846">
        <w:rPr>
          <w:sz w:val="22"/>
        </w:rPr>
        <w:t>10</w:t>
      </w:r>
      <w:r w:rsidRPr="00911846">
        <w:rPr>
          <w:color w:val="000000" w:themeColor="text1"/>
          <w:sz w:val="22"/>
        </w:rPr>
        <w:t xml:space="preserve">. Consultation du Dossier d'Appel d'Offres </w:t>
      </w:r>
    </w:p>
    <w:p w:rsidR="00911846" w:rsidRPr="00911846" w:rsidRDefault="00911846" w:rsidP="00911846">
      <w:pPr>
        <w:spacing w:after="162" w:line="249" w:lineRule="auto"/>
        <w:ind w:left="360" w:right="127" w:firstLine="360"/>
        <w:rPr>
          <w:sz w:val="22"/>
        </w:rPr>
      </w:pPr>
      <w:r w:rsidRPr="00911846">
        <w:rPr>
          <w:sz w:val="22"/>
        </w:rPr>
        <w:t xml:space="preserve">Le dossier physique peut être consulté gratuitement à la préfecture de Sangmélima </w:t>
      </w:r>
      <w:r w:rsidRPr="00911846">
        <w:rPr>
          <w:color w:val="000000" w:themeColor="text1"/>
          <w:sz w:val="22"/>
        </w:rPr>
        <w:t xml:space="preserve">et à la sous-préfecture de </w:t>
      </w:r>
      <w:proofErr w:type="spellStart"/>
      <w:r w:rsidRPr="00911846">
        <w:rPr>
          <w:sz w:val="22"/>
        </w:rPr>
        <w:t>Djoum</w:t>
      </w:r>
      <w:proofErr w:type="spellEnd"/>
      <w:r w:rsidRPr="00911846">
        <w:rPr>
          <w:sz w:val="22"/>
        </w:rPr>
        <w:t xml:space="preserve"> aux heures ouvrables. </w:t>
      </w:r>
      <w:proofErr w:type="gramStart"/>
      <w:r w:rsidRPr="00911846">
        <w:rPr>
          <w:sz w:val="22"/>
        </w:rPr>
        <w:t>il</w:t>
      </w:r>
      <w:proofErr w:type="gramEnd"/>
      <w:r w:rsidRPr="00911846">
        <w:rPr>
          <w:sz w:val="22"/>
        </w:rPr>
        <w:t xml:space="preserve"> peut également être consulté en ligne sur la plateforme COLEPS aux adresses http//www.public contracts.cm et http//www. Marchés publics.cm et sur le </w:t>
      </w:r>
      <w:proofErr w:type="gramStart"/>
      <w:r w:rsidRPr="00911846">
        <w:rPr>
          <w:sz w:val="22"/>
        </w:rPr>
        <w:t>site  internet</w:t>
      </w:r>
      <w:proofErr w:type="gramEnd"/>
      <w:r w:rsidRPr="00911846">
        <w:rPr>
          <w:sz w:val="22"/>
        </w:rPr>
        <w:t xml:space="preserve"> de l’ARMP (www.armp.cm)</w:t>
      </w:r>
    </w:p>
    <w:p w:rsidR="00911846" w:rsidRPr="00911846" w:rsidRDefault="00911846" w:rsidP="00911846">
      <w:pPr>
        <w:pStyle w:val="Titre6"/>
        <w:spacing w:after="103"/>
        <w:ind w:left="355"/>
        <w:rPr>
          <w:sz w:val="22"/>
        </w:rPr>
      </w:pPr>
      <w:r w:rsidRPr="00911846">
        <w:rPr>
          <w:sz w:val="22"/>
        </w:rPr>
        <w:t xml:space="preserve">11. Acquisition du Dossier d'Appel d'Offres  </w:t>
      </w:r>
    </w:p>
    <w:p w:rsidR="00911846" w:rsidRPr="00911846" w:rsidRDefault="00911846" w:rsidP="00911846">
      <w:pPr>
        <w:spacing w:after="134" w:line="237" w:lineRule="auto"/>
        <w:ind w:left="360" w:firstLine="0"/>
        <w:rPr>
          <w:sz w:val="22"/>
        </w:rPr>
      </w:pPr>
      <w:r w:rsidRPr="00911846">
        <w:rPr>
          <w:sz w:val="22"/>
        </w:rPr>
        <w:t xml:space="preserve">La version physique du dossier d’appel d’offres peut être obtenue aux heures ouvrables auprès  du secrétaire particulier du préfet du Dja et Lobo  et  sur présentation d’une quittance de versement au trésor publics, poste assignataire de la recette des finances de Sangmélima  d’une somme non remboursable de : </w:t>
      </w:r>
      <w:proofErr w:type="spellStart"/>
      <w:r w:rsidR="00911486">
        <w:rPr>
          <w:sz w:val="22"/>
        </w:rPr>
        <w:t>vingt cinq</w:t>
      </w:r>
      <w:proofErr w:type="spellEnd"/>
      <w:r w:rsidR="00911486">
        <w:rPr>
          <w:sz w:val="22"/>
        </w:rPr>
        <w:t xml:space="preserve"> mille (25</w:t>
      </w:r>
      <w:r w:rsidRPr="00911846">
        <w:rPr>
          <w:sz w:val="22"/>
        </w:rPr>
        <w:t xml:space="preserve"> 000) Francs CFA ;cette quittance d’achat du DAO devra identifier l’acquéreur comme représentant du prestataire désireux de participer à la consultation, il est également possible d’obtenir la version numérique sur les site ci-dessus évoqués plus haut par télé chargement gratuit.</w:t>
      </w:r>
    </w:p>
    <w:p w:rsidR="00911846" w:rsidRPr="00911846" w:rsidRDefault="00911846" w:rsidP="00911846">
      <w:pPr>
        <w:spacing w:after="134" w:line="237" w:lineRule="auto"/>
        <w:ind w:left="360" w:firstLine="0"/>
        <w:rPr>
          <w:sz w:val="22"/>
        </w:rPr>
      </w:pPr>
      <w:r w:rsidRPr="00911846">
        <w:rPr>
          <w:sz w:val="22"/>
        </w:rPr>
        <w:t>Toutefois, la soumission par voix physique ou électronique sera conditionnée par la présentation d’une quittance d’achat représentant la preuve de paiement du DAO.</w:t>
      </w:r>
    </w:p>
    <w:p w:rsidR="00911846" w:rsidRPr="00911846" w:rsidRDefault="00911846" w:rsidP="00911846">
      <w:pPr>
        <w:pStyle w:val="Titre6"/>
        <w:ind w:left="355"/>
        <w:rPr>
          <w:sz w:val="22"/>
        </w:rPr>
      </w:pPr>
      <w:r w:rsidRPr="00911846">
        <w:rPr>
          <w:sz w:val="22"/>
        </w:rPr>
        <w:t xml:space="preserve">12. Remise des offres </w:t>
      </w:r>
    </w:p>
    <w:p w:rsidR="00911846" w:rsidRPr="00911846" w:rsidRDefault="00911846" w:rsidP="00911846">
      <w:pPr>
        <w:spacing w:after="28" w:line="260" w:lineRule="auto"/>
        <w:ind w:left="628" w:right="376" w:firstLine="0"/>
        <w:rPr>
          <w:sz w:val="22"/>
        </w:rPr>
      </w:pPr>
      <w:r w:rsidRPr="00911846">
        <w:rPr>
          <w:sz w:val="22"/>
        </w:rPr>
        <w:t xml:space="preserve">Chaque offre, rédigée en français ou en anglais en sept (07) exemplaires dont un (01) original et six (06) copies marquées comme tels et conformément aux prescriptions du DAO, devra parvenir au secrétaire particulier du </w:t>
      </w:r>
      <w:proofErr w:type="gramStart"/>
      <w:r w:rsidRPr="00911846">
        <w:rPr>
          <w:sz w:val="22"/>
        </w:rPr>
        <w:t>préfet ,au</w:t>
      </w:r>
      <w:proofErr w:type="gramEnd"/>
      <w:r w:rsidRPr="00911846">
        <w:rPr>
          <w:sz w:val="22"/>
        </w:rPr>
        <w:t xml:space="preserve"> plus tard le …/…/ 2026 à ------------- heures, dans trois (03) enveloppes internes et distinctes identifiant : </w:t>
      </w:r>
    </w:p>
    <w:p w:rsidR="00911846" w:rsidRPr="00911846" w:rsidRDefault="00911846" w:rsidP="00911846">
      <w:pPr>
        <w:numPr>
          <w:ilvl w:val="0"/>
          <w:numId w:val="2"/>
        </w:numPr>
        <w:spacing w:after="88" w:line="259" w:lineRule="auto"/>
        <w:ind w:hanging="437"/>
        <w:jc w:val="left"/>
        <w:rPr>
          <w:sz w:val="22"/>
        </w:rPr>
      </w:pPr>
      <w:r w:rsidRPr="00911846">
        <w:rPr>
          <w:sz w:val="22"/>
        </w:rPr>
        <w:t xml:space="preserve">Enveloppe A : pièces administratives ; </w:t>
      </w:r>
    </w:p>
    <w:p w:rsidR="00911846" w:rsidRPr="00911846" w:rsidRDefault="00911846" w:rsidP="00911846">
      <w:pPr>
        <w:numPr>
          <w:ilvl w:val="0"/>
          <w:numId w:val="2"/>
        </w:numPr>
        <w:spacing w:after="88" w:line="259" w:lineRule="auto"/>
        <w:ind w:hanging="437"/>
        <w:jc w:val="left"/>
        <w:rPr>
          <w:sz w:val="22"/>
        </w:rPr>
      </w:pPr>
      <w:r w:rsidRPr="00911846">
        <w:rPr>
          <w:sz w:val="22"/>
        </w:rPr>
        <w:t xml:space="preserve">Enveloppe B : offre technique ; </w:t>
      </w:r>
    </w:p>
    <w:p w:rsidR="00911846" w:rsidRPr="00911846" w:rsidRDefault="00911846" w:rsidP="00911846">
      <w:pPr>
        <w:numPr>
          <w:ilvl w:val="0"/>
          <w:numId w:val="2"/>
        </w:numPr>
        <w:spacing w:after="53" w:line="259" w:lineRule="auto"/>
        <w:ind w:hanging="437"/>
        <w:jc w:val="left"/>
        <w:rPr>
          <w:sz w:val="22"/>
        </w:rPr>
      </w:pPr>
      <w:r w:rsidRPr="00911846">
        <w:rPr>
          <w:sz w:val="22"/>
        </w:rPr>
        <w:t xml:space="preserve">Enveloppe C : offre financière. </w:t>
      </w:r>
    </w:p>
    <w:p w:rsidR="00911846" w:rsidRPr="00911846" w:rsidRDefault="00911846" w:rsidP="00911846">
      <w:pPr>
        <w:spacing w:after="28" w:line="260" w:lineRule="auto"/>
        <w:ind w:left="628" w:right="376" w:firstLine="0"/>
        <w:rPr>
          <w:sz w:val="22"/>
        </w:rPr>
      </w:pPr>
      <w:r w:rsidRPr="00911846">
        <w:rPr>
          <w:sz w:val="22"/>
        </w:rPr>
        <w:lastRenderedPageBreak/>
        <w:t xml:space="preserve">Ces trois (03) enveloppes seront contenues dans une quatrième et devront porter impérativement la seule et unique mention suivante  </w:t>
      </w:r>
    </w:p>
    <w:p w:rsidR="00911846" w:rsidRPr="00911846" w:rsidRDefault="00911846" w:rsidP="00911846">
      <w:pPr>
        <w:spacing w:line="261" w:lineRule="auto"/>
        <w:ind w:left="677" w:right="138"/>
        <w:jc w:val="center"/>
        <w:rPr>
          <w:sz w:val="22"/>
        </w:rPr>
      </w:pPr>
      <w:r w:rsidRPr="00911846">
        <w:rPr>
          <w:sz w:val="22"/>
        </w:rPr>
        <w:t xml:space="preserve">« Dossier d’Appel d’Offres National Ouvert </w:t>
      </w:r>
    </w:p>
    <w:p w:rsidR="002C54FE" w:rsidRPr="002C54FE" w:rsidRDefault="002C54FE" w:rsidP="002C54FE">
      <w:pPr>
        <w:spacing w:after="21" w:line="259" w:lineRule="auto"/>
        <w:ind w:left="1788" w:firstLine="0"/>
        <w:jc w:val="left"/>
        <w:rPr>
          <w:sz w:val="20"/>
        </w:rPr>
      </w:pPr>
      <w:r>
        <w:rPr>
          <w:sz w:val="22"/>
        </w:rPr>
        <w:t xml:space="preserve">                          </w:t>
      </w:r>
      <w:r w:rsidRPr="002C54FE">
        <w:rPr>
          <w:sz w:val="22"/>
        </w:rPr>
        <w:t>N……°DAOMO/L01/SAEF/CDPM/2026 DU</w:t>
      </w:r>
      <w:proofErr w:type="gramStart"/>
      <w:r w:rsidRPr="002C54FE">
        <w:rPr>
          <w:sz w:val="22"/>
        </w:rPr>
        <w:t xml:space="preserve"> ….</w:t>
      </w:r>
      <w:proofErr w:type="gramEnd"/>
      <w:r w:rsidRPr="002C54FE">
        <w:rPr>
          <w:sz w:val="22"/>
        </w:rPr>
        <w:t xml:space="preserve">/…/2026, </w:t>
      </w:r>
    </w:p>
    <w:p w:rsidR="00911846" w:rsidRPr="00911846" w:rsidRDefault="00911846" w:rsidP="00911846">
      <w:pPr>
        <w:spacing w:line="261" w:lineRule="auto"/>
        <w:ind w:left="677" w:right="137"/>
        <w:jc w:val="center"/>
        <w:rPr>
          <w:sz w:val="22"/>
        </w:rPr>
      </w:pPr>
      <w:r w:rsidRPr="00911846">
        <w:rPr>
          <w:sz w:val="22"/>
        </w:rPr>
        <w:t>EN PROCEDURE D’URGENCE</w:t>
      </w:r>
      <w:r w:rsidRPr="00911846">
        <w:rPr>
          <w:color w:val="FF0000"/>
          <w:sz w:val="22"/>
        </w:rPr>
        <w:t xml:space="preserve"> </w:t>
      </w:r>
    </w:p>
    <w:p w:rsidR="00911846" w:rsidRPr="00911846" w:rsidRDefault="00911846" w:rsidP="00911846">
      <w:pPr>
        <w:spacing w:after="102" w:line="261" w:lineRule="auto"/>
        <w:jc w:val="center"/>
        <w:rPr>
          <w:sz w:val="22"/>
        </w:rPr>
      </w:pPr>
      <w:r w:rsidRPr="00911846">
        <w:rPr>
          <w:sz w:val="22"/>
        </w:rPr>
        <w:t xml:space="preserve">POUR LA REHABILITATION DE LA RESIDENCE DU SOUS-PREFET DANS L’ARRONDISSEMENT DE DJOUM, DEPARTEMENT DU DJA ET LOBO, REGION DU SUD ». </w:t>
      </w:r>
    </w:p>
    <w:p w:rsidR="00911846" w:rsidRPr="00911846" w:rsidRDefault="00911846" w:rsidP="00911846">
      <w:pPr>
        <w:spacing w:after="179" w:line="259" w:lineRule="auto"/>
        <w:ind w:left="270" w:firstLine="0"/>
        <w:jc w:val="center"/>
        <w:rPr>
          <w:sz w:val="22"/>
        </w:rPr>
      </w:pPr>
      <w:r w:rsidRPr="00911846">
        <w:rPr>
          <w:sz w:val="22"/>
        </w:rPr>
        <w:t xml:space="preserve"> (À N’OUVRIR QU’EN SEANCE DE DEPOUILLEMENT) </w:t>
      </w:r>
    </w:p>
    <w:p w:rsidR="00911846" w:rsidRPr="00911846" w:rsidRDefault="00911846" w:rsidP="00911846">
      <w:pPr>
        <w:pStyle w:val="Titre6"/>
        <w:ind w:left="355"/>
        <w:rPr>
          <w:sz w:val="22"/>
        </w:rPr>
      </w:pPr>
      <w:r w:rsidRPr="00911846">
        <w:rPr>
          <w:sz w:val="22"/>
        </w:rPr>
        <w:t xml:space="preserve">13. Recevabilité des plis  </w:t>
      </w:r>
    </w:p>
    <w:p w:rsidR="00911846" w:rsidRPr="00911846" w:rsidRDefault="00911846" w:rsidP="00911846">
      <w:pPr>
        <w:spacing w:after="110" w:line="259" w:lineRule="auto"/>
        <w:ind w:right="137"/>
        <w:jc w:val="right"/>
        <w:rPr>
          <w:sz w:val="22"/>
        </w:rPr>
      </w:pPr>
      <w:r w:rsidRPr="00911846">
        <w:rPr>
          <w:sz w:val="22"/>
        </w:rPr>
        <w:t xml:space="preserve">Les pièces administratives, l'offre technique et l'offre financière doivent être placées dans des </w:t>
      </w:r>
    </w:p>
    <w:p w:rsidR="00911846" w:rsidRPr="00911846" w:rsidRDefault="00911846" w:rsidP="00911846">
      <w:pPr>
        <w:spacing w:after="138"/>
        <w:ind w:left="379" w:right="130"/>
        <w:rPr>
          <w:sz w:val="22"/>
        </w:rPr>
      </w:pPr>
      <w:r w:rsidRPr="00911846">
        <w:rPr>
          <w:sz w:val="22"/>
        </w:rPr>
        <w:t xml:space="preserve">Enveloppes différentes séparées et remises sous pli scellé. </w:t>
      </w:r>
    </w:p>
    <w:p w:rsidR="00911846" w:rsidRPr="00911846" w:rsidRDefault="00911846" w:rsidP="00911846">
      <w:pPr>
        <w:spacing w:after="151"/>
        <w:ind w:left="653" w:right="130"/>
        <w:rPr>
          <w:sz w:val="22"/>
        </w:rPr>
      </w:pPr>
      <w:r w:rsidRPr="00911846">
        <w:rPr>
          <w:sz w:val="22"/>
        </w:rPr>
        <w:t xml:space="preserve">Seront irrecevables par le Maître d’Ouvrage : </w:t>
      </w:r>
    </w:p>
    <w:p w:rsidR="00911846" w:rsidRPr="00911846" w:rsidRDefault="00911846" w:rsidP="00911846">
      <w:pPr>
        <w:numPr>
          <w:ilvl w:val="0"/>
          <w:numId w:val="3"/>
        </w:numPr>
        <w:spacing w:after="152"/>
        <w:ind w:right="130" w:hanging="360"/>
        <w:rPr>
          <w:sz w:val="22"/>
        </w:rPr>
      </w:pPr>
      <w:proofErr w:type="gramStart"/>
      <w:r w:rsidRPr="00911846">
        <w:rPr>
          <w:sz w:val="22"/>
        </w:rPr>
        <w:t>les</w:t>
      </w:r>
      <w:proofErr w:type="gramEnd"/>
      <w:r w:rsidRPr="00911846">
        <w:rPr>
          <w:sz w:val="22"/>
        </w:rPr>
        <w:t xml:space="preserve"> plis portant les indications sur l'identité du soumissionnaire ; </w:t>
      </w:r>
    </w:p>
    <w:p w:rsidR="00911846" w:rsidRPr="00911846" w:rsidRDefault="00911846" w:rsidP="00911846">
      <w:pPr>
        <w:numPr>
          <w:ilvl w:val="0"/>
          <w:numId w:val="3"/>
        </w:numPr>
        <w:spacing w:after="150"/>
        <w:ind w:right="130" w:hanging="360"/>
        <w:rPr>
          <w:sz w:val="22"/>
        </w:rPr>
      </w:pPr>
      <w:proofErr w:type="gramStart"/>
      <w:r w:rsidRPr="00911846">
        <w:rPr>
          <w:sz w:val="22"/>
        </w:rPr>
        <w:t>les</w:t>
      </w:r>
      <w:proofErr w:type="gramEnd"/>
      <w:r w:rsidRPr="00911846">
        <w:rPr>
          <w:sz w:val="22"/>
        </w:rPr>
        <w:t xml:space="preserve"> plis parvenus postérieurement aux dates et heures limites de dépôt ; </w:t>
      </w:r>
    </w:p>
    <w:p w:rsidR="00911846" w:rsidRPr="00911846" w:rsidRDefault="00911846" w:rsidP="00911846">
      <w:pPr>
        <w:numPr>
          <w:ilvl w:val="0"/>
          <w:numId w:val="3"/>
        </w:numPr>
        <w:spacing w:after="151"/>
        <w:ind w:right="130" w:hanging="360"/>
        <w:rPr>
          <w:sz w:val="22"/>
        </w:rPr>
      </w:pPr>
      <w:proofErr w:type="gramStart"/>
      <w:r w:rsidRPr="00911846">
        <w:rPr>
          <w:sz w:val="22"/>
        </w:rPr>
        <w:t>les</w:t>
      </w:r>
      <w:proofErr w:type="gramEnd"/>
      <w:r w:rsidRPr="00911846">
        <w:rPr>
          <w:sz w:val="22"/>
        </w:rPr>
        <w:t xml:space="preserve"> plis non-conformes au mode de soumission ; </w:t>
      </w:r>
    </w:p>
    <w:p w:rsidR="00911846" w:rsidRPr="00911846" w:rsidRDefault="00911846" w:rsidP="00911846">
      <w:pPr>
        <w:numPr>
          <w:ilvl w:val="0"/>
          <w:numId w:val="3"/>
        </w:numPr>
        <w:spacing w:after="212"/>
        <w:ind w:right="130" w:hanging="360"/>
        <w:rPr>
          <w:sz w:val="22"/>
        </w:rPr>
      </w:pPr>
      <w:proofErr w:type="gramStart"/>
      <w:r w:rsidRPr="00911846">
        <w:rPr>
          <w:sz w:val="22"/>
        </w:rPr>
        <w:t>les</w:t>
      </w:r>
      <w:proofErr w:type="gramEnd"/>
      <w:r w:rsidRPr="00911846">
        <w:rPr>
          <w:sz w:val="22"/>
        </w:rPr>
        <w:t xml:space="preserve"> plis sans indication de l’identité de l’Appel d’Offres ; </w:t>
      </w:r>
    </w:p>
    <w:p w:rsidR="00911846" w:rsidRPr="00911846" w:rsidRDefault="00911846" w:rsidP="00911846">
      <w:pPr>
        <w:numPr>
          <w:ilvl w:val="0"/>
          <w:numId w:val="3"/>
        </w:numPr>
        <w:spacing w:after="149"/>
        <w:ind w:right="130" w:hanging="360"/>
        <w:rPr>
          <w:sz w:val="22"/>
        </w:rPr>
      </w:pPr>
      <w:proofErr w:type="gramStart"/>
      <w:r w:rsidRPr="00911846">
        <w:rPr>
          <w:sz w:val="22"/>
        </w:rPr>
        <w:t>le</w:t>
      </w:r>
      <w:proofErr w:type="gramEnd"/>
      <w:r w:rsidRPr="00911846">
        <w:rPr>
          <w:sz w:val="22"/>
        </w:rPr>
        <w:t xml:space="preserve"> non-respect du nombre d’exemplaires indiqué dans le RPAO ou offre uniquement en copies.   </w:t>
      </w:r>
    </w:p>
    <w:p w:rsidR="00911846" w:rsidRPr="00911846" w:rsidRDefault="00911846" w:rsidP="00911846">
      <w:pPr>
        <w:spacing w:after="171" w:line="357" w:lineRule="auto"/>
        <w:ind w:left="730" w:right="215"/>
        <w:rPr>
          <w:sz w:val="22"/>
        </w:rPr>
      </w:pPr>
      <w:r w:rsidRPr="00911846">
        <w:rPr>
          <w:sz w:val="22"/>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911846" w:rsidRPr="00911846" w:rsidRDefault="00911846" w:rsidP="00911846">
      <w:pPr>
        <w:pStyle w:val="Titre6"/>
        <w:ind w:left="355"/>
        <w:rPr>
          <w:sz w:val="22"/>
        </w:rPr>
      </w:pPr>
      <w:r w:rsidRPr="00911846">
        <w:rPr>
          <w:sz w:val="22"/>
        </w:rPr>
        <w:t xml:space="preserve">14. Ouverture des plis </w:t>
      </w:r>
    </w:p>
    <w:p w:rsidR="00911846" w:rsidRPr="00911846" w:rsidRDefault="00911846" w:rsidP="00911846">
      <w:pPr>
        <w:spacing w:after="55" w:line="358" w:lineRule="auto"/>
        <w:ind w:left="379" w:right="130"/>
        <w:rPr>
          <w:sz w:val="22"/>
        </w:rPr>
      </w:pPr>
      <w:r w:rsidRPr="00911846">
        <w:rPr>
          <w:sz w:val="22"/>
        </w:rPr>
        <w:t xml:space="preserve">L’ouverture des plis se fait en un temps et aura lieu le …/…/2026 à        heures par la Commission départementale de Passation des Marchés publics du Dja et Lobo à la salle de conférence de l’hôtel </w:t>
      </w:r>
      <w:proofErr w:type="gramStart"/>
      <w:r w:rsidRPr="00911846">
        <w:rPr>
          <w:sz w:val="22"/>
        </w:rPr>
        <w:t>des finance</w:t>
      </w:r>
      <w:proofErr w:type="gramEnd"/>
      <w:r w:rsidRPr="00911846">
        <w:rPr>
          <w:sz w:val="22"/>
        </w:rPr>
        <w:t xml:space="preserve"> de Sangmélima.</w:t>
      </w:r>
    </w:p>
    <w:p w:rsidR="00911846" w:rsidRPr="00911846" w:rsidRDefault="00911846" w:rsidP="00911846">
      <w:pPr>
        <w:spacing w:line="358" w:lineRule="auto"/>
        <w:ind w:left="379" w:right="130"/>
        <w:rPr>
          <w:sz w:val="22"/>
        </w:rPr>
      </w:pPr>
      <w:r w:rsidRPr="00911846">
        <w:rPr>
          <w:sz w:val="22"/>
        </w:rPr>
        <w:t xml:space="preserve">Seuls les soumissionnaires peuvent assister à cette séance d'ouverture ou s'y faire représenter par une seule personne de leur choix dûment mandatée même en cas de groupement d’entreprises. </w:t>
      </w:r>
    </w:p>
    <w:p w:rsidR="00911846" w:rsidRPr="00911846" w:rsidRDefault="00911846" w:rsidP="00911846">
      <w:pPr>
        <w:spacing w:after="13" w:line="357" w:lineRule="auto"/>
        <w:ind w:left="370" w:right="127"/>
        <w:rPr>
          <w:sz w:val="22"/>
        </w:rPr>
      </w:pPr>
      <w:r w:rsidRPr="00911846">
        <w:rPr>
          <w:sz w:val="22"/>
        </w:rPr>
        <w:t>Sous peine de rejet, les pièces du dossier administratif requises doivent être produites en originaux ou en copies certifiées conformes par le service émetteur ou l’autorité administrative compétente</w:t>
      </w:r>
      <w:r w:rsidRPr="00911846">
        <w:rPr>
          <w:strike/>
          <w:sz w:val="22"/>
        </w:rPr>
        <w:t>,</w:t>
      </w:r>
      <w:r w:rsidRPr="00911846">
        <w:rPr>
          <w:sz w:val="22"/>
        </w:rPr>
        <w:t xml:space="preserve"> conformément aux dispositions du Règlement Particulier de l’Appel d’Offres. Elles doivent dater de moins de trois (03) mois ou avoir été établies postérieurement à la date de signature de l’avis de D’Appel d’Offres </w:t>
      </w:r>
    </w:p>
    <w:p w:rsidR="00911846" w:rsidRPr="00911846" w:rsidRDefault="00911846" w:rsidP="00911846">
      <w:pPr>
        <w:spacing w:after="55" w:line="356" w:lineRule="auto"/>
        <w:ind w:left="379" w:right="130"/>
        <w:rPr>
          <w:sz w:val="22"/>
        </w:rPr>
      </w:pPr>
      <w:r w:rsidRPr="00911846">
        <w:rPr>
          <w:sz w:val="22"/>
        </w:rPr>
        <w:t xml:space="preserve">En cas d’absence ou de non-conformité d’une pièce du dossier administratif lors de l’ouverture des plis, après un délai de 48 heures accordées par la Commission, l'offre sera rejetée. </w:t>
      </w:r>
    </w:p>
    <w:p w:rsidR="00911846" w:rsidRPr="00911846" w:rsidRDefault="00911846" w:rsidP="00911846">
      <w:pPr>
        <w:pStyle w:val="Titre6"/>
        <w:ind w:left="355"/>
        <w:rPr>
          <w:sz w:val="22"/>
        </w:rPr>
      </w:pPr>
      <w:r w:rsidRPr="00911846">
        <w:rPr>
          <w:sz w:val="22"/>
        </w:rPr>
        <w:t xml:space="preserve">15. Critères d’évaluation </w:t>
      </w:r>
    </w:p>
    <w:p w:rsidR="00911846" w:rsidRPr="00911846" w:rsidRDefault="00911846" w:rsidP="00911846">
      <w:pPr>
        <w:spacing w:after="127"/>
        <w:ind w:left="370" w:right="129"/>
        <w:rPr>
          <w:sz w:val="22"/>
        </w:rPr>
      </w:pPr>
      <w:r w:rsidRPr="00911846">
        <w:rPr>
          <w:sz w:val="22"/>
        </w:rPr>
        <w:t xml:space="preserve">Les critères d’évaluation sont de deux types :  </w:t>
      </w:r>
    </w:p>
    <w:p w:rsidR="00911846" w:rsidRPr="00911846" w:rsidRDefault="00911846" w:rsidP="00911846">
      <w:pPr>
        <w:spacing w:after="125" w:line="249" w:lineRule="auto"/>
        <w:ind w:left="370" w:right="127"/>
        <w:rPr>
          <w:sz w:val="22"/>
        </w:rPr>
      </w:pPr>
      <w:r w:rsidRPr="00911846">
        <w:rPr>
          <w:sz w:val="22"/>
        </w:rPr>
        <w:t xml:space="preserve">15.1 Critères éliminatoires </w:t>
      </w:r>
    </w:p>
    <w:p w:rsidR="00911846" w:rsidRPr="00911846" w:rsidRDefault="00911846" w:rsidP="00911846">
      <w:pPr>
        <w:spacing w:after="123"/>
        <w:ind w:left="370" w:right="129"/>
        <w:rPr>
          <w:sz w:val="22"/>
        </w:rPr>
      </w:pPr>
      <w:r w:rsidRPr="00911846">
        <w:rPr>
          <w:sz w:val="22"/>
        </w:rPr>
        <w:lastRenderedPageBreak/>
        <w:t>Les critères éliminatoires fixent les conditions minimales à remplir pour être admis à l’évaluation selon les critères essentiels, ils ne doivent pas faire l’objet de notation.</w:t>
      </w:r>
    </w:p>
    <w:p w:rsidR="00911846" w:rsidRPr="00911846" w:rsidRDefault="00911846" w:rsidP="00911846">
      <w:pPr>
        <w:spacing w:after="123"/>
        <w:ind w:left="370" w:right="129"/>
        <w:rPr>
          <w:sz w:val="22"/>
        </w:rPr>
      </w:pPr>
      <w:r w:rsidRPr="00911846">
        <w:rPr>
          <w:sz w:val="22"/>
        </w:rPr>
        <w:t xml:space="preserve">Le non-respect de ces critères entraîne le rejet de l’offre du soumissionnaire. </w:t>
      </w:r>
    </w:p>
    <w:p w:rsidR="00911846" w:rsidRPr="00911846" w:rsidRDefault="00911846" w:rsidP="00911846">
      <w:pPr>
        <w:spacing w:after="145"/>
        <w:ind w:left="379" w:right="130"/>
        <w:rPr>
          <w:sz w:val="22"/>
        </w:rPr>
      </w:pPr>
      <w:r w:rsidRPr="00911846">
        <w:rPr>
          <w:sz w:val="22"/>
        </w:rPr>
        <w:t xml:space="preserve">Il s'agit notamment : </w:t>
      </w:r>
    </w:p>
    <w:p w:rsidR="00911846" w:rsidRPr="00911846" w:rsidRDefault="00911846" w:rsidP="00911846">
      <w:pPr>
        <w:numPr>
          <w:ilvl w:val="0"/>
          <w:numId w:val="4"/>
        </w:numPr>
        <w:spacing w:after="142"/>
        <w:ind w:right="130" w:hanging="377"/>
        <w:rPr>
          <w:sz w:val="22"/>
        </w:rPr>
      </w:pPr>
      <w:proofErr w:type="gramStart"/>
      <w:r w:rsidRPr="00911846">
        <w:rPr>
          <w:sz w:val="22"/>
        </w:rPr>
        <w:t>de</w:t>
      </w:r>
      <w:proofErr w:type="gramEnd"/>
      <w:r w:rsidRPr="00911846">
        <w:rPr>
          <w:sz w:val="22"/>
        </w:rPr>
        <w:t xml:space="preserve"> l’absence du cautionnement de soumission à l’ouverture des plis (titre émis par un établissement financier agréé par le MINFI et accompagnée du récépissé CDEC), à l’ouverture des plis; </w:t>
      </w:r>
    </w:p>
    <w:p w:rsidR="00911846" w:rsidRPr="00911846" w:rsidRDefault="00911846" w:rsidP="00911846">
      <w:pPr>
        <w:numPr>
          <w:ilvl w:val="0"/>
          <w:numId w:val="4"/>
        </w:numPr>
        <w:spacing w:after="142"/>
        <w:ind w:right="130" w:hanging="377"/>
        <w:rPr>
          <w:sz w:val="22"/>
        </w:rPr>
      </w:pPr>
      <w:proofErr w:type="gramStart"/>
      <w:r w:rsidRPr="00911846">
        <w:rPr>
          <w:sz w:val="22"/>
        </w:rPr>
        <w:t>l’absence</w:t>
      </w:r>
      <w:proofErr w:type="gramEnd"/>
      <w:r w:rsidRPr="00911846">
        <w:rPr>
          <w:sz w:val="22"/>
        </w:rPr>
        <w:t xml:space="preserve"> des preuves d’acceptation du marché(les soumissionnaires devront  présenter les copies dument paraphées et signées avec la mention *lu et approuvé* dans les offres administratives et techniques notamment), du cahier des clauses administratives CCAP  et le cahier des clauses techniques particulières CCTP.</w:t>
      </w:r>
    </w:p>
    <w:p w:rsidR="00911846" w:rsidRPr="00911846" w:rsidRDefault="00911846" w:rsidP="00911846">
      <w:pPr>
        <w:numPr>
          <w:ilvl w:val="0"/>
          <w:numId w:val="4"/>
        </w:numPr>
        <w:spacing w:line="357" w:lineRule="auto"/>
        <w:ind w:right="130" w:hanging="377"/>
        <w:rPr>
          <w:sz w:val="22"/>
        </w:rPr>
      </w:pPr>
      <w:proofErr w:type="gramStart"/>
      <w:r w:rsidRPr="00911846">
        <w:rPr>
          <w:sz w:val="22"/>
        </w:rPr>
        <w:t>de</w:t>
      </w:r>
      <w:proofErr w:type="gramEnd"/>
      <w:r w:rsidRPr="00911846">
        <w:rPr>
          <w:sz w:val="22"/>
        </w:rPr>
        <w:t xml:space="preserve"> la non -production au-delà du délai de 48 h après l’ouverture des plis, d’une pièce du dossier administratif jugée non conforme ou absente lors de l’ouverture des plis, (excepté le cautionnement de soumission et l’attestation de catégorisation ou son récépissé de dépôt);  </w:t>
      </w:r>
    </w:p>
    <w:p w:rsidR="00911846" w:rsidRPr="00911846" w:rsidRDefault="00911846" w:rsidP="00911846">
      <w:pPr>
        <w:numPr>
          <w:ilvl w:val="0"/>
          <w:numId w:val="4"/>
        </w:numPr>
        <w:spacing w:after="142"/>
        <w:ind w:right="130" w:hanging="377"/>
        <w:rPr>
          <w:sz w:val="22"/>
        </w:rPr>
      </w:pPr>
      <w:proofErr w:type="gramStart"/>
      <w:r w:rsidRPr="00911846">
        <w:rPr>
          <w:sz w:val="22"/>
        </w:rPr>
        <w:t>des</w:t>
      </w:r>
      <w:proofErr w:type="gramEnd"/>
      <w:r w:rsidRPr="00911846">
        <w:rPr>
          <w:sz w:val="22"/>
        </w:rPr>
        <w:t xml:space="preserve"> fausses déclarations, manœuvres frauduleuses ou des pièces falsifiées ; </w:t>
      </w:r>
    </w:p>
    <w:p w:rsidR="00911846" w:rsidRPr="00911846" w:rsidRDefault="00911846" w:rsidP="00911846">
      <w:pPr>
        <w:numPr>
          <w:ilvl w:val="0"/>
          <w:numId w:val="4"/>
        </w:numPr>
        <w:spacing w:after="10" w:line="358" w:lineRule="auto"/>
        <w:ind w:right="130" w:hanging="377"/>
        <w:rPr>
          <w:sz w:val="22"/>
        </w:rPr>
      </w:pPr>
      <w:proofErr w:type="gramStart"/>
      <w:r w:rsidRPr="00911846">
        <w:rPr>
          <w:sz w:val="22"/>
        </w:rPr>
        <w:t>de</w:t>
      </w:r>
      <w:proofErr w:type="gramEnd"/>
      <w:r w:rsidRPr="00911846">
        <w:rPr>
          <w:sz w:val="22"/>
        </w:rPr>
        <w:t xml:space="preserve"> l’absence de la déclaration sur l’honneur de non abandon des chantiers au cours des trois dernières années ; </w:t>
      </w:r>
    </w:p>
    <w:p w:rsidR="00911846" w:rsidRPr="00911846" w:rsidRDefault="00911846" w:rsidP="00911846">
      <w:pPr>
        <w:numPr>
          <w:ilvl w:val="0"/>
          <w:numId w:val="4"/>
        </w:numPr>
        <w:spacing w:after="144"/>
        <w:ind w:right="130" w:hanging="377"/>
        <w:rPr>
          <w:sz w:val="22"/>
        </w:rPr>
      </w:pPr>
      <w:proofErr w:type="gramStart"/>
      <w:r w:rsidRPr="00911846">
        <w:rPr>
          <w:sz w:val="22"/>
        </w:rPr>
        <w:t>de</w:t>
      </w:r>
      <w:proofErr w:type="gramEnd"/>
      <w:r w:rsidRPr="00911846">
        <w:rPr>
          <w:sz w:val="22"/>
        </w:rPr>
        <w:t xml:space="preserve"> l’absence d’un prix unitaire quantifié dans l’Offre financière ; </w:t>
      </w:r>
    </w:p>
    <w:p w:rsidR="00911846" w:rsidRPr="00911846" w:rsidRDefault="00911846" w:rsidP="00911846">
      <w:pPr>
        <w:numPr>
          <w:ilvl w:val="0"/>
          <w:numId w:val="4"/>
        </w:numPr>
        <w:spacing w:after="81" w:line="356" w:lineRule="auto"/>
        <w:ind w:right="130" w:hanging="377"/>
        <w:rPr>
          <w:sz w:val="22"/>
        </w:rPr>
      </w:pPr>
      <w:proofErr w:type="gramStart"/>
      <w:r w:rsidRPr="00911846">
        <w:rPr>
          <w:sz w:val="22"/>
        </w:rPr>
        <w:t>de</w:t>
      </w:r>
      <w:proofErr w:type="gramEnd"/>
      <w:r w:rsidRPr="00911846">
        <w:rPr>
          <w:sz w:val="22"/>
        </w:rPr>
        <w:t xml:space="preserve"> l’absence de l’attestation de catégorisation (catégorie D) ou le récépissé de dépôt de demande de catégorisation;   </w:t>
      </w:r>
    </w:p>
    <w:p w:rsidR="00911846" w:rsidRPr="00911846" w:rsidRDefault="00911846" w:rsidP="00911846">
      <w:pPr>
        <w:numPr>
          <w:ilvl w:val="0"/>
          <w:numId w:val="4"/>
        </w:numPr>
        <w:spacing w:after="185"/>
        <w:ind w:right="130" w:hanging="377"/>
        <w:rPr>
          <w:sz w:val="22"/>
        </w:rPr>
      </w:pPr>
      <w:proofErr w:type="gramStart"/>
      <w:r w:rsidRPr="00911846">
        <w:rPr>
          <w:sz w:val="22"/>
        </w:rPr>
        <w:t>de</w:t>
      </w:r>
      <w:proofErr w:type="gramEnd"/>
      <w:r w:rsidRPr="00911846">
        <w:rPr>
          <w:sz w:val="22"/>
        </w:rPr>
        <w:t xml:space="preserve"> l’absence d’un élément de l’offre financière (la soumission, les BPU, le DQE) ;  </w:t>
      </w:r>
    </w:p>
    <w:p w:rsidR="00911846" w:rsidRPr="00911846" w:rsidRDefault="00911846" w:rsidP="00911846">
      <w:pPr>
        <w:numPr>
          <w:ilvl w:val="0"/>
          <w:numId w:val="4"/>
        </w:numPr>
        <w:spacing w:after="154"/>
        <w:ind w:right="130" w:hanging="377"/>
        <w:rPr>
          <w:sz w:val="22"/>
        </w:rPr>
      </w:pPr>
      <w:proofErr w:type="gramStart"/>
      <w:r w:rsidRPr="00911846">
        <w:rPr>
          <w:sz w:val="22"/>
        </w:rPr>
        <w:t>de</w:t>
      </w:r>
      <w:proofErr w:type="gramEnd"/>
      <w:r w:rsidRPr="00911846">
        <w:rPr>
          <w:sz w:val="22"/>
        </w:rPr>
        <w:t xml:space="preserve"> l’absence de la charte d’intégrité datée et signée ; </w:t>
      </w:r>
    </w:p>
    <w:p w:rsidR="00911846" w:rsidRDefault="00911846" w:rsidP="00911846">
      <w:pPr>
        <w:numPr>
          <w:ilvl w:val="0"/>
          <w:numId w:val="4"/>
        </w:numPr>
        <w:spacing w:after="164"/>
        <w:ind w:right="130" w:hanging="377"/>
        <w:rPr>
          <w:sz w:val="22"/>
        </w:rPr>
      </w:pPr>
      <w:proofErr w:type="gramStart"/>
      <w:r w:rsidRPr="00911846">
        <w:rPr>
          <w:sz w:val="22"/>
        </w:rPr>
        <w:t>de</w:t>
      </w:r>
      <w:proofErr w:type="gramEnd"/>
      <w:r w:rsidRPr="00911846">
        <w:rPr>
          <w:sz w:val="22"/>
        </w:rPr>
        <w:t xml:space="preserve"> l’absence de la déclaration d’engagement au respect des clauses environnementales et sociales datée et signée(CCES). </w:t>
      </w:r>
    </w:p>
    <w:p w:rsidR="00911486" w:rsidRPr="00911846" w:rsidRDefault="00BA1715" w:rsidP="00911846">
      <w:pPr>
        <w:numPr>
          <w:ilvl w:val="0"/>
          <w:numId w:val="4"/>
        </w:numPr>
        <w:spacing w:after="164"/>
        <w:ind w:right="130" w:hanging="377"/>
        <w:rPr>
          <w:sz w:val="22"/>
        </w:rPr>
      </w:pPr>
      <w:proofErr w:type="gramStart"/>
      <w:r>
        <w:t>l’absence</w:t>
      </w:r>
      <w:proofErr w:type="gramEnd"/>
      <w:r>
        <w:t xml:space="preserve"> des preuves d’acceptation des conditions du marché les soumissionnaires devront présenter les copies dûment paraphées et signées avec la mention « lu et approuvé », des offres administratives et technique et notamment le cahier des clauses administratives particuliers (CCAP) et les cahiers des clauses techniques particulières (CCTP).</w:t>
      </w:r>
    </w:p>
    <w:p w:rsidR="00911846" w:rsidRPr="00911846" w:rsidRDefault="00911846" w:rsidP="00911846">
      <w:pPr>
        <w:spacing w:after="126" w:line="249" w:lineRule="auto"/>
        <w:ind w:left="483" w:right="127"/>
        <w:rPr>
          <w:sz w:val="22"/>
        </w:rPr>
      </w:pPr>
      <w:r w:rsidRPr="00911846">
        <w:rPr>
          <w:sz w:val="22"/>
        </w:rPr>
        <w:t xml:space="preserve">15.2. Critères essentiels </w:t>
      </w:r>
    </w:p>
    <w:p w:rsidR="00911846" w:rsidRPr="00911846" w:rsidRDefault="00911846" w:rsidP="00911846">
      <w:pPr>
        <w:spacing w:after="262"/>
        <w:ind w:left="379" w:right="130"/>
        <w:rPr>
          <w:sz w:val="22"/>
        </w:rPr>
      </w:pPr>
      <w:r w:rsidRPr="00911846">
        <w:rPr>
          <w:sz w:val="22"/>
        </w:rPr>
        <w:t xml:space="preserve">Les critères essentiels à la qualification des soumissionnaires porteront à titre indicatif sur : </w:t>
      </w:r>
    </w:p>
    <w:p w:rsidR="00911846" w:rsidRPr="00911846" w:rsidRDefault="00911846" w:rsidP="00911846">
      <w:pPr>
        <w:numPr>
          <w:ilvl w:val="0"/>
          <w:numId w:val="4"/>
        </w:numPr>
        <w:spacing w:after="144"/>
        <w:ind w:right="130" w:hanging="377"/>
        <w:rPr>
          <w:sz w:val="22"/>
        </w:rPr>
      </w:pPr>
      <w:proofErr w:type="gramStart"/>
      <w:r w:rsidRPr="00911846">
        <w:rPr>
          <w:sz w:val="22"/>
        </w:rPr>
        <w:t>la</w:t>
      </w:r>
      <w:proofErr w:type="gramEnd"/>
      <w:r w:rsidRPr="00911846">
        <w:rPr>
          <w:sz w:val="22"/>
        </w:rPr>
        <w:t xml:space="preserve"> présentation de l’offre ;  </w:t>
      </w:r>
    </w:p>
    <w:p w:rsidR="00911846" w:rsidRPr="00911846" w:rsidRDefault="00911846" w:rsidP="00911846">
      <w:pPr>
        <w:spacing w:after="130" w:line="259" w:lineRule="auto"/>
        <w:ind w:left="775" w:firstLine="0"/>
        <w:jc w:val="left"/>
        <w:rPr>
          <w:sz w:val="22"/>
        </w:rPr>
      </w:pPr>
      <w:r w:rsidRPr="00911846">
        <w:rPr>
          <w:sz w:val="22"/>
        </w:rPr>
        <w:t xml:space="preserve">   La méthodologie. </w:t>
      </w:r>
    </w:p>
    <w:p w:rsidR="00911846" w:rsidRPr="00911846" w:rsidRDefault="00911846" w:rsidP="00911846">
      <w:pPr>
        <w:pStyle w:val="Titre6"/>
        <w:ind w:left="355"/>
        <w:rPr>
          <w:sz w:val="22"/>
        </w:rPr>
      </w:pPr>
      <w:r w:rsidRPr="00911846">
        <w:rPr>
          <w:sz w:val="22"/>
        </w:rPr>
        <w:t xml:space="preserve">16. Attribution </w:t>
      </w:r>
    </w:p>
    <w:p w:rsidR="00911846" w:rsidRPr="00911846" w:rsidRDefault="00911846" w:rsidP="00911846">
      <w:pPr>
        <w:spacing w:line="356" w:lineRule="auto"/>
        <w:ind w:left="379" w:right="130"/>
        <w:rPr>
          <w:sz w:val="22"/>
        </w:rPr>
      </w:pPr>
      <w:r w:rsidRPr="00911846">
        <w:rPr>
          <w:sz w:val="22"/>
        </w:rPr>
        <w:t>Le Maitre d’Ouvrage attribue le marché au soumissionnaire ayant présenté une offre remplissant les critères de qualification technique et financière requises, dont l’offre est évaluée la moins-</w:t>
      </w:r>
      <w:proofErr w:type="spellStart"/>
      <w:r w:rsidRPr="00911846">
        <w:rPr>
          <w:sz w:val="22"/>
        </w:rPr>
        <w:t>disante</w:t>
      </w:r>
      <w:proofErr w:type="spellEnd"/>
      <w:r w:rsidRPr="00911846">
        <w:rPr>
          <w:sz w:val="22"/>
        </w:rPr>
        <w:t xml:space="preserve">. </w:t>
      </w:r>
    </w:p>
    <w:p w:rsidR="00911846" w:rsidRPr="00911846" w:rsidRDefault="00911846" w:rsidP="00911846">
      <w:pPr>
        <w:spacing w:after="68"/>
        <w:ind w:left="355"/>
        <w:jc w:val="left"/>
        <w:rPr>
          <w:sz w:val="22"/>
        </w:rPr>
      </w:pPr>
      <w:r w:rsidRPr="00911846">
        <w:rPr>
          <w:sz w:val="22"/>
        </w:rPr>
        <w:t xml:space="preserve">17. Nombre maximum de lots :  </w:t>
      </w:r>
    </w:p>
    <w:p w:rsidR="00911846" w:rsidRPr="00911846" w:rsidRDefault="00911846" w:rsidP="00911846">
      <w:pPr>
        <w:spacing w:after="299"/>
        <w:ind w:left="379" w:right="130"/>
        <w:rPr>
          <w:sz w:val="22"/>
        </w:rPr>
      </w:pPr>
      <w:r w:rsidRPr="00911846">
        <w:rPr>
          <w:sz w:val="22"/>
        </w:rPr>
        <w:t xml:space="preserve">Lot unique.  </w:t>
      </w:r>
    </w:p>
    <w:p w:rsidR="00911846" w:rsidRPr="00911846" w:rsidRDefault="00911846" w:rsidP="00911846">
      <w:pPr>
        <w:pStyle w:val="Titre6"/>
        <w:ind w:left="355"/>
        <w:rPr>
          <w:sz w:val="22"/>
        </w:rPr>
      </w:pPr>
      <w:r w:rsidRPr="00911846">
        <w:rPr>
          <w:sz w:val="22"/>
        </w:rPr>
        <w:lastRenderedPageBreak/>
        <w:t xml:space="preserve">18. Durée de validité des offres </w:t>
      </w:r>
    </w:p>
    <w:p w:rsidR="00911846" w:rsidRPr="00911846" w:rsidRDefault="00911846" w:rsidP="00911846">
      <w:pPr>
        <w:spacing w:after="170" w:line="358" w:lineRule="auto"/>
        <w:ind w:left="379" w:right="130"/>
        <w:rPr>
          <w:sz w:val="22"/>
        </w:rPr>
      </w:pPr>
      <w:r w:rsidRPr="00911846">
        <w:rPr>
          <w:sz w:val="22"/>
        </w:rPr>
        <w:t xml:space="preserve">Les soumissionnaires restent engagés par leur offre pendant 90 jours à partir de la date limite initiale fixée pour la remise des offres. </w:t>
      </w:r>
    </w:p>
    <w:p w:rsidR="00911846" w:rsidRPr="00911846" w:rsidRDefault="00911846" w:rsidP="00911846">
      <w:pPr>
        <w:pStyle w:val="Titre6"/>
        <w:ind w:left="355"/>
        <w:rPr>
          <w:sz w:val="22"/>
        </w:rPr>
      </w:pPr>
      <w:r w:rsidRPr="00911846">
        <w:rPr>
          <w:sz w:val="22"/>
        </w:rPr>
        <w:t xml:space="preserve">19. Renseignements complémentaires </w:t>
      </w:r>
    </w:p>
    <w:p w:rsidR="00911846" w:rsidRPr="00911846" w:rsidRDefault="00911846" w:rsidP="00911846">
      <w:pPr>
        <w:spacing w:after="170" w:line="358" w:lineRule="auto"/>
        <w:ind w:left="379" w:right="130"/>
        <w:rPr>
          <w:sz w:val="22"/>
        </w:rPr>
      </w:pPr>
      <w:r w:rsidRPr="00911846">
        <w:rPr>
          <w:sz w:val="22"/>
        </w:rPr>
        <w:t xml:space="preserve">Les renseignements complémentaires peuvent être obtenus aux heures ouvrables dans les services de l’Autorité Contractante, notamment, au secrétariat particulier du préfet du Dja et Lobo à Sangmélima, téléphone : </w:t>
      </w:r>
      <w:r w:rsidRPr="00911846">
        <w:rPr>
          <w:color w:val="000000" w:themeColor="text1"/>
          <w:sz w:val="22"/>
        </w:rPr>
        <w:t xml:space="preserve">693160756 /651139799. </w:t>
      </w:r>
    </w:p>
    <w:p w:rsidR="00911846" w:rsidRPr="00911846" w:rsidRDefault="00911846" w:rsidP="00911846">
      <w:pPr>
        <w:pStyle w:val="Titre6"/>
        <w:ind w:left="355"/>
        <w:rPr>
          <w:sz w:val="22"/>
        </w:rPr>
      </w:pPr>
      <w:r w:rsidRPr="00911846">
        <w:rPr>
          <w:sz w:val="22"/>
        </w:rPr>
        <w:t xml:space="preserve">20. Lutte contre la corruption et les mauvaises pratiques </w:t>
      </w:r>
    </w:p>
    <w:p w:rsidR="00911846" w:rsidRPr="00911846" w:rsidRDefault="00911846" w:rsidP="00911846">
      <w:pPr>
        <w:spacing w:line="358" w:lineRule="auto"/>
        <w:ind w:left="379" w:right="130"/>
        <w:rPr>
          <w:sz w:val="22"/>
        </w:rPr>
      </w:pPr>
      <w:r w:rsidRPr="00911846">
        <w:rPr>
          <w:sz w:val="22"/>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653 30 00 75 ou le </w:t>
      </w:r>
      <w:proofErr w:type="gramStart"/>
      <w:r w:rsidRPr="00911846">
        <w:rPr>
          <w:sz w:val="22"/>
        </w:rPr>
        <w:t>MO:</w:t>
      </w:r>
      <w:proofErr w:type="gramEnd"/>
      <w:r w:rsidRPr="00911846">
        <w:rPr>
          <w:sz w:val="22"/>
        </w:rPr>
        <w:t xml:space="preserve"> </w:t>
      </w:r>
      <w:r w:rsidRPr="00911846">
        <w:rPr>
          <w:color w:val="000000" w:themeColor="text1"/>
          <w:sz w:val="22"/>
        </w:rPr>
        <w:t xml:space="preserve">620 988 581 </w:t>
      </w:r>
    </w:p>
    <w:p w:rsidR="00911846" w:rsidRDefault="00911846" w:rsidP="00911846">
      <w:pPr>
        <w:spacing w:after="6" w:line="259" w:lineRule="auto"/>
        <w:ind w:left="180" w:firstLine="0"/>
        <w:jc w:val="center"/>
      </w:pPr>
      <w:r>
        <w:rPr>
          <w:u w:val="single" w:color="000000"/>
        </w:rPr>
        <w:t>Ampliations</w:t>
      </w:r>
      <w:r>
        <w:t xml:space="preserve"> :                                                                    Sangmélima, le ____________ </w:t>
      </w:r>
    </w:p>
    <w:p w:rsidR="00911846" w:rsidRDefault="00911846" w:rsidP="00E80AD7">
      <w:pPr>
        <w:numPr>
          <w:ilvl w:val="0"/>
          <w:numId w:val="5"/>
        </w:numPr>
        <w:spacing w:after="0" w:line="259" w:lineRule="auto"/>
        <w:ind w:right="127" w:hanging="360"/>
        <w:jc w:val="left"/>
      </w:pPr>
      <w:r>
        <w:rPr>
          <w:sz w:val="20"/>
        </w:rPr>
        <w:t xml:space="preserve">MINMAP ; </w:t>
      </w:r>
    </w:p>
    <w:tbl>
      <w:tblPr>
        <w:tblStyle w:val="TableGrid"/>
        <w:tblW w:w="8809" w:type="dxa"/>
        <w:tblInd w:w="360" w:type="dxa"/>
        <w:tblLook w:val="04A0" w:firstRow="1" w:lastRow="0" w:firstColumn="1" w:lastColumn="0" w:noHBand="0" w:noVBand="1"/>
      </w:tblPr>
      <w:tblGrid>
        <w:gridCol w:w="358"/>
        <w:gridCol w:w="6707"/>
        <w:gridCol w:w="1744"/>
      </w:tblGrid>
      <w:tr w:rsidR="00911846" w:rsidTr="00911846">
        <w:trPr>
          <w:trHeight w:val="1329"/>
        </w:trPr>
        <w:tc>
          <w:tcPr>
            <w:tcW w:w="358" w:type="dxa"/>
            <w:tcBorders>
              <w:top w:val="nil"/>
              <w:left w:val="nil"/>
              <w:bottom w:val="nil"/>
              <w:right w:val="nil"/>
            </w:tcBorders>
          </w:tcPr>
          <w:p w:rsidR="00911846" w:rsidRDefault="00911846" w:rsidP="00911846">
            <w:pPr>
              <w:spacing w:after="27" w:line="259" w:lineRule="auto"/>
              <w:ind w:left="0" w:firstLine="0"/>
              <w:jc w:val="left"/>
            </w:pPr>
            <w:r>
              <w:rPr>
                <w:sz w:val="20"/>
              </w:rPr>
              <w:t xml:space="preserve">- </w:t>
            </w:r>
          </w:p>
          <w:p w:rsidR="00911846" w:rsidRDefault="00911846" w:rsidP="00911846">
            <w:pPr>
              <w:spacing w:after="29" w:line="259" w:lineRule="auto"/>
              <w:ind w:left="0" w:firstLine="0"/>
              <w:jc w:val="left"/>
            </w:pPr>
            <w:r>
              <w:rPr>
                <w:sz w:val="20"/>
              </w:rPr>
              <w:t xml:space="preserve">- </w:t>
            </w:r>
          </w:p>
          <w:p w:rsidR="00911846" w:rsidRDefault="00911846" w:rsidP="00911846">
            <w:pPr>
              <w:spacing w:after="29" w:line="259" w:lineRule="auto"/>
              <w:ind w:left="0" w:firstLine="0"/>
              <w:jc w:val="left"/>
            </w:pPr>
            <w:r>
              <w:rPr>
                <w:sz w:val="20"/>
              </w:rPr>
              <w:t xml:space="preserve">- </w:t>
            </w:r>
          </w:p>
          <w:p w:rsidR="00911846" w:rsidRDefault="00911846" w:rsidP="00911846">
            <w:pPr>
              <w:spacing w:after="27" w:line="259" w:lineRule="auto"/>
              <w:ind w:left="0" w:firstLine="0"/>
              <w:jc w:val="left"/>
            </w:pPr>
            <w:r>
              <w:rPr>
                <w:sz w:val="20"/>
              </w:rPr>
              <w:t xml:space="preserve">- </w:t>
            </w:r>
          </w:p>
          <w:p w:rsidR="00911846" w:rsidRDefault="00911846" w:rsidP="00911846">
            <w:pPr>
              <w:spacing w:after="0" w:line="259" w:lineRule="auto"/>
              <w:ind w:left="0" w:firstLine="0"/>
              <w:jc w:val="left"/>
            </w:pPr>
            <w:r>
              <w:rPr>
                <w:sz w:val="20"/>
              </w:rPr>
              <w:t xml:space="preserve">- </w:t>
            </w:r>
          </w:p>
        </w:tc>
        <w:tc>
          <w:tcPr>
            <w:tcW w:w="6708" w:type="dxa"/>
            <w:tcBorders>
              <w:top w:val="nil"/>
              <w:left w:val="nil"/>
              <w:bottom w:val="nil"/>
              <w:right w:val="nil"/>
            </w:tcBorders>
          </w:tcPr>
          <w:p w:rsidR="00911846" w:rsidRDefault="00911846" w:rsidP="00911846">
            <w:pPr>
              <w:spacing w:after="27" w:line="259" w:lineRule="auto"/>
              <w:ind w:left="2" w:firstLine="0"/>
              <w:jc w:val="left"/>
            </w:pPr>
            <w:r>
              <w:rPr>
                <w:sz w:val="20"/>
              </w:rPr>
              <w:t xml:space="preserve">ARMP pour publication et archivage ; </w:t>
            </w:r>
          </w:p>
          <w:p w:rsidR="00911846" w:rsidRDefault="00911846" w:rsidP="00911846">
            <w:pPr>
              <w:spacing w:after="29" w:line="259" w:lineRule="auto"/>
              <w:ind w:left="2" w:firstLine="0"/>
              <w:jc w:val="left"/>
            </w:pPr>
            <w:r>
              <w:rPr>
                <w:sz w:val="20"/>
              </w:rPr>
              <w:t xml:space="preserve">Préfecture du Dja et Lobo ; </w:t>
            </w:r>
          </w:p>
          <w:p w:rsidR="00911846" w:rsidRDefault="00911846" w:rsidP="00911846">
            <w:pPr>
              <w:spacing w:after="29" w:line="259" w:lineRule="auto"/>
              <w:ind w:left="2" w:firstLine="0"/>
              <w:jc w:val="left"/>
            </w:pPr>
            <w:r>
              <w:rPr>
                <w:sz w:val="20"/>
              </w:rPr>
              <w:t xml:space="preserve">Sous-préfecture de </w:t>
            </w:r>
            <w:proofErr w:type="spellStart"/>
            <w:r>
              <w:rPr>
                <w:sz w:val="20"/>
              </w:rPr>
              <w:t>Djoum</w:t>
            </w:r>
            <w:proofErr w:type="spellEnd"/>
            <w:r>
              <w:rPr>
                <w:sz w:val="20"/>
              </w:rPr>
              <w:t xml:space="preserve"> ; </w:t>
            </w:r>
          </w:p>
          <w:p w:rsidR="00911846" w:rsidRDefault="00911846" w:rsidP="00911846">
            <w:pPr>
              <w:spacing w:after="27" w:line="259" w:lineRule="auto"/>
              <w:ind w:left="2" w:firstLine="0"/>
              <w:jc w:val="left"/>
            </w:pPr>
            <w:r>
              <w:rPr>
                <w:sz w:val="20"/>
              </w:rPr>
              <w:t xml:space="preserve">SOPECAM ; </w:t>
            </w:r>
          </w:p>
          <w:p w:rsidR="00911846" w:rsidRDefault="00911846" w:rsidP="00911846">
            <w:pPr>
              <w:spacing w:after="0" w:line="259" w:lineRule="auto"/>
              <w:ind w:left="2" w:firstLine="0"/>
              <w:jc w:val="left"/>
            </w:pPr>
            <w:r>
              <w:rPr>
                <w:sz w:val="20"/>
              </w:rPr>
              <w:t xml:space="preserve">Président CDPM/D/DL. </w:t>
            </w:r>
          </w:p>
        </w:tc>
        <w:tc>
          <w:tcPr>
            <w:tcW w:w="1744" w:type="dxa"/>
            <w:tcBorders>
              <w:top w:val="nil"/>
              <w:left w:val="nil"/>
              <w:bottom w:val="nil"/>
              <w:right w:val="nil"/>
            </w:tcBorders>
          </w:tcPr>
          <w:p w:rsidR="00911846" w:rsidRDefault="00911846" w:rsidP="00911846">
            <w:pPr>
              <w:spacing w:after="0" w:line="259" w:lineRule="auto"/>
              <w:ind w:left="0" w:right="50" w:firstLine="0"/>
              <w:jc w:val="center"/>
            </w:pPr>
            <w:r>
              <w:rPr>
                <w:sz w:val="20"/>
              </w:rPr>
              <w:t>LE PREFET DU DJA ET LOBO</w:t>
            </w:r>
          </w:p>
          <w:p w:rsidR="00911846" w:rsidRDefault="00911846" w:rsidP="00911846">
            <w:pPr>
              <w:spacing w:after="0" w:line="259" w:lineRule="auto"/>
              <w:ind w:left="0" w:firstLine="0"/>
            </w:pPr>
            <w:r>
              <w:rPr>
                <w:sz w:val="20"/>
              </w:rPr>
              <w:t xml:space="preserve"> </w:t>
            </w:r>
          </w:p>
          <w:p w:rsidR="00911846" w:rsidRDefault="00911846" w:rsidP="00911846">
            <w:pPr>
              <w:spacing w:after="58" w:line="259" w:lineRule="auto"/>
              <w:ind w:left="0" w:firstLine="0"/>
              <w:jc w:val="center"/>
            </w:pPr>
            <w:r>
              <w:rPr>
                <w:sz w:val="20"/>
              </w:rPr>
              <w:t xml:space="preserve"> </w:t>
            </w:r>
          </w:p>
          <w:p w:rsidR="00911846" w:rsidRDefault="00911846" w:rsidP="00911846">
            <w:pPr>
              <w:spacing w:after="0" w:line="259" w:lineRule="auto"/>
              <w:ind w:left="11" w:firstLine="0"/>
              <w:jc w:val="center"/>
            </w:pPr>
            <w:r>
              <w:t xml:space="preserve"> </w:t>
            </w:r>
          </w:p>
        </w:tc>
      </w:tr>
    </w:tbl>
    <w:p w:rsidR="00911846" w:rsidRDefault="00911846" w:rsidP="00E80AD7">
      <w:pPr>
        <w:numPr>
          <w:ilvl w:val="0"/>
          <w:numId w:val="5"/>
        </w:numPr>
        <w:spacing w:after="13" w:line="249" w:lineRule="auto"/>
        <w:ind w:right="127" w:hanging="360"/>
        <w:jc w:val="left"/>
      </w:pPr>
      <w:r>
        <w:t>Affichage / chrono</w:t>
      </w:r>
      <w:r>
        <w:rPr>
          <w:sz w:val="22"/>
        </w:rPr>
        <w:t xml:space="preserve"> </w:t>
      </w:r>
      <w:r>
        <w:rPr>
          <w:sz w:val="22"/>
        </w:rPr>
        <w:tab/>
      </w:r>
      <w:r>
        <w:t xml:space="preserve"> </w:t>
      </w: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r>
        <w:rPr>
          <w:rFonts w:ascii="Calibri" w:eastAsia="Calibri" w:hAnsi="Calibri" w:cs="Calibri"/>
          <w:sz w:val="22"/>
        </w:rPr>
        <w:tab/>
      </w: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486" w:rsidRDefault="0091148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BA1715" w:rsidRDefault="00BA1715"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Default="00911846" w:rsidP="00911846">
      <w:pPr>
        <w:tabs>
          <w:tab w:val="center" w:pos="1964"/>
          <w:tab w:val="center" w:pos="3938"/>
          <w:tab w:val="center" w:pos="8908"/>
        </w:tabs>
        <w:spacing w:line="259" w:lineRule="auto"/>
        <w:ind w:left="0" w:firstLine="0"/>
        <w:jc w:val="left"/>
        <w:rPr>
          <w:rFonts w:ascii="Calibri" w:eastAsia="Calibri" w:hAnsi="Calibri" w:cs="Calibri"/>
          <w:sz w:val="22"/>
        </w:rPr>
      </w:pPr>
    </w:p>
    <w:p w:rsidR="00911846" w:rsidRPr="00911846" w:rsidRDefault="00911846" w:rsidP="00911846">
      <w:pPr>
        <w:tabs>
          <w:tab w:val="center" w:pos="1964"/>
          <w:tab w:val="center" w:pos="3938"/>
          <w:tab w:val="center" w:pos="8908"/>
        </w:tabs>
        <w:spacing w:line="259" w:lineRule="auto"/>
        <w:ind w:left="0" w:firstLine="0"/>
        <w:jc w:val="left"/>
        <w:rPr>
          <w:lang w:val="en-US"/>
        </w:rPr>
      </w:pPr>
      <w:r w:rsidRPr="00911846">
        <w:rPr>
          <w:sz w:val="16"/>
          <w:lang w:val="en-US"/>
        </w:rPr>
        <w:t xml:space="preserve">                          REPUBLIQUE DUCAMEROUN </w:t>
      </w:r>
      <w:r w:rsidRPr="00911846">
        <w:rPr>
          <w:sz w:val="16"/>
          <w:lang w:val="en-US"/>
        </w:rPr>
        <w:tab/>
      </w:r>
      <w:r w:rsidRPr="00911846">
        <w:rPr>
          <w:sz w:val="18"/>
          <w:lang w:val="en-US"/>
        </w:rPr>
        <w:t xml:space="preserve"> </w:t>
      </w:r>
      <w:r w:rsidRPr="00911846">
        <w:rPr>
          <w:sz w:val="18"/>
          <w:lang w:val="en-US"/>
        </w:rPr>
        <w:tab/>
      </w:r>
      <w:r w:rsidRPr="00911846">
        <w:rPr>
          <w:sz w:val="16"/>
          <w:lang w:val="en-US"/>
        </w:rPr>
        <w:t xml:space="preserve">REPUBLIC OF CAMEROON </w:t>
      </w:r>
    </w:p>
    <w:p w:rsidR="00911846" w:rsidRDefault="00911846" w:rsidP="00911846">
      <w:pPr>
        <w:tabs>
          <w:tab w:val="center" w:pos="1964"/>
          <w:tab w:val="center" w:pos="8907"/>
        </w:tabs>
        <w:spacing w:after="0" w:line="259" w:lineRule="auto"/>
        <w:ind w:left="0" w:firstLine="0"/>
        <w:jc w:val="left"/>
        <w:rPr>
          <w:lang w:val="en-US"/>
        </w:rPr>
      </w:pPr>
      <w:r w:rsidRPr="00867416">
        <w:rPr>
          <w:rFonts w:ascii="Calibri" w:eastAsia="Calibri" w:hAnsi="Calibri" w:cs="Calibri"/>
          <w:sz w:val="22"/>
          <w:lang w:val="en-US"/>
        </w:rPr>
        <w:tab/>
      </w:r>
      <w:proofErr w:type="spellStart"/>
      <w:r w:rsidRPr="00867416">
        <w:rPr>
          <w:sz w:val="16"/>
          <w:lang w:val="en-US"/>
        </w:rPr>
        <w:t>Paix</w:t>
      </w:r>
      <w:proofErr w:type="spellEnd"/>
      <w:r w:rsidRPr="00867416">
        <w:rPr>
          <w:sz w:val="16"/>
          <w:lang w:val="en-US"/>
        </w:rPr>
        <w:t xml:space="preserve"> – Travail - </w:t>
      </w:r>
      <w:proofErr w:type="spellStart"/>
      <w:r w:rsidRPr="00867416">
        <w:rPr>
          <w:sz w:val="16"/>
          <w:lang w:val="en-US"/>
        </w:rPr>
        <w:t>Patrie</w:t>
      </w:r>
      <w:proofErr w:type="spellEnd"/>
      <w:r w:rsidRPr="00867416">
        <w:rPr>
          <w:sz w:val="16"/>
          <w:lang w:val="en-US"/>
        </w:rPr>
        <w:t xml:space="preserve">   </w:t>
      </w:r>
      <w:r w:rsidRPr="00867416">
        <w:rPr>
          <w:sz w:val="16"/>
          <w:lang w:val="en-US"/>
        </w:rPr>
        <w:tab/>
        <w:t xml:space="preserve">Peace – Work – Fatherland </w:t>
      </w:r>
    </w:p>
    <w:p w:rsidR="00911846" w:rsidRPr="002C54FE" w:rsidRDefault="00911846" w:rsidP="00911846">
      <w:pPr>
        <w:tabs>
          <w:tab w:val="center" w:pos="1964"/>
          <w:tab w:val="center" w:pos="8907"/>
        </w:tabs>
        <w:spacing w:after="0" w:line="259" w:lineRule="auto"/>
        <w:ind w:left="0" w:firstLine="0"/>
        <w:jc w:val="left"/>
      </w:pPr>
      <w:r w:rsidRPr="00911846">
        <w:rPr>
          <w:sz w:val="16"/>
          <w:lang w:val="en-US"/>
        </w:rPr>
        <w:t xml:space="preserve"> </w:t>
      </w:r>
      <w:r w:rsidRPr="00460793">
        <w:rPr>
          <w:sz w:val="16"/>
          <w:lang w:val="en-US"/>
        </w:rPr>
        <w:t xml:space="preserve">                                </w:t>
      </w:r>
      <w:r>
        <w:rPr>
          <w:sz w:val="16"/>
        </w:rPr>
        <w:t xml:space="preserve">REGION DU SUD                                           </w:t>
      </w:r>
      <w:r>
        <w:rPr>
          <w:sz w:val="16"/>
        </w:rPr>
        <w:tab/>
        <w:t xml:space="preserve">SOUTH REGION </w:t>
      </w:r>
    </w:p>
    <w:p w:rsidR="00911846" w:rsidRDefault="00911846" w:rsidP="00911846">
      <w:pPr>
        <w:tabs>
          <w:tab w:val="center" w:pos="1961"/>
          <w:tab w:val="center" w:pos="8904"/>
        </w:tabs>
        <w:spacing w:after="0" w:line="259" w:lineRule="auto"/>
        <w:ind w:left="0" w:firstLine="0"/>
        <w:jc w:val="left"/>
      </w:pPr>
      <w:r>
        <w:rPr>
          <w:rFonts w:ascii="Calibri" w:eastAsia="Calibri" w:hAnsi="Calibri" w:cs="Calibri"/>
          <w:sz w:val="22"/>
        </w:rPr>
        <w:tab/>
      </w:r>
      <w:r>
        <w:rPr>
          <w:sz w:val="16"/>
        </w:rPr>
        <w:t xml:space="preserve">--------------- </w:t>
      </w:r>
      <w:r>
        <w:rPr>
          <w:sz w:val="16"/>
        </w:rPr>
        <w:tab/>
        <w:t xml:space="preserve">--------------- </w:t>
      </w:r>
    </w:p>
    <w:p w:rsidR="00911846" w:rsidRDefault="00911846" w:rsidP="00911846">
      <w:pPr>
        <w:tabs>
          <w:tab w:val="center" w:pos="1962"/>
          <w:tab w:val="center" w:pos="8907"/>
        </w:tabs>
        <w:spacing w:line="259" w:lineRule="auto"/>
        <w:ind w:left="0" w:firstLine="0"/>
        <w:jc w:val="left"/>
      </w:pPr>
      <w:r>
        <w:rPr>
          <w:rFonts w:ascii="Calibri" w:eastAsia="Calibri" w:hAnsi="Calibri" w:cs="Calibri"/>
          <w:sz w:val="22"/>
        </w:rPr>
        <w:tab/>
      </w:r>
      <w:r>
        <w:rPr>
          <w:sz w:val="16"/>
        </w:rPr>
        <w:t xml:space="preserve">DEPARTEMENT DU DJA ET LOBO </w:t>
      </w:r>
      <w:r>
        <w:rPr>
          <w:sz w:val="16"/>
        </w:rPr>
        <w:tab/>
      </w:r>
      <w:proofErr w:type="gramStart"/>
      <w:r>
        <w:rPr>
          <w:sz w:val="16"/>
        </w:rPr>
        <w:t>DJA  AND</w:t>
      </w:r>
      <w:proofErr w:type="gramEnd"/>
      <w:r>
        <w:rPr>
          <w:sz w:val="16"/>
        </w:rPr>
        <w:t xml:space="preserve"> LOBO DIVISION </w:t>
      </w:r>
    </w:p>
    <w:p w:rsidR="00911846" w:rsidRDefault="00911846" w:rsidP="00911846">
      <w:pPr>
        <w:tabs>
          <w:tab w:val="center" w:pos="1961"/>
          <w:tab w:val="center" w:pos="8904"/>
        </w:tabs>
        <w:spacing w:after="0" w:line="259" w:lineRule="auto"/>
        <w:ind w:left="0" w:firstLine="0"/>
        <w:jc w:val="left"/>
      </w:pPr>
      <w:r>
        <w:rPr>
          <w:rFonts w:ascii="Calibri" w:eastAsia="Calibri" w:hAnsi="Calibri" w:cs="Calibri"/>
          <w:sz w:val="22"/>
        </w:rPr>
        <w:tab/>
      </w:r>
      <w:r>
        <w:rPr>
          <w:sz w:val="16"/>
        </w:rPr>
        <w:t xml:space="preserve">--------------- </w:t>
      </w:r>
      <w:r>
        <w:rPr>
          <w:sz w:val="16"/>
        </w:rPr>
        <w:tab/>
        <w:t xml:space="preserve">--------------- </w:t>
      </w:r>
    </w:p>
    <w:p w:rsidR="00911846" w:rsidRDefault="00911846" w:rsidP="00911846">
      <w:pPr>
        <w:tabs>
          <w:tab w:val="center" w:pos="1963"/>
          <w:tab w:val="right" w:pos="10702"/>
        </w:tabs>
        <w:spacing w:line="259" w:lineRule="auto"/>
        <w:ind w:left="0" w:firstLine="0"/>
        <w:jc w:val="left"/>
      </w:pPr>
      <w:r>
        <w:rPr>
          <w:rFonts w:ascii="Calibri" w:eastAsia="Calibri" w:hAnsi="Calibri" w:cs="Calibri"/>
          <w:sz w:val="22"/>
        </w:rPr>
        <w:tab/>
      </w:r>
      <w:r>
        <w:rPr>
          <w:sz w:val="16"/>
        </w:rPr>
        <w:t xml:space="preserve">COMMISSION DEPARTEMENTALE DE </w:t>
      </w:r>
      <w:r>
        <w:rPr>
          <w:sz w:val="16"/>
        </w:rPr>
        <w:tab/>
        <w:t xml:space="preserve">DEPARTEMENTAL PUBLIC TENDER BOARD </w:t>
      </w:r>
    </w:p>
    <w:p w:rsidR="00911846" w:rsidRDefault="00911846" w:rsidP="00911846">
      <w:pPr>
        <w:tabs>
          <w:tab w:val="center" w:pos="1962"/>
          <w:tab w:val="center" w:pos="8905"/>
        </w:tabs>
        <w:spacing w:after="0" w:line="259" w:lineRule="auto"/>
        <w:ind w:left="0" w:firstLine="0"/>
        <w:jc w:val="left"/>
      </w:pPr>
      <w:r>
        <w:rPr>
          <w:rFonts w:ascii="Calibri" w:eastAsia="Calibri" w:hAnsi="Calibri" w:cs="Calibri"/>
          <w:sz w:val="22"/>
        </w:rPr>
        <w:tab/>
      </w:r>
      <w:r>
        <w:rPr>
          <w:sz w:val="16"/>
        </w:rPr>
        <w:t xml:space="preserve">PASSATION DES MARCHES </w:t>
      </w:r>
      <w:r>
        <w:rPr>
          <w:sz w:val="16"/>
        </w:rPr>
        <w:tab/>
      </w:r>
      <w:r>
        <w:rPr>
          <w:sz w:val="18"/>
        </w:rPr>
        <w:t xml:space="preserve">--------------- </w:t>
      </w:r>
    </w:p>
    <w:p w:rsidR="00911846" w:rsidRPr="00867416" w:rsidRDefault="00911846" w:rsidP="00911846">
      <w:pPr>
        <w:tabs>
          <w:tab w:val="center" w:pos="1962"/>
          <w:tab w:val="center" w:pos="8906"/>
        </w:tabs>
        <w:spacing w:after="0" w:line="259" w:lineRule="auto"/>
        <w:ind w:left="0" w:firstLine="0"/>
        <w:jc w:val="left"/>
        <w:rPr>
          <w:lang w:val="en-US"/>
        </w:rPr>
      </w:pPr>
      <w:r>
        <w:rPr>
          <w:rFonts w:ascii="Calibri" w:eastAsia="Calibri" w:hAnsi="Calibri" w:cs="Calibri"/>
          <w:sz w:val="22"/>
        </w:rPr>
        <w:tab/>
      </w:r>
      <w:r w:rsidRPr="00867416">
        <w:rPr>
          <w:sz w:val="16"/>
          <w:lang w:val="en-US"/>
        </w:rPr>
        <w:t xml:space="preserve">-------------- </w:t>
      </w:r>
      <w:r w:rsidRPr="00867416">
        <w:rPr>
          <w:sz w:val="16"/>
          <w:lang w:val="en-US"/>
        </w:rPr>
        <w:tab/>
        <w:t xml:space="preserve">P.O. Box. </w:t>
      </w:r>
    </w:p>
    <w:p w:rsidR="00911846" w:rsidRPr="00867416" w:rsidRDefault="00911846" w:rsidP="00911846">
      <w:pPr>
        <w:tabs>
          <w:tab w:val="center" w:pos="1961"/>
          <w:tab w:val="center" w:pos="8906"/>
        </w:tabs>
        <w:spacing w:after="50" w:line="259" w:lineRule="auto"/>
        <w:ind w:left="0" w:firstLine="0"/>
        <w:jc w:val="left"/>
        <w:rPr>
          <w:lang w:val="en-US"/>
        </w:rPr>
      </w:pPr>
      <w:r w:rsidRPr="00867416">
        <w:rPr>
          <w:rFonts w:ascii="Calibri" w:eastAsia="Calibri" w:hAnsi="Calibri" w:cs="Calibri"/>
          <w:sz w:val="22"/>
          <w:lang w:val="en-US"/>
        </w:rPr>
        <w:tab/>
      </w:r>
      <w:r w:rsidRPr="00867416">
        <w:rPr>
          <w:sz w:val="16"/>
          <w:lang w:val="en-US"/>
        </w:rPr>
        <w:t xml:space="preserve">B.P.  </w:t>
      </w:r>
      <w:r w:rsidRPr="00867416">
        <w:rPr>
          <w:sz w:val="16"/>
          <w:lang w:val="en-US"/>
        </w:rPr>
        <w:tab/>
      </w:r>
      <w:proofErr w:type="gramStart"/>
      <w:r w:rsidRPr="00867416">
        <w:rPr>
          <w:sz w:val="14"/>
          <w:lang w:val="en-US"/>
        </w:rPr>
        <w:t>Email :</w:t>
      </w:r>
      <w:proofErr w:type="gramEnd"/>
      <w:r w:rsidRPr="00867416">
        <w:rPr>
          <w:sz w:val="14"/>
          <w:lang w:val="en-US"/>
        </w:rPr>
        <w:t xml:space="preserve">  </w:t>
      </w:r>
    </w:p>
    <w:p w:rsidR="00911846" w:rsidRPr="00867416" w:rsidRDefault="00911846" w:rsidP="00911846">
      <w:pPr>
        <w:tabs>
          <w:tab w:val="center" w:pos="1963"/>
          <w:tab w:val="center" w:pos="8904"/>
        </w:tabs>
        <w:spacing w:after="0" w:line="259" w:lineRule="auto"/>
        <w:ind w:left="0" w:firstLine="0"/>
        <w:jc w:val="left"/>
        <w:rPr>
          <w:lang w:val="en-US"/>
        </w:rPr>
      </w:pPr>
      <w:r w:rsidRPr="00867416">
        <w:rPr>
          <w:rFonts w:ascii="Calibri" w:eastAsia="Calibri" w:hAnsi="Calibri" w:cs="Calibri"/>
          <w:sz w:val="22"/>
          <w:lang w:val="en-US"/>
        </w:rPr>
        <w:tab/>
      </w:r>
      <w:proofErr w:type="gramStart"/>
      <w:r w:rsidRPr="00867416">
        <w:rPr>
          <w:sz w:val="21"/>
          <w:vertAlign w:val="superscript"/>
          <w:lang w:val="en-US"/>
        </w:rPr>
        <w:t>Email :</w:t>
      </w:r>
      <w:proofErr w:type="gramEnd"/>
      <w:r w:rsidRPr="00867416">
        <w:rPr>
          <w:sz w:val="21"/>
          <w:vertAlign w:val="superscript"/>
          <w:lang w:val="en-US"/>
        </w:rPr>
        <w:t xml:space="preserve">  </w:t>
      </w:r>
      <w:r w:rsidRPr="00867416">
        <w:rPr>
          <w:sz w:val="21"/>
          <w:vertAlign w:val="superscript"/>
          <w:lang w:val="en-US"/>
        </w:rPr>
        <w:tab/>
      </w:r>
      <w:r w:rsidRPr="00867416">
        <w:rPr>
          <w:sz w:val="16"/>
          <w:lang w:val="en-US"/>
        </w:rPr>
        <w:t>---------------</w:t>
      </w:r>
      <w:r w:rsidRPr="00867416">
        <w:rPr>
          <w:sz w:val="18"/>
          <w:lang w:val="en-US"/>
        </w:rPr>
        <w:t xml:space="preserve"> </w:t>
      </w:r>
    </w:p>
    <w:p w:rsidR="00911846" w:rsidRPr="00867416" w:rsidRDefault="00911846" w:rsidP="00911846">
      <w:pPr>
        <w:spacing w:after="100" w:line="216" w:lineRule="auto"/>
        <w:ind w:left="1512" w:right="545" w:firstLine="0"/>
        <w:jc w:val="left"/>
        <w:rPr>
          <w:lang w:val="en-US"/>
        </w:rPr>
      </w:pPr>
      <w:r w:rsidRPr="00867416">
        <w:rPr>
          <w:sz w:val="18"/>
          <w:lang w:val="en-US"/>
        </w:rPr>
        <w:t xml:space="preserve">--------------- </w:t>
      </w:r>
    </w:p>
    <w:p w:rsidR="00911846" w:rsidRPr="00867416" w:rsidRDefault="00911846" w:rsidP="00911846">
      <w:pPr>
        <w:pStyle w:val="Titre4"/>
        <w:spacing w:after="13"/>
        <w:ind w:left="2540"/>
        <w:rPr>
          <w:lang w:val="en-US"/>
        </w:rPr>
      </w:pPr>
      <w:r w:rsidRPr="00867416">
        <w:rPr>
          <w:lang w:val="en-US"/>
        </w:rPr>
        <w:t xml:space="preserve">OPEN NATIONAL INVITATION TO TENDER </w:t>
      </w:r>
    </w:p>
    <w:p w:rsidR="002C54FE" w:rsidRPr="002C54FE" w:rsidRDefault="002C54FE" w:rsidP="002C54FE">
      <w:pPr>
        <w:spacing w:after="21" w:line="259" w:lineRule="auto"/>
        <w:ind w:left="1788" w:firstLine="0"/>
        <w:jc w:val="left"/>
        <w:rPr>
          <w:lang w:val="en-US"/>
        </w:rPr>
      </w:pPr>
      <w:r w:rsidRPr="002C54FE">
        <w:rPr>
          <w:sz w:val="28"/>
          <w:lang w:val="en-US"/>
        </w:rPr>
        <w:t xml:space="preserve">N……°DAOMO/L01/SAEF/CDPM/2026 OF </w:t>
      </w:r>
      <w:proofErr w:type="gramStart"/>
      <w:r w:rsidRPr="002C54FE">
        <w:rPr>
          <w:sz w:val="28"/>
          <w:lang w:val="en-US"/>
        </w:rPr>
        <w:t>…./</w:t>
      </w:r>
      <w:proofErr w:type="gramEnd"/>
      <w:r w:rsidRPr="002C54FE">
        <w:rPr>
          <w:sz w:val="28"/>
          <w:lang w:val="en-US"/>
        </w:rPr>
        <w:t xml:space="preserve">…/2026, </w:t>
      </w:r>
    </w:p>
    <w:p w:rsidR="00911846" w:rsidRPr="00867416" w:rsidRDefault="00911846" w:rsidP="00911846">
      <w:pPr>
        <w:spacing w:after="13"/>
        <w:ind w:left="1044" w:right="809"/>
        <w:jc w:val="center"/>
        <w:rPr>
          <w:lang w:val="en-US"/>
        </w:rPr>
      </w:pPr>
      <w:r w:rsidRPr="00867416">
        <w:rPr>
          <w:sz w:val="28"/>
          <w:lang w:val="en-US"/>
        </w:rPr>
        <w:t xml:space="preserve">UNDER EMERGENCY PROCEDURE </w:t>
      </w:r>
    </w:p>
    <w:p w:rsidR="00911846" w:rsidRPr="00867416" w:rsidRDefault="00911846" w:rsidP="00911846">
      <w:pPr>
        <w:spacing w:after="13"/>
        <w:jc w:val="center"/>
        <w:rPr>
          <w:lang w:val="en-US"/>
        </w:rPr>
      </w:pPr>
      <w:r w:rsidRPr="00867416">
        <w:rPr>
          <w:sz w:val="28"/>
          <w:lang w:val="en-US"/>
        </w:rPr>
        <w:t xml:space="preserve">FOR THE REHABILITATION OF THE SUB-PREFECT'S RESIDENCE IN THE DISTRICT OF DJOUM, DJA AND LOBO DEPARTMENT, SOUTH REGION. </w:t>
      </w:r>
    </w:p>
    <w:p w:rsidR="00911846" w:rsidRPr="00867416" w:rsidRDefault="00911846" w:rsidP="00911846">
      <w:pPr>
        <w:spacing w:after="0" w:line="259" w:lineRule="auto"/>
        <w:ind w:left="293" w:firstLine="0"/>
        <w:jc w:val="center"/>
        <w:rPr>
          <w:lang w:val="en-US"/>
        </w:rPr>
      </w:pPr>
      <w:r w:rsidRPr="00867416">
        <w:rPr>
          <w:sz w:val="28"/>
          <w:lang w:val="en-US"/>
        </w:rPr>
        <w:t xml:space="preserve"> </w:t>
      </w:r>
    </w:p>
    <w:p w:rsidR="00911846" w:rsidRPr="00911846" w:rsidRDefault="00911846" w:rsidP="00911846">
      <w:pPr>
        <w:spacing w:after="13"/>
        <w:ind w:left="1044" w:right="806"/>
        <w:rPr>
          <w:sz w:val="22"/>
        </w:rPr>
      </w:pPr>
      <w:proofErr w:type="gramStart"/>
      <w:r w:rsidRPr="00911846">
        <w:rPr>
          <w:sz w:val="22"/>
        </w:rPr>
        <w:t>FUNDING:</w:t>
      </w:r>
      <w:proofErr w:type="gramEnd"/>
      <w:r w:rsidRPr="00911846">
        <w:rPr>
          <w:sz w:val="22"/>
        </w:rPr>
        <w:t xml:space="preserve"> 2026 Public Investment Budget </w:t>
      </w:r>
    </w:p>
    <w:p w:rsidR="00911846" w:rsidRPr="00911846" w:rsidRDefault="00911846" w:rsidP="00E80AD7">
      <w:pPr>
        <w:numPr>
          <w:ilvl w:val="0"/>
          <w:numId w:val="6"/>
        </w:numPr>
        <w:spacing w:after="14"/>
        <w:ind w:right="119" w:hanging="360"/>
        <w:rPr>
          <w:b/>
          <w:sz w:val="22"/>
          <w:lang w:val="en-US"/>
        </w:rPr>
      </w:pPr>
      <w:r w:rsidRPr="00911846">
        <w:rPr>
          <w:b/>
          <w:sz w:val="22"/>
          <w:lang w:val="en-US"/>
        </w:rPr>
        <w:t xml:space="preserve">Subject of the invitation to tender </w:t>
      </w:r>
    </w:p>
    <w:p w:rsidR="00911846" w:rsidRPr="00911846" w:rsidRDefault="00911846" w:rsidP="00E80AD7">
      <w:pPr>
        <w:numPr>
          <w:ilvl w:val="0"/>
          <w:numId w:val="6"/>
        </w:numPr>
        <w:spacing w:after="14"/>
        <w:ind w:right="119" w:hanging="360"/>
        <w:rPr>
          <w:b/>
          <w:sz w:val="22"/>
        </w:rPr>
      </w:pPr>
      <w:r w:rsidRPr="00911846">
        <w:rPr>
          <w:b/>
          <w:sz w:val="22"/>
        </w:rPr>
        <w:t xml:space="preserve">Nature of </w:t>
      </w:r>
      <w:proofErr w:type="spellStart"/>
      <w:r w:rsidRPr="00911846">
        <w:rPr>
          <w:b/>
          <w:sz w:val="22"/>
        </w:rPr>
        <w:t>works</w:t>
      </w:r>
      <w:proofErr w:type="spellEnd"/>
      <w:r w:rsidRPr="00911846">
        <w:rPr>
          <w:b/>
          <w:sz w:val="22"/>
        </w:rPr>
        <w:t xml:space="preserve"> </w:t>
      </w:r>
    </w:p>
    <w:p w:rsidR="00911846" w:rsidRPr="00911846" w:rsidRDefault="00911846" w:rsidP="00911846">
      <w:pPr>
        <w:spacing w:after="10"/>
        <w:ind w:left="370" w:right="129"/>
        <w:rPr>
          <w:sz w:val="22"/>
          <w:lang w:val="en-US"/>
        </w:rPr>
      </w:pPr>
      <w:r w:rsidRPr="00911846">
        <w:rPr>
          <w:sz w:val="22"/>
          <w:lang w:val="en-US"/>
        </w:rPr>
        <w:t xml:space="preserve">The work includes, in particular: </w:t>
      </w:r>
    </w:p>
    <w:p w:rsidR="00911846" w:rsidRPr="00911846" w:rsidRDefault="00911846" w:rsidP="00E80AD7">
      <w:pPr>
        <w:numPr>
          <w:ilvl w:val="1"/>
          <w:numId w:val="6"/>
        </w:numPr>
        <w:ind w:right="130" w:hanging="140"/>
        <w:rPr>
          <w:sz w:val="22"/>
        </w:rPr>
      </w:pPr>
      <w:proofErr w:type="spellStart"/>
      <w:r w:rsidRPr="00911846">
        <w:rPr>
          <w:sz w:val="22"/>
        </w:rPr>
        <w:t>Preliminary</w:t>
      </w:r>
      <w:proofErr w:type="spellEnd"/>
      <w:r w:rsidRPr="00911846">
        <w:rPr>
          <w:sz w:val="22"/>
        </w:rPr>
        <w:t xml:space="preserve"> </w:t>
      </w:r>
      <w:proofErr w:type="spellStart"/>
      <w:proofErr w:type="gramStart"/>
      <w:r w:rsidRPr="00911846">
        <w:rPr>
          <w:sz w:val="22"/>
        </w:rPr>
        <w:t>work</w:t>
      </w:r>
      <w:proofErr w:type="spellEnd"/>
      <w:r w:rsidRPr="00911846">
        <w:rPr>
          <w:sz w:val="22"/>
        </w:rPr>
        <w:t>;</w:t>
      </w:r>
      <w:proofErr w:type="gramEnd"/>
      <w:r w:rsidRPr="00911846">
        <w:rPr>
          <w:sz w:val="22"/>
        </w:rPr>
        <w:t xml:space="preserve"> </w:t>
      </w:r>
    </w:p>
    <w:p w:rsidR="00911846" w:rsidRPr="00911846" w:rsidRDefault="00911846" w:rsidP="00E80AD7">
      <w:pPr>
        <w:numPr>
          <w:ilvl w:val="1"/>
          <w:numId w:val="6"/>
        </w:numPr>
        <w:ind w:right="130" w:hanging="140"/>
        <w:rPr>
          <w:sz w:val="22"/>
        </w:rPr>
      </w:pPr>
      <w:proofErr w:type="spellStart"/>
      <w:r w:rsidRPr="00911846">
        <w:rPr>
          <w:sz w:val="22"/>
        </w:rPr>
        <w:t>Demolition</w:t>
      </w:r>
      <w:proofErr w:type="spellEnd"/>
      <w:r w:rsidRPr="00911846">
        <w:rPr>
          <w:sz w:val="22"/>
        </w:rPr>
        <w:t xml:space="preserve"> and </w:t>
      </w:r>
      <w:proofErr w:type="gramStart"/>
      <w:r w:rsidRPr="00911846">
        <w:rPr>
          <w:sz w:val="22"/>
        </w:rPr>
        <w:t>Storage;</w:t>
      </w:r>
      <w:proofErr w:type="gramEnd"/>
      <w:r w:rsidRPr="00911846">
        <w:rPr>
          <w:sz w:val="22"/>
        </w:rPr>
        <w:t xml:space="preserve"> </w:t>
      </w:r>
    </w:p>
    <w:p w:rsidR="00911846" w:rsidRPr="00911846" w:rsidRDefault="00911846" w:rsidP="00E80AD7">
      <w:pPr>
        <w:numPr>
          <w:ilvl w:val="1"/>
          <w:numId w:val="6"/>
        </w:numPr>
        <w:ind w:right="130" w:hanging="140"/>
        <w:rPr>
          <w:sz w:val="22"/>
        </w:rPr>
      </w:pPr>
      <w:proofErr w:type="spellStart"/>
      <w:r w:rsidRPr="00911846">
        <w:rPr>
          <w:sz w:val="22"/>
        </w:rPr>
        <w:t>Masonry</w:t>
      </w:r>
      <w:proofErr w:type="spellEnd"/>
      <w:r w:rsidRPr="00911846">
        <w:rPr>
          <w:sz w:val="22"/>
        </w:rPr>
        <w:t xml:space="preserve"> and </w:t>
      </w:r>
      <w:proofErr w:type="spellStart"/>
      <w:r w:rsidRPr="00911846">
        <w:rPr>
          <w:sz w:val="22"/>
        </w:rPr>
        <w:t>wall</w:t>
      </w:r>
      <w:proofErr w:type="spellEnd"/>
      <w:r w:rsidRPr="00911846">
        <w:rPr>
          <w:sz w:val="22"/>
        </w:rPr>
        <w:t xml:space="preserve"> </w:t>
      </w:r>
      <w:proofErr w:type="gramStart"/>
      <w:r w:rsidRPr="00911846">
        <w:rPr>
          <w:sz w:val="22"/>
        </w:rPr>
        <w:t>construction;</w:t>
      </w:r>
      <w:proofErr w:type="gramEnd"/>
      <w:r w:rsidRPr="00911846">
        <w:rPr>
          <w:sz w:val="22"/>
        </w:rPr>
        <w:t xml:space="preserve"> </w:t>
      </w:r>
    </w:p>
    <w:p w:rsidR="00911846" w:rsidRPr="00911846" w:rsidRDefault="00911846" w:rsidP="00E80AD7">
      <w:pPr>
        <w:numPr>
          <w:ilvl w:val="1"/>
          <w:numId w:val="6"/>
        </w:numPr>
        <w:ind w:right="130" w:hanging="140"/>
        <w:rPr>
          <w:sz w:val="22"/>
        </w:rPr>
      </w:pPr>
      <w:r w:rsidRPr="00911846">
        <w:rPr>
          <w:sz w:val="22"/>
        </w:rPr>
        <w:t xml:space="preserve">Wood and métal </w:t>
      </w:r>
      <w:proofErr w:type="spellStart"/>
      <w:proofErr w:type="gramStart"/>
      <w:r w:rsidRPr="00911846">
        <w:rPr>
          <w:sz w:val="22"/>
        </w:rPr>
        <w:t>joinery</w:t>
      </w:r>
      <w:proofErr w:type="spellEnd"/>
      <w:r w:rsidRPr="00911846">
        <w:rPr>
          <w:sz w:val="22"/>
        </w:rPr>
        <w:t>;</w:t>
      </w:r>
      <w:proofErr w:type="gramEnd"/>
      <w:r w:rsidRPr="00911846">
        <w:rPr>
          <w:sz w:val="22"/>
        </w:rPr>
        <w:t xml:space="preserve"> </w:t>
      </w:r>
    </w:p>
    <w:p w:rsidR="00911846" w:rsidRPr="00911846" w:rsidRDefault="00911846" w:rsidP="00E80AD7">
      <w:pPr>
        <w:numPr>
          <w:ilvl w:val="1"/>
          <w:numId w:val="6"/>
        </w:numPr>
        <w:ind w:right="130" w:hanging="140"/>
        <w:rPr>
          <w:sz w:val="22"/>
        </w:rPr>
      </w:pPr>
      <w:r w:rsidRPr="00911846">
        <w:rPr>
          <w:sz w:val="22"/>
        </w:rPr>
        <w:t xml:space="preserve">Fläming and </w:t>
      </w:r>
      <w:proofErr w:type="spellStart"/>
      <w:proofErr w:type="gramStart"/>
      <w:r w:rsidRPr="00911846">
        <w:rPr>
          <w:sz w:val="22"/>
        </w:rPr>
        <w:t>roofing</w:t>
      </w:r>
      <w:proofErr w:type="spellEnd"/>
      <w:r w:rsidRPr="00911846">
        <w:rPr>
          <w:sz w:val="22"/>
        </w:rPr>
        <w:t>;</w:t>
      </w:r>
      <w:proofErr w:type="gramEnd"/>
      <w:r w:rsidRPr="00911846">
        <w:rPr>
          <w:sz w:val="22"/>
        </w:rPr>
        <w:t xml:space="preserve"> </w:t>
      </w:r>
    </w:p>
    <w:p w:rsidR="00911846" w:rsidRPr="00911846" w:rsidRDefault="00911846" w:rsidP="00E80AD7">
      <w:pPr>
        <w:numPr>
          <w:ilvl w:val="1"/>
          <w:numId w:val="6"/>
        </w:numPr>
        <w:ind w:right="130" w:hanging="140"/>
        <w:rPr>
          <w:sz w:val="22"/>
        </w:rPr>
      </w:pPr>
      <w:proofErr w:type="spellStart"/>
      <w:r w:rsidRPr="00911846">
        <w:rPr>
          <w:sz w:val="22"/>
        </w:rPr>
        <w:t>Electrical</w:t>
      </w:r>
      <w:proofErr w:type="spellEnd"/>
      <w:r w:rsidRPr="00911846">
        <w:rPr>
          <w:sz w:val="22"/>
        </w:rPr>
        <w:t xml:space="preserve"> </w:t>
      </w:r>
      <w:proofErr w:type="spellStart"/>
      <w:proofErr w:type="gramStart"/>
      <w:r w:rsidRPr="00911846">
        <w:rPr>
          <w:sz w:val="22"/>
        </w:rPr>
        <w:t>work</w:t>
      </w:r>
      <w:proofErr w:type="spellEnd"/>
      <w:r w:rsidRPr="00911846">
        <w:rPr>
          <w:sz w:val="22"/>
        </w:rPr>
        <w:t>;</w:t>
      </w:r>
      <w:proofErr w:type="gramEnd"/>
      <w:r w:rsidRPr="00911846">
        <w:rPr>
          <w:sz w:val="22"/>
        </w:rPr>
        <w:t xml:space="preserve"> </w:t>
      </w:r>
    </w:p>
    <w:p w:rsidR="00911846" w:rsidRPr="00911846" w:rsidRDefault="00911846" w:rsidP="00E80AD7">
      <w:pPr>
        <w:numPr>
          <w:ilvl w:val="1"/>
          <w:numId w:val="6"/>
        </w:numPr>
        <w:ind w:right="130" w:hanging="140"/>
        <w:rPr>
          <w:sz w:val="22"/>
        </w:rPr>
      </w:pPr>
      <w:proofErr w:type="gramStart"/>
      <w:r w:rsidRPr="00911846">
        <w:rPr>
          <w:sz w:val="22"/>
        </w:rPr>
        <w:t>Painting;</w:t>
      </w:r>
      <w:proofErr w:type="gramEnd"/>
      <w:r w:rsidRPr="00911846">
        <w:rPr>
          <w:sz w:val="22"/>
        </w:rPr>
        <w:t xml:space="preserve"> </w:t>
      </w:r>
    </w:p>
    <w:p w:rsidR="00911846" w:rsidRPr="00911846" w:rsidRDefault="00911846" w:rsidP="00E80AD7">
      <w:pPr>
        <w:numPr>
          <w:ilvl w:val="1"/>
          <w:numId w:val="6"/>
        </w:numPr>
        <w:ind w:right="130" w:hanging="140"/>
        <w:rPr>
          <w:sz w:val="22"/>
        </w:rPr>
      </w:pPr>
      <w:proofErr w:type="spellStart"/>
      <w:r w:rsidRPr="00911846">
        <w:rPr>
          <w:sz w:val="22"/>
        </w:rPr>
        <w:t>Plumbing</w:t>
      </w:r>
      <w:proofErr w:type="spellEnd"/>
      <w:r w:rsidRPr="00911846">
        <w:rPr>
          <w:sz w:val="22"/>
        </w:rPr>
        <w:t xml:space="preserve"> and </w:t>
      </w:r>
      <w:proofErr w:type="spellStart"/>
      <w:r w:rsidRPr="00911846">
        <w:rPr>
          <w:sz w:val="22"/>
        </w:rPr>
        <w:t>sanitary</w:t>
      </w:r>
      <w:proofErr w:type="spellEnd"/>
      <w:r w:rsidRPr="00911846">
        <w:rPr>
          <w:sz w:val="22"/>
        </w:rPr>
        <w:t xml:space="preserve"> </w:t>
      </w:r>
      <w:proofErr w:type="spellStart"/>
      <w:r w:rsidRPr="00911846">
        <w:rPr>
          <w:sz w:val="22"/>
        </w:rPr>
        <w:t>ware</w:t>
      </w:r>
      <w:proofErr w:type="spellEnd"/>
      <w:r w:rsidRPr="00911846">
        <w:rPr>
          <w:sz w:val="22"/>
        </w:rPr>
        <w:t xml:space="preserve"> </w:t>
      </w:r>
    </w:p>
    <w:p w:rsidR="00911846" w:rsidRPr="00911846" w:rsidRDefault="00911846" w:rsidP="00911846">
      <w:pPr>
        <w:spacing w:after="0" w:line="259" w:lineRule="auto"/>
        <w:ind w:left="360" w:firstLine="0"/>
        <w:rPr>
          <w:sz w:val="22"/>
        </w:rPr>
      </w:pPr>
      <w:r w:rsidRPr="00911846">
        <w:rPr>
          <w:sz w:val="22"/>
        </w:rPr>
        <w:t xml:space="preserve"> </w:t>
      </w:r>
    </w:p>
    <w:p w:rsidR="00911846" w:rsidRPr="00911846" w:rsidRDefault="00911846" w:rsidP="00E80AD7">
      <w:pPr>
        <w:numPr>
          <w:ilvl w:val="0"/>
          <w:numId w:val="6"/>
        </w:numPr>
        <w:spacing w:after="14"/>
        <w:ind w:right="119" w:hanging="360"/>
        <w:rPr>
          <w:b/>
          <w:sz w:val="22"/>
        </w:rPr>
      </w:pPr>
      <w:r w:rsidRPr="00911846">
        <w:rPr>
          <w:b/>
          <w:sz w:val="22"/>
        </w:rPr>
        <w:t>Tranches/</w:t>
      </w:r>
      <w:proofErr w:type="spellStart"/>
      <w:r w:rsidRPr="00911846">
        <w:rPr>
          <w:b/>
          <w:sz w:val="22"/>
        </w:rPr>
        <w:t>Allotment</w:t>
      </w:r>
      <w:proofErr w:type="spellEnd"/>
      <w:r w:rsidRPr="00911846">
        <w:rPr>
          <w:b/>
          <w:sz w:val="22"/>
        </w:rPr>
        <w:t xml:space="preserve"> </w:t>
      </w:r>
    </w:p>
    <w:p w:rsidR="00911846" w:rsidRPr="00911846" w:rsidRDefault="00911846" w:rsidP="00911846">
      <w:pPr>
        <w:ind w:left="379" w:right="130"/>
        <w:rPr>
          <w:sz w:val="22"/>
          <w:lang w:val="en-US"/>
        </w:rPr>
      </w:pPr>
      <w:r w:rsidRPr="00911846">
        <w:rPr>
          <w:sz w:val="22"/>
          <w:lang w:val="en-US"/>
        </w:rPr>
        <w:t xml:space="preserve">The works are not subdivided into tranches and comprise a single lot. </w:t>
      </w:r>
    </w:p>
    <w:p w:rsidR="00911846" w:rsidRPr="00911846" w:rsidRDefault="00911846" w:rsidP="00E80AD7">
      <w:pPr>
        <w:numPr>
          <w:ilvl w:val="0"/>
          <w:numId w:val="6"/>
        </w:numPr>
        <w:spacing w:after="14"/>
        <w:ind w:right="119" w:hanging="360"/>
        <w:rPr>
          <w:b/>
          <w:sz w:val="22"/>
        </w:rPr>
      </w:pPr>
      <w:proofErr w:type="spellStart"/>
      <w:r w:rsidRPr="00911846">
        <w:rPr>
          <w:b/>
          <w:sz w:val="22"/>
        </w:rPr>
        <w:t>Estimated</w:t>
      </w:r>
      <w:proofErr w:type="spellEnd"/>
      <w:r w:rsidRPr="00911846">
        <w:rPr>
          <w:b/>
          <w:sz w:val="22"/>
        </w:rPr>
        <w:t xml:space="preserve"> </w:t>
      </w:r>
      <w:proofErr w:type="spellStart"/>
      <w:r w:rsidRPr="00911846">
        <w:rPr>
          <w:b/>
          <w:sz w:val="22"/>
        </w:rPr>
        <w:t>cost</w:t>
      </w:r>
      <w:proofErr w:type="spellEnd"/>
      <w:r w:rsidRPr="00911846">
        <w:rPr>
          <w:b/>
          <w:sz w:val="22"/>
        </w:rPr>
        <w:t xml:space="preserve"> </w:t>
      </w:r>
    </w:p>
    <w:p w:rsidR="00911846" w:rsidRPr="00911846" w:rsidRDefault="00911846" w:rsidP="00911846">
      <w:pPr>
        <w:ind w:left="379" w:right="130"/>
        <w:rPr>
          <w:sz w:val="22"/>
          <w:lang w:val="en-US"/>
        </w:rPr>
      </w:pPr>
      <w:r w:rsidRPr="00911846">
        <w:rPr>
          <w:sz w:val="22"/>
          <w:lang w:val="en-US"/>
        </w:rPr>
        <w:t xml:space="preserve">The estimated cost of the operation, based on preliminary studies, Is 10, 000,000 (ten million) FCFA. </w:t>
      </w:r>
    </w:p>
    <w:p w:rsidR="00911846" w:rsidRPr="00911846" w:rsidRDefault="00911846" w:rsidP="00E80AD7">
      <w:pPr>
        <w:numPr>
          <w:ilvl w:val="0"/>
          <w:numId w:val="6"/>
        </w:numPr>
        <w:spacing w:after="14"/>
        <w:ind w:right="119" w:hanging="360"/>
        <w:rPr>
          <w:b/>
          <w:sz w:val="22"/>
        </w:rPr>
      </w:pPr>
      <w:proofErr w:type="spellStart"/>
      <w:r w:rsidRPr="00911846">
        <w:rPr>
          <w:b/>
          <w:sz w:val="22"/>
        </w:rPr>
        <w:t>Estimated</w:t>
      </w:r>
      <w:proofErr w:type="spellEnd"/>
      <w:r w:rsidRPr="00911846">
        <w:rPr>
          <w:b/>
          <w:sz w:val="22"/>
        </w:rPr>
        <w:t xml:space="preserve"> </w:t>
      </w:r>
      <w:proofErr w:type="spellStart"/>
      <w:r w:rsidRPr="00911846">
        <w:rPr>
          <w:b/>
          <w:sz w:val="22"/>
        </w:rPr>
        <w:t>execution</w:t>
      </w:r>
      <w:proofErr w:type="spellEnd"/>
      <w:r w:rsidRPr="00911846">
        <w:rPr>
          <w:b/>
          <w:sz w:val="22"/>
        </w:rPr>
        <w:t xml:space="preserve"> deadline </w:t>
      </w:r>
    </w:p>
    <w:p w:rsidR="00911846" w:rsidRPr="00911846" w:rsidRDefault="00911846" w:rsidP="00911846">
      <w:pPr>
        <w:rPr>
          <w:sz w:val="22"/>
          <w:lang w:val="en-US"/>
        </w:rPr>
      </w:pPr>
      <w:r w:rsidRPr="00911846">
        <w:rPr>
          <w:sz w:val="22"/>
          <w:lang w:val="en-US"/>
        </w:rPr>
        <w:t xml:space="preserve">The maximum time allowed by the Project Owner for the completion of the works covered by this Invitation to Tender Is three (03) calendar months. This period begins from the date of notification of the Service Order to commence services. The maximum time frame </w:t>
      </w:r>
      <w:proofErr w:type="spellStart"/>
      <w:r w:rsidRPr="00911846">
        <w:rPr>
          <w:sz w:val="22"/>
          <w:lang w:val="en-US"/>
        </w:rPr>
        <w:t>stipulâtes</w:t>
      </w:r>
      <w:proofErr w:type="spellEnd"/>
      <w:r w:rsidRPr="00911846">
        <w:rPr>
          <w:sz w:val="22"/>
          <w:lang w:val="en-US"/>
        </w:rPr>
        <w:t xml:space="preserve"> by the Contraction Authority for the completion of the works covered by this Invitation to tender is three (3) calendar months. This period begins from the date of notification of the Service Order to commence work. </w:t>
      </w:r>
    </w:p>
    <w:p w:rsidR="00911846" w:rsidRPr="00911846" w:rsidRDefault="00911846" w:rsidP="00911846">
      <w:pPr>
        <w:spacing w:after="1" w:line="243" w:lineRule="auto"/>
        <w:ind w:left="355" w:right="126"/>
        <w:rPr>
          <w:sz w:val="22"/>
          <w:lang w:val="en-US"/>
        </w:rPr>
      </w:pPr>
    </w:p>
    <w:p w:rsidR="00911846" w:rsidRPr="00911846" w:rsidRDefault="00911846" w:rsidP="00E80AD7">
      <w:pPr>
        <w:numPr>
          <w:ilvl w:val="0"/>
          <w:numId w:val="6"/>
        </w:numPr>
        <w:spacing w:after="14"/>
        <w:ind w:right="119" w:hanging="360"/>
        <w:rPr>
          <w:b/>
          <w:sz w:val="22"/>
        </w:rPr>
      </w:pPr>
      <w:r w:rsidRPr="00911846">
        <w:rPr>
          <w:b/>
          <w:sz w:val="22"/>
        </w:rPr>
        <w:t xml:space="preserve">Participation and </w:t>
      </w:r>
      <w:proofErr w:type="spellStart"/>
      <w:r w:rsidRPr="00911846">
        <w:rPr>
          <w:b/>
          <w:sz w:val="22"/>
        </w:rPr>
        <w:t>origin</w:t>
      </w:r>
      <w:proofErr w:type="spellEnd"/>
      <w:r w:rsidRPr="00911846">
        <w:rPr>
          <w:b/>
          <w:sz w:val="22"/>
        </w:rPr>
        <w:t xml:space="preserve"> </w:t>
      </w:r>
    </w:p>
    <w:p w:rsidR="00911846" w:rsidRPr="00911846" w:rsidRDefault="00911846" w:rsidP="00911846">
      <w:pPr>
        <w:ind w:left="379" w:right="130"/>
        <w:rPr>
          <w:sz w:val="22"/>
          <w:lang w:val="en-US"/>
        </w:rPr>
      </w:pPr>
      <w:r w:rsidRPr="00911846">
        <w:rPr>
          <w:sz w:val="22"/>
          <w:lang w:val="en-US"/>
        </w:rPr>
        <w:t xml:space="preserve">Participation in this Invitation to Tender is open to all companies operating in the construction and public works sector under Cameroonian Law. Participation in this Invitation to tender is open to all companies operating in the construction and public works sector under Cameroonian Law, </w:t>
      </w:r>
      <w:proofErr w:type="spellStart"/>
      <w:r w:rsidRPr="00911846">
        <w:rPr>
          <w:sz w:val="22"/>
          <w:lang w:val="en-US"/>
        </w:rPr>
        <w:t>démonstration</w:t>
      </w:r>
      <w:proofErr w:type="spellEnd"/>
      <w:r w:rsidRPr="00911846">
        <w:rPr>
          <w:sz w:val="22"/>
          <w:lang w:val="en-US"/>
        </w:rPr>
        <w:t xml:space="preserve"> proven </w:t>
      </w:r>
      <w:proofErr w:type="spellStart"/>
      <w:r w:rsidRPr="00911846">
        <w:rPr>
          <w:sz w:val="22"/>
          <w:lang w:val="en-US"/>
        </w:rPr>
        <w:t>expérience</w:t>
      </w:r>
      <w:proofErr w:type="spellEnd"/>
      <w:r w:rsidRPr="00911846">
        <w:rPr>
          <w:sz w:val="22"/>
          <w:lang w:val="en-US"/>
        </w:rPr>
        <w:t xml:space="preserve"> and technical capacity (personnel and equipment) in the field of public works, and having no history of fraudulent practices or site abandonment in the </w:t>
      </w:r>
      <w:proofErr w:type="spellStart"/>
      <w:r w:rsidRPr="00911846">
        <w:rPr>
          <w:sz w:val="22"/>
          <w:lang w:val="en-US"/>
        </w:rPr>
        <w:t>Dja</w:t>
      </w:r>
      <w:proofErr w:type="spellEnd"/>
      <w:r w:rsidRPr="00911846">
        <w:rPr>
          <w:sz w:val="22"/>
          <w:lang w:val="en-US"/>
        </w:rPr>
        <w:t xml:space="preserve"> and Lobo Department or elsewhere in the national territory. Any identified and verified history related to the above reasons will result in the disqualification of the company's bid.</w:t>
      </w:r>
    </w:p>
    <w:p w:rsidR="00911846" w:rsidRPr="00911846" w:rsidRDefault="00911846" w:rsidP="00E80AD7">
      <w:pPr>
        <w:numPr>
          <w:ilvl w:val="0"/>
          <w:numId w:val="6"/>
        </w:numPr>
        <w:spacing w:after="14"/>
        <w:ind w:right="119" w:hanging="360"/>
        <w:rPr>
          <w:b/>
          <w:sz w:val="22"/>
        </w:rPr>
      </w:pPr>
      <w:proofErr w:type="spellStart"/>
      <w:r w:rsidRPr="00911846">
        <w:rPr>
          <w:b/>
          <w:sz w:val="22"/>
        </w:rPr>
        <w:t>Funding</w:t>
      </w:r>
      <w:proofErr w:type="spellEnd"/>
      <w:r w:rsidRPr="00911846">
        <w:rPr>
          <w:b/>
          <w:sz w:val="22"/>
        </w:rPr>
        <w:t xml:space="preserve">  </w:t>
      </w:r>
    </w:p>
    <w:p w:rsidR="00911846" w:rsidRPr="00911846" w:rsidRDefault="00911846" w:rsidP="00911846">
      <w:pPr>
        <w:ind w:left="379" w:right="130"/>
        <w:rPr>
          <w:sz w:val="22"/>
          <w:lang w:val="en-US"/>
        </w:rPr>
      </w:pPr>
      <w:r w:rsidRPr="00911846">
        <w:rPr>
          <w:sz w:val="22"/>
          <w:lang w:val="en-US"/>
        </w:rPr>
        <w:t>The works covered by this Call for Tenders are financed by the Public Investment Budget (BIP) MINAT2026, Under budget line number………………………</w:t>
      </w:r>
      <w:proofErr w:type="gramStart"/>
      <w:r w:rsidRPr="00911846">
        <w:rPr>
          <w:sz w:val="22"/>
          <w:lang w:val="en-US"/>
        </w:rPr>
        <w:t>…..</w:t>
      </w:r>
      <w:proofErr w:type="gramEnd"/>
      <w:r w:rsidRPr="00911846">
        <w:rPr>
          <w:sz w:val="22"/>
          <w:lang w:val="en-US"/>
        </w:rPr>
        <w:t xml:space="preserve"> </w:t>
      </w:r>
    </w:p>
    <w:p w:rsidR="00911846" w:rsidRPr="00911846" w:rsidRDefault="00911846" w:rsidP="00E80AD7">
      <w:pPr>
        <w:numPr>
          <w:ilvl w:val="0"/>
          <w:numId w:val="6"/>
        </w:numPr>
        <w:spacing w:after="14"/>
        <w:ind w:right="119" w:hanging="360"/>
        <w:rPr>
          <w:b/>
          <w:sz w:val="22"/>
        </w:rPr>
      </w:pPr>
      <w:proofErr w:type="spellStart"/>
      <w:r w:rsidRPr="00911846">
        <w:rPr>
          <w:b/>
          <w:sz w:val="22"/>
        </w:rPr>
        <w:t>Bidding</w:t>
      </w:r>
      <w:proofErr w:type="spellEnd"/>
      <w:r w:rsidRPr="00911846">
        <w:rPr>
          <w:b/>
          <w:sz w:val="22"/>
        </w:rPr>
        <w:t xml:space="preserve"> </w:t>
      </w:r>
      <w:proofErr w:type="spellStart"/>
      <w:r w:rsidRPr="00911846">
        <w:rPr>
          <w:b/>
          <w:sz w:val="22"/>
        </w:rPr>
        <w:t>method</w:t>
      </w:r>
      <w:proofErr w:type="spellEnd"/>
      <w:r w:rsidRPr="00911846">
        <w:rPr>
          <w:b/>
          <w:sz w:val="22"/>
        </w:rPr>
        <w:t xml:space="preserve"> </w:t>
      </w:r>
    </w:p>
    <w:p w:rsidR="00911846" w:rsidRPr="00911846" w:rsidRDefault="00911846" w:rsidP="00911846">
      <w:pPr>
        <w:spacing w:after="10"/>
        <w:ind w:left="370" w:right="129"/>
        <w:rPr>
          <w:sz w:val="22"/>
          <w:lang w:val="en-US"/>
        </w:rPr>
      </w:pPr>
      <w:r w:rsidRPr="00911846">
        <w:rPr>
          <w:sz w:val="22"/>
          <w:lang w:val="en-US"/>
        </w:rPr>
        <w:lastRenderedPageBreak/>
        <w:t xml:space="preserve">The mode of submission selected for this consultation is offline. </w:t>
      </w:r>
    </w:p>
    <w:p w:rsidR="00911846" w:rsidRPr="00911846" w:rsidRDefault="00911846" w:rsidP="00911846">
      <w:pPr>
        <w:spacing w:after="123" w:line="259" w:lineRule="auto"/>
        <w:ind w:left="360" w:firstLine="0"/>
        <w:rPr>
          <w:sz w:val="22"/>
          <w:lang w:val="en-US"/>
        </w:rPr>
      </w:pPr>
      <w:r w:rsidRPr="00911846">
        <w:rPr>
          <w:sz w:val="22"/>
          <w:lang w:val="en-US"/>
        </w:rPr>
        <w:t xml:space="preserve"> </w:t>
      </w:r>
    </w:p>
    <w:p w:rsidR="00911846" w:rsidRPr="00911846" w:rsidRDefault="00911846" w:rsidP="00E80AD7">
      <w:pPr>
        <w:numPr>
          <w:ilvl w:val="0"/>
          <w:numId w:val="6"/>
        </w:numPr>
        <w:spacing w:after="14"/>
        <w:ind w:right="119" w:hanging="360"/>
        <w:rPr>
          <w:b/>
          <w:sz w:val="22"/>
        </w:rPr>
      </w:pPr>
      <w:r w:rsidRPr="00911846">
        <w:rPr>
          <w:b/>
          <w:sz w:val="22"/>
        </w:rPr>
        <w:t xml:space="preserve">BID bond  </w:t>
      </w:r>
    </w:p>
    <w:p w:rsidR="00911846" w:rsidRPr="00911846" w:rsidRDefault="00911846" w:rsidP="00911846">
      <w:pPr>
        <w:spacing w:after="10"/>
        <w:ind w:left="370" w:right="129"/>
        <w:rPr>
          <w:sz w:val="22"/>
          <w:lang w:val="en-US"/>
        </w:rPr>
      </w:pPr>
      <w:r w:rsidRPr="00911846">
        <w:rPr>
          <w:sz w:val="22"/>
          <w:lang w:val="en-US"/>
        </w:rPr>
        <w:t xml:space="preserve">Each bidder must include in his administrative documents, a hand-endorsed and stamped bid </w:t>
      </w:r>
      <w:proofErr w:type="gramStart"/>
      <w:r w:rsidRPr="00911846">
        <w:rPr>
          <w:sz w:val="22"/>
          <w:lang w:val="en-US"/>
        </w:rPr>
        <w:t>bond,,</w:t>
      </w:r>
      <w:proofErr w:type="gramEnd"/>
      <w:r w:rsidRPr="00911846">
        <w:rPr>
          <w:sz w:val="22"/>
          <w:lang w:val="en-US"/>
        </w:rPr>
        <w:t xml:space="preserve"> issued by a financial body or institution approved by the Minister in charge of finance to issue bonds for public contracts and whose list appears in document 14 of the Tender File (TF), of an amount of: </w:t>
      </w:r>
    </w:p>
    <w:p w:rsidR="00911846" w:rsidRPr="00911846" w:rsidRDefault="00911846" w:rsidP="00911846">
      <w:pPr>
        <w:spacing w:after="13" w:line="249" w:lineRule="auto"/>
        <w:ind w:left="370" w:right="127"/>
        <w:rPr>
          <w:sz w:val="22"/>
          <w:lang w:val="en-US"/>
        </w:rPr>
      </w:pPr>
      <w:r w:rsidRPr="00911846">
        <w:rPr>
          <w:sz w:val="22"/>
          <w:lang w:val="en-US"/>
        </w:rPr>
        <w:t xml:space="preserve">200,000 (two hundred thousand) FCFA </w:t>
      </w:r>
    </w:p>
    <w:p w:rsidR="00911846" w:rsidRPr="00911846" w:rsidRDefault="00911846" w:rsidP="00911846">
      <w:pPr>
        <w:spacing w:after="10"/>
        <w:ind w:left="370" w:right="129"/>
        <w:rPr>
          <w:sz w:val="22"/>
          <w:lang w:val="en-US"/>
        </w:rPr>
      </w:pPr>
      <w:r w:rsidRPr="00911846">
        <w:rPr>
          <w:sz w:val="22"/>
          <w:lang w:val="en-US"/>
        </w:rPr>
        <w:t xml:space="preserve"> and valid up to thirty (30) days beyond the initial date limit of the validity of bids. ’The absence of the bid bond issued by a first-rate bank or financial body of first category </w:t>
      </w:r>
      <w:proofErr w:type="spellStart"/>
      <w:r w:rsidRPr="00911846">
        <w:rPr>
          <w:sz w:val="22"/>
          <w:lang w:val="en-US"/>
        </w:rPr>
        <w:t>authorised</w:t>
      </w:r>
      <w:proofErr w:type="spellEnd"/>
      <w:r w:rsidRPr="00911846">
        <w:rPr>
          <w:sz w:val="22"/>
          <w:lang w:val="en-US"/>
        </w:rPr>
        <w:t xml:space="preserve">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 </w:t>
      </w:r>
    </w:p>
    <w:p w:rsidR="00911846" w:rsidRPr="00911846" w:rsidRDefault="00911846" w:rsidP="00911846">
      <w:pPr>
        <w:rPr>
          <w:sz w:val="22"/>
          <w:lang w:val="en-US"/>
        </w:rPr>
      </w:pPr>
      <w:r w:rsidRPr="00911846">
        <w:rPr>
          <w:sz w:val="22"/>
          <w:lang w:val="en-US"/>
        </w:rPr>
        <w:t>This guarantee will be issued in accordance with Circular Letter No. 000019/LC/MINMAP of June 5, 2024 relating to the procedures for the establishment, deposit, storage, return and release of guarantees on Public Contracts. Bid security submitted for public procurement contracts consists of securities issued by authorized financial institutions and deposit receipts issued by the CDEC (Deposit and Consignment Office). The absence of any of these elements of the security will result in the bid being rejected during the bid opening session. It can also be consulted online on the COLEPS Platform at http://www.publiccontracts.cm and http://www.marchéspublics.cm and on the ARMP website (www.armp.cm).</w:t>
      </w:r>
    </w:p>
    <w:p w:rsidR="00911846" w:rsidRPr="00911846" w:rsidRDefault="00911846" w:rsidP="00911846">
      <w:pPr>
        <w:spacing w:after="14"/>
        <w:ind w:left="355" w:right="119"/>
        <w:rPr>
          <w:sz w:val="22"/>
          <w:lang w:val="en-US"/>
        </w:rPr>
      </w:pPr>
      <w:r w:rsidRPr="00911846">
        <w:rPr>
          <w:sz w:val="22"/>
          <w:lang w:val="en-US"/>
        </w:rPr>
        <w:t xml:space="preserve"> </w:t>
      </w:r>
    </w:p>
    <w:p w:rsidR="00911846" w:rsidRPr="00911846" w:rsidRDefault="00911846" w:rsidP="00E80AD7">
      <w:pPr>
        <w:numPr>
          <w:ilvl w:val="0"/>
          <w:numId w:val="7"/>
        </w:numPr>
        <w:spacing w:after="14"/>
        <w:ind w:right="119" w:hanging="360"/>
        <w:rPr>
          <w:b/>
          <w:sz w:val="22"/>
        </w:rPr>
      </w:pPr>
      <w:r w:rsidRPr="00911846">
        <w:rPr>
          <w:b/>
          <w:sz w:val="22"/>
        </w:rPr>
        <w:t xml:space="preserve">Consultation of Tender File </w:t>
      </w:r>
    </w:p>
    <w:p w:rsidR="00911846" w:rsidRPr="00911846" w:rsidRDefault="00911846" w:rsidP="00911846">
      <w:pPr>
        <w:ind w:left="345" w:firstLine="0"/>
        <w:rPr>
          <w:sz w:val="22"/>
          <w:lang w:val="en-US"/>
        </w:rPr>
      </w:pPr>
      <w:r w:rsidRPr="00911846">
        <w:rPr>
          <w:sz w:val="22"/>
          <w:lang w:val="en-US"/>
        </w:rPr>
        <w:t xml:space="preserve">The physical documents can be consulted free of charge at the </w:t>
      </w:r>
      <w:proofErr w:type="spellStart"/>
      <w:r w:rsidRPr="00911846">
        <w:rPr>
          <w:sz w:val="22"/>
          <w:lang w:val="en-US"/>
        </w:rPr>
        <w:t>Sangmélima</w:t>
      </w:r>
      <w:proofErr w:type="spellEnd"/>
      <w:r w:rsidRPr="00911846">
        <w:rPr>
          <w:sz w:val="22"/>
          <w:lang w:val="en-US"/>
        </w:rPr>
        <w:t xml:space="preserve"> Prefecture and the </w:t>
      </w:r>
      <w:proofErr w:type="spellStart"/>
      <w:r w:rsidRPr="00911846">
        <w:rPr>
          <w:sz w:val="22"/>
          <w:lang w:val="en-US"/>
        </w:rPr>
        <w:t>Djoum</w:t>
      </w:r>
      <w:proofErr w:type="spellEnd"/>
      <w:r w:rsidRPr="00911846">
        <w:rPr>
          <w:sz w:val="22"/>
          <w:lang w:val="en-US"/>
        </w:rPr>
        <w:t xml:space="preserve"> Sub-Prefecture during business hours. They can also be consulted online on the COLEPS platform at http://www.publiccontracts.cm and http://www.marchéspublics.cm and on the ARMP website. (www.armp.cm)</w:t>
      </w:r>
    </w:p>
    <w:p w:rsidR="00911846" w:rsidRPr="00911846" w:rsidRDefault="00911846" w:rsidP="00911846">
      <w:pPr>
        <w:ind w:left="379" w:right="130"/>
        <w:rPr>
          <w:b/>
          <w:sz w:val="22"/>
          <w:lang w:val="en-US"/>
        </w:rPr>
      </w:pPr>
      <w:r w:rsidRPr="00911846">
        <w:rPr>
          <w:sz w:val="22"/>
          <w:lang w:val="en-US"/>
        </w:rPr>
        <w:t xml:space="preserve">.11 – </w:t>
      </w:r>
      <w:r w:rsidRPr="00911846">
        <w:rPr>
          <w:b/>
          <w:sz w:val="22"/>
          <w:lang w:val="en-US"/>
        </w:rPr>
        <w:t>Acquisition of the Tender Documents</w:t>
      </w:r>
    </w:p>
    <w:p w:rsidR="00911846" w:rsidRPr="00911846" w:rsidRDefault="00911846" w:rsidP="00911846">
      <w:pPr>
        <w:spacing w:after="14"/>
        <w:ind w:right="119"/>
        <w:rPr>
          <w:sz w:val="22"/>
          <w:lang w:val="en-US"/>
        </w:rPr>
      </w:pPr>
    </w:p>
    <w:p w:rsidR="00911846" w:rsidRPr="00911846" w:rsidRDefault="00911846" w:rsidP="00911846">
      <w:pPr>
        <w:spacing w:after="1" w:line="243" w:lineRule="auto"/>
        <w:ind w:left="355" w:right="126"/>
        <w:rPr>
          <w:sz w:val="22"/>
          <w:lang w:val="en-US"/>
        </w:rPr>
      </w:pPr>
      <w:r w:rsidRPr="00911846">
        <w:rPr>
          <w:sz w:val="22"/>
          <w:lang w:val="en-US"/>
        </w:rPr>
        <w:t xml:space="preserve">The physical version of the tender documents can be obtained during business hours from the secretariat of the secretary of particular for prefect of </w:t>
      </w:r>
      <w:proofErr w:type="spellStart"/>
      <w:r w:rsidRPr="00911846">
        <w:rPr>
          <w:sz w:val="22"/>
          <w:lang w:val="en-US"/>
        </w:rPr>
        <w:t>Dja</w:t>
      </w:r>
      <w:proofErr w:type="spellEnd"/>
      <w:r w:rsidRPr="00911846">
        <w:rPr>
          <w:sz w:val="22"/>
          <w:lang w:val="en-US"/>
        </w:rPr>
        <w:t xml:space="preserve"> and Lobo division, and the office of the prefect of </w:t>
      </w:r>
      <w:proofErr w:type="spellStart"/>
      <w:r w:rsidRPr="00911846">
        <w:rPr>
          <w:sz w:val="22"/>
          <w:lang w:val="en-US"/>
        </w:rPr>
        <w:t>Dja</w:t>
      </w:r>
      <w:proofErr w:type="spellEnd"/>
      <w:r w:rsidRPr="00911846">
        <w:rPr>
          <w:sz w:val="22"/>
          <w:lang w:val="en-US"/>
        </w:rPr>
        <w:t xml:space="preserve"> and Lobo upon presentation of a receipt for payment to the financial department of a non-refundable sum of </w:t>
      </w:r>
      <w:r w:rsidR="00911486">
        <w:rPr>
          <w:sz w:val="22"/>
          <w:lang w:val="en-US"/>
        </w:rPr>
        <w:t>twenty-five</w:t>
      </w:r>
      <w:r w:rsidRPr="00911846">
        <w:rPr>
          <w:sz w:val="22"/>
          <w:lang w:val="en-US"/>
        </w:rPr>
        <w:t xml:space="preserve"> thousand (</w:t>
      </w:r>
      <w:r w:rsidR="00911486">
        <w:rPr>
          <w:sz w:val="22"/>
          <w:lang w:val="en-US"/>
        </w:rPr>
        <w:t>25</w:t>
      </w:r>
      <w:r w:rsidRPr="00911846">
        <w:rPr>
          <w:sz w:val="22"/>
          <w:lang w:val="en-US"/>
        </w:rPr>
        <w:t xml:space="preserve">,000) CFA francs, to the </w:t>
      </w:r>
      <w:proofErr w:type="spellStart"/>
      <w:r w:rsidRPr="00911846">
        <w:rPr>
          <w:sz w:val="22"/>
          <w:lang w:val="en-US"/>
        </w:rPr>
        <w:t>Sangmélima</w:t>
      </w:r>
      <w:proofErr w:type="spellEnd"/>
      <w:r w:rsidRPr="00911846">
        <w:rPr>
          <w:sz w:val="22"/>
          <w:lang w:val="en-US"/>
        </w:rPr>
        <w:t xml:space="preserve"> </w:t>
      </w:r>
      <w:proofErr w:type="spellStart"/>
      <w:r w:rsidRPr="00911846">
        <w:rPr>
          <w:sz w:val="22"/>
          <w:lang w:val="en-US"/>
        </w:rPr>
        <w:t>trésor</w:t>
      </w:r>
      <w:proofErr w:type="spellEnd"/>
      <w:r w:rsidRPr="00911846">
        <w:rPr>
          <w:sz w:val="22"/>
          <w:lang w:val="en-US"/>
        </w:rPr>
        <w:t xml:space="preserve"> office of the finances. </w:t>
      </w:r>
    </w:p>
    <w:p w:rsidR="00911846" w:rsidRPr="00911846" w:rsidRDefault="00911846" w:rsidP="00E80AD7">
      <w:pPr>
        <w:numPr>
          <w:ilvl w:val="0"/>
          <w:numId w:val="7"/>
        </w:numPr>
        <w:spacing w:after="14"/>
        <w:ind w:right="119" w:hanging="360"/>
        <w:rPr>
          <w:b/>
          <w:sz w:val="22"/>
        </w:rPr>
      </w:pPr>
      <w:proofErr w:type="spellStart"/>
      <w:r w:rsidRPr="00911846">
        <w:rPr>
          <w:b/>
          <w:sz w:val="22"/>
        </w:rPr>
        <w:t>Submission</w:t>
      </w:r>
      <w:proofErr w:type="spellEnd"/>
      <w:r w:rsidRPr="00911846">
        <w:rPr>
          <w:b/>
          <w:sz w:val="22"/>
        </w:rPr>
        <w:t xml:space="preserve"> of </w:t>
      </w:r>
      <w:proofErr w:type="spellStart"/>
      <w:r w:rsidRPr="00911846">
        <w:rPr>
          <w:b/>
          <w:sz w:val="22"/>
        </w:rPr>
        <w:t>bids</w:t>
      </w:r>
      <w:proofErr w:type="spellEnd"/>
      <w:r w:rsidRPr="00911846">
        <w:rPr>
          <w:b/>
          <w:sz w:val="22"/>
        </w:rPr>
        <w:t xml:space="preserve"> </w:t>
      </w:r>
    </w:p>
    <w:p w:rsidR="00911846" w:rsidRPr="00911846" w:rsidRDefault="00911846" w:rsidP="00911846">
      <w:pPr>
        <w:spacing w:after="1" w:line="238" w:lineRule="auto"/>
        <w:ind w:left="355" w:right="18"/>
        <w:rPr>
          <w:sz w:val="22"/>
          <w:lang w:val="en-US"/>
        </w:rPr>
      </w:pPr>
      <w:r w:rsidRPr="00911846">
        <w:rPr>
          <w:sz w:val="22"/>
          <w:lang w:val="en-US"/>
        </w:rPr>
        <w:t xml:space="preserve">Each </w:t>
      </w:r>
      <w:proofErr w:type="spellStart"/>
      <w:r w:rsidRPr="00911846">
        <w:rPr>
          <w:sz w:val="22"/>
          <w:lang w:val="en-US"/>
        </w:rPr>
        <w:t>Each</w:t>
      </w:r>
      <w:proofErr w:type="spellEnd"/>
      <w:r w:rsidRPr="00911846">
        <w:rPr>
          <w:sz w:val="22"/>
          <w:lang w:val="en-US"/>
        </w:rPr>
        <w:t xml:space="preserve"> offer, written in French or English, must be submitted in seven (7) copies, including one (1) original and six (6) copies marked as such and in accordance with the tender specifications. It must be received by the General Secretariat of the </w:t>
      </w:r>
      <w:proofErr w:type="spellStart"/>
      <w:r w:rsidRPr="00911846">
        <w:rPr>
          <w:sz w:val="22"/>
          <w:lang w:val="en-US"/>
        </w:rPr>
        <w:t>Djoum</w:t>
      </w:r>
      <w:proofErr w:type="spellEnd"/>
      <w:r w:rsidRPr="00911846">
        <w:rPr>
          <w:sz w:val="22"/>
          <w:lang w:val="en-US"/>
        </w:rPr>
        <w:t xml:space="preserve"> Town Hall no later than 02/27/ 2026 at -------- PM, in three (3) separate internal envelopes labeled as follows: </w:t>
      </w:r>
    </w:p>
    <w:p w:rsidR="00911846" w:rsidRPr="00911846" w:rsidRDefault="00911846" w:rsidP="00911846">
      <w:pPr>
        <w:spacing w:after="1" w:line="238" w:lineRule="auto"/>
        <w:ind w:left="355" w:right="6386"/>
        <w:rPr>
          <w:sz w:val="22"/>
          <w:lang w:val="en-US"/>
        </w:rPr>
      </w:pPr>
      <w:r w:rsidRPr="00911846">
        <w:rPr>
          <w:sz w:val="22"/>
          <w:lang w:val="en-US"/>
        </w:rPr>
        <w:t xml:space="preserve">- Envelope A: Administrative documents; - Envelope B: Technical offer; - Envelope C: Financial offer. </w:t>
      </w:r>
    </w:p>
    <w:p w:rsidR="00911846" w:rsidRPr="00911846" w:rsidRDefault="00911846" w:rsidP="00911846">
      <w:pPr>
        <w:spacing w:after="10"/>
        <w:ind w:left="370" w:right="129"/>
        <w:rPr>
          <w:sz w:val="22"/>
          <w:lang w:val="en-US"/>
        </w:rPr>
      </w:pPr>
      <w:r w:rsidRPr="00911846">
        <w:rPr>
          <w:sz w:val="22"/>
          <w:lang w:val="en-US"/>
        </w:rPr>
        <w:t xml:space="preserve">These three (03) envelopes will be contained within a fourth envelope and must bear the following single inscription: </w:t>
      </w:r>
    </w:p>
    <w:p w:rsidR="002C54FE" w:rsidRDefault="00911846" w:rsidP="002C54FE">
      <w:pPr>
        <w:spacing w:line="261" w:lineRule="auto"/>
        <w:ind w:left="677" w:right="443"/>
        <w:rPr>
          <w:sz w:val="22"/>
          <w:lang w:val="en-US"/>
        </w:rPr>
      </w:pPr>
      <w:r w:rsidRPr="00911846">
        <w:rPr>
          <w:sz w:val="22"/>
          <w:lang w:val="en-US"/>
        </w:rPr>
        <w:t xml:space="preserve">"Open National Tender Dossier </w:t>
      </w:r>
    </w:p>
    <w:p w:rsidR="002C54FE" w:rsidRPr="002C54FE" w:rsidRDefault="002C54FE" w:rsidP="002C54FE">
      <w:pPr>
        <w:spacing w:line="261" w:lineRule="auto"/>
        <w:ind w:left="677" w:right="443"/>
        <w:rPr>
          <w:sz w:val="22"/>
          <w:lang w:val="en-US"/>
        </w:rPr>
      </w:pPr>
      <w:r w:rsidRPr="002C54FE">
        <w:rPr>
          <w:sz w:val="22"/>
          <w:lang w:val="en-US"/>
        </w:rPr>
        <w:t xml:space="preserve">N°……/DAOMO/L01/SAEF/CDPM/2026 OF </w:t>
      </w:r>
      <w:proofErr w:type="gramStart"/>
      <w:r w:rsidRPr="002C54FE">
        <w:rPr>
          <w:sz w:val="22"/>
          <w:lang w:val="en-US"/>
        </w:rPr>
        <w:t>…./</w:t>
      </w:r>
      <w:proofErr w:type="gramEnd"/>
      <w:r w:rsidRPr="002C54FE">
        <w:rPr>
          <w:sz w:val="22"/>
          <w:lang w:val="en-US"/>
        </w:rPr>
        <w:t xml:space="preserve">…/2026, </w:t>
      </w:r>
    </w:p>
    <w:p w:rsidR="00911846" w:rsidRPr="00911846" w:rsidRDefault="00911846" w:rsidP="00911846">
      <w:pPr>
        <w:spacing w:line="261" w:lineRule="auto"/>
        <w:ind w:left="677" w:right="445"/>
        <w:rPr>
          <w:sz w:val="22"/>
          <w:lang w:val="en-US"/>
        </w:rPr>
      </w:pPr>
      <w:r w:rsidRPr="00911846">
        <w:rPr>
          <w:sz w:val="22"/>
          <w:lang w:val="en-US"/>
        </w:rPr>
        <w:t xml:space="preserve">UNDER EMERGENCY PROCEDURE </w:t>
      </w:r>
    </w:p>
    <w:p w:rsidR="00911846" w:rsidRPr="00911846" w:rsidRDefault="00911846" w:rsidP="00911846">
      <w:pPr>
        <w:spacing w:after="13" w:line="249" w:lineRule="auto"/>
        <w:ind w:left="406" w:right="127"/>
        <w:rPr>
          <w:sz w:val="22"/>
          <w:lang w:val="en-US"/>
        </w:rPr>
      </w:pPr>
      <w:r w:rsidRPr="00911846">
        <w:rPr>
          <w:sz w:val="22"/>
          <w:lang w:val="en-US"/>
        </w:rPr>
        <w:t xml:space="preserve">FOR THE REHABILITATION OF THE SUB-PREFECT'S RESIDENCE IN THE DISTRICT OF </w:t>
      </w:r>
    </w:p>
    <w:p w:rsidR="00911846" w:rsidRPr="00911846" w:rsidRDefault="00911846" w:rsidP="00911846">
      <w:pPr>
        <w:spacing w:after="13" w:line="249" w:lineRule="auto"/>
        <w:ind w:left="2096" w:right="127"/>
        <w:rPr>
          <w:sz w:val="22"/>
          <w:lang w:val="en-US"/>
        </w:rPr>
      </w:pPr>
      <w:r w:rsidRPr="00911846">
        <w:rPr>
          <w:sz w:val="22"/>
          <w:lang w:val="en-US"/>
        </w:rPr>
        <w:t xml:space="preserve">DJOUM, DJA AND LOBO DEPARTMENT, SOUTH REGION." </w:t>
      </w:r>
    </w:p>
    <w:p w:rsidR="00911846" w:rsidRPr="00911846" w:rsidRDefault="00911846" w:rsidP="00911846">
      <w:pPr>
        <w:spacing w:after="14"/>
        <w:ind w:left="345" w:right="2295" w:firstLine="2520"/>
        <w:rPr>
          <w:sz w:val="22"/>
          <w:lang w:val="en-US"/>
        </w:rPr>
      </w:pPr>
      <w:r w:rsidRPr="00911846">
        <w:rPr>
          <w:sz w:val="22"/>
          <w:lang w:val="en-US"/>
        </w:rPr>
        <w:t xml:space="preserve">“To be opened </w:t>
      </w:r>
      <w:proofErr w:type="spellStart"/>
      <w:r w:rsidRPr="00911846">
        <w:rPr>
          <w:sz w:val="22"/>
          <w:lang w:val="en-US"/>
        </w:rPr>
        <w:t>Orly</w:t>
      </w:r>
      <w:proofErr w:type="spellEnd"/>
      <w:r w:rsidRPr="00911846">
        <w:rPr>
          <w:sz w:val="22"/>
          <w:lang w:val="en-US"/>
        </w:rPr>
        <w:t xml:space="preserve"> during the bid-opening session” 13.  </w:t>
      </w:r>
      <w:proofErr w:type="spellStart"/>
      <w:r w:rsidRPr="00911846">
        <w:rPr>
          <w:sz w:val="22"/>
          <w:lang w:val="en-US"/>
        </w:rPr>
        <w:t>Admissibilité</w:t>
      </w:r>
      <w:proofErr w:type="spellEnd"/>
      <w:r w:rsidRPr="00911846">
        <w:rPr>
          <w:sz w:val="22"/>
          <w:lang w:val="en-US"/>
        </w:rPr>
        <w:t xml:space="preserve"> of bids  </w:t>
      </w:r>
    </w:p>
    <w:p w:rsidR="00911846" w:rsidRPr="00911846" w:rsidRDefault="00911846" w:rsidP="00911846">
      <w:pPr>
        <w:spacing w:after="10"/>
        <w:ind w:left="370" w:right="129"/>
        <w:rPr>
          <w:sz w:val="22"/>
          <w:lang w:val="en-US"/>
        </w:rPr>
      </w:pPr>
      <w:r w:rsidRPr="00911846">
        <w:rPr>
          <w:sz w:val="22"/>
          <w:lang w:val="en-US"/>
        </w:rPr>
        <w:t xml:space="preserve">The administrative documents, the technical offer and the financial offer must be placed in separate envelopes and submitted in a sealed envelope. </w:t>
      </w:r>
    </w:p>
    <w:p w:rsidR="00911846" w:rsidRPr="00911846" w:rsidRDefault="00911846" w:rsidP="00911846">
      <w:pPr>
        <w:spacing w:after="10"/>
        <w:ind w:left="370" w:right="129"/>
        <w:rPr>
          <w:sz w:val="22"/>
          <w:lang w:val="en-US"/>
        </w:rPr>
      </w:pPr>
      <w:r w:rsidRPr="00911846">
        <w:rPr>
          <w:sz w:val="22"/>
          <w:lang w:val="en-US"/>
        </w:rPr>
        <w:t xml:space="preserve">The Project Owner shall not accept: </w:t>
      </w:r>
    </w:p>
    <w:p w:rsidR="00911846" w:rsidRPr="00911846" w:rsidRDefault="00911846" w:rsidP="00E80AD7">
      <w:pPr>
        <w:numPr>
          <w:ilvl w:val="0"/>
          <w:numId w:val="8"/>
        </w:numPr>
        <w:spacing w:after="10"/>
        <w:ind w:right="129" w:hanging="360"/>
        <w:rPr>
          <w:sz w:val="22"/>
          <w:lang w:val="en-US"/>
        </w:rPr>
      </w:pPr>
      <w:r w:rsidRPr="00911846">
        <w:rPr>
          <w:sz w:val="22"/>
          <w:lang w:val="en-US"/>
        </w:rPr>
        <w:t xml:space="preserve">Bids bearing information on the identity of the tenderers; </w:t>
      </w:r>
    </w:p>
    <w:p w:rsidR="00911846" w:rsidRPr="00911846" w:rsidRDefault="00911846" w:rsidP="00E80AD7">
      <w:pPr>
        <w:numPr>
          <w:ilvl w:val="0"/>
          <w:numId w:val="8"/>
        </w:numPr>
        <w:spacing w:after="10"/>
        <w:ind w:right="129" w:hanging="360"/>
        <w:rPr>
          <w:sz w:val="22"/>
          <w:lang w:val="en-US"/>
        </w:rPr>
      </w:pPr>
      <w:r w:rsidRPr="00911846">
        <w:rPr>
          <w:sz w:val="22"/>
          <w:lang w:val="en-US"/>
        </w:rPr>
        <w:t xml:space="preserve">Bids submitted after the </w:t>
      </w:r>
      <w:proofErr w:type="spellStart"/>
      <w:r w:rsidRPr="00911846">
        <w:rPr>
          <w:sz w:val="22"/>
          <w:lang w:val="en-US"/>
        </w:rPr>
        <w:t>closant</w:t>
      </w:r>
      <w:proofErr w:type="spellEnd"/>
      <w:r w:rsidRPr="00911846">
        <w:rPr>
          <w:sz w:val="22"/>
          <w:lang w:val="en-US"/>
        </w:rPr>
        <w:t xml:space="preserve"> date and time for submission of bids; </w:t>
      </w:r>
    </w:p>
    <w:p w:rsidR="00911846" w:rsidRPr="00911846" w:rsidRDefault="00911846" w:rsidP="00E80AD7">
      <w:pPr>
        <w:numPr>
          <w:ilvl w:val="0"/>
          <w:numId w:val="8"/>
        </w:numPr>
        <w:spacing w:after="10"/>
        <w:ind w:right="129" w:hanging="360"/>
        <w:rPr>
          <w:sz w:val="22"/>
          <w:lang w:val="en-US"/>
        </w:rPr>
      </w:pPr>
      <w:r w:rsidRPr="00911846">
        <w:rPr>
          <w:sz w:val="22"/>
          <w:lang w:val="en-US"/>
        </w:rPr>
        <w:t xml:space="preserve">Envelopes Wit out indication on the identity of the Invitation to Tender; </w:t>
      </w:r>
    </w:p>
    <w:p w:rsidR="00911846" w:rsidRPr="00911846" w:rsidRDefault="00911846" w:rsidP="00E80AD7">
      <w:pPr>
        <w:numPr>
          <w:ilvl w:val="0"/>
          <w:numId w:val="8"/>
        </w:numPr>
        <w:spacing w:after="10"/>
        <w:ind w:right="129" w:hanging="360"/>
        <w:rPr>
          <w:sz w:val="22"/>
          <w:lang w:val="en-US"/>
        </w:rPr>
      </w:pPr>
      <w:r w:rsidRPr="00911846">
        <w:rPr>
          <w:sz w:val="22"/>
          <w:lang w:val="en-US"/>
        </w:rPr>
        <w:t xml:space="preserve">Bids non-complaints with the bindings mode; </w:t>
      </w:r>
    </w:p>
    <w:p w:rsidR="00911846" w:rsidRPr="00911846" w:rsidRDefault="00911846" w:rsidP="00E80AD7">
      <w:pPr>
        <w:numPr>
          <w:ilvl w:val="0"/>
          <w:numId w:val="8"/>
        </w:numPr>
        <w:spacing w:after="10"/>
        <w:ind w:right="129" w:hanging="360"/>
        <w:rPr>
          <w:sz w:val="22"/>
          <w:lang w:val="en-US"/>
        </w:rPr>
      </w:pPr>
      <w:r w:rsidRPr="00911846">
        <w:rPr>
          <w:sz w:val="22"/>
          <w:lang w:val="en-US"/>
        </w:rPr>
        <w:t xml:space="preserve">Failure to comply with the number of copies specified in the RPAO or offer in copies only; </w:t>
      </w:r>
    </w:p>
    <w:p w:rsidR="00911846" w:rsidRDefault="00911846" w:rsidP="00911846">
      <w:pPr>
        <w:spacing w:after="14"/>
        <w:ind w:left="355" w:right="119"/>
        <w:rPr>
          <w:sz w:val="22"/>
          <w:lang w:val="en-US"/>
        </w:rPr>
      </w:pPr>
      <w:r w:rsidRPr="00911846">
        <w:rPr>
          <w:sz w:val="22"/>
          <w:lang w:val="en-US"/>
        </w:rPr>
        <w:lastRenderedPageBreak/>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w:t>
      </w:r>
      <w:proofErr w:type="spellStart"/>
      <w:r w:rsidRPr="00911846">
        <w:rPr>
          <w:sz w:val="22"/>
          <w:lang w:val="en-US"/>
        </w:rPr>
        <w:t>compils</w:t>
      </w:r>
      <w:proofErr w:type="spellEnd"/>
      <w:r w:rsidRPr="00911846">
        <w:rPr>
          <w:sz w:val="22"/>
          <w:lang w:val="en-US"/>
        </w:rPr>
        <w:t xml:space="preserve"> with the model documents of the Tender File shall lead automatically to the rejection of the bid without any other procedure.  A bid bond submitted but not relating to consultation concerned shall be considered as absent. A bid bond presented by a bidder during the bid opening session shall not be accepted.  </w:t>
      </w:r>
    </w:p>
    <w:p w:rsidR="00911846" w:rsidRPr="00911846" w:rsidRDefault="00911846" w:rsidP="00911846">
      <w:pPr>
        <w:spacing w:after="14"/>
        <w:ind w:left="355" w:right="119"/>
        <w:rPr>
          <w:sz w:val="22"/>
          <w:lang w:val="en-US"/>
        </w:rPr>
      </w:pPr>
    </w:p>
    <w:p w:rsidR="00911846" w:rsidRPr="00911846" w:rsidRDefault="00911846" w:rsidP="00911846">
      <w:pPr>
        <w:spacing w:after="14"/>
        <w:ind w:left="355" w:right="119"/>
        <w:rPr>
          <w:sz w:val="22"/>
          <w:lang w:val="en-US"/>
        </w:rPr>
      </w:pPr>
      <w:r w:rsidRPr="00911846">
        <w:rPr>
          <w:sz w:val="22"/>
          <w:lang w:val="en-US"/>
        </w:rPr>
        <w:t xml:space="preserve">14. Opening of bids </w:t>
      </w:r>
    </w:p>
    <w:p w:rsidR="00911846" w:rsidRPr="00911846" w:rsidRDefault="00911846" w:rsidP="00911846">
      <w:pPr>
        <w:spacing w:after="119" w:line="259" w:lineRule="auto"/>
        <w:ind w:left="360" w:firstLine="0"/>
        <w:rPr>
          <w:sz w:val="22"/>
          <w:lang w:val="en-US"/>
        </w:rPr>
      </w:pPr>
      <w:r w:rsidRPr="00911846">
        <w:rPr>
          <w:sz w:val="22"/>
          <w:lang w:val="en-US"/>
        </w:rPr>
        <w:t xml:space="preserve"> </w:t>
      </w:r>
    </w:p>
    <w:p w:rsidR="00911846" w:rsidRPr="00911846" w:rsidRDefault="00911846" w:rsidP="00911846">
      <w:pPr>
        <w:spacing w:after="10"/>
        <w:ind w:left="370" w:right="129"/>
        <w:rPr>
          <w:sz w:val="22"/>
          <w:lang w:val="en-US"/>
        </w:rPr>
      </w:pPr>
      <w:r w:rsidRPr="00911846">
        <w:rPr>
          <w:sz w:val="22"/>
          <w:lang w:val="en-US"/>
        </w:rPr>
        <w:t xml:space="preserve">The opening of the bids will take place in one session and will be held on …/…/2026 at 2 p.m. by the </w:t>
      </w:r>
      <w:proofErr w:type="spellStart"/>
      <w:r w:rsidRPr="00911846">
        <w:rPr>
          <w:sz w:val="22"/>
          <w:lang w:val="en-US"/>
        </w:rPr>
        <w:t>Dja</w:t>
      </w:r>
      <w:proofErr w:type="spellEnd"/>
      <w:r w:rsidRPr="00911846">
        <w:rPr>
          <w:sz w:val="22"/>
          <w:lang w:val="en-US"/>
        </w:rPr>
        <w:t xml:space="preserve"> and Lobo </w:t>
      </w:r>
      <w:proofErr w:type="spellStart"/>
      <w:r w:rsidRPr="00911846">
        <w:rPr>
          <w:sz w:val="22"/>
          <w:lang w:val="en-US"/>
        </w:rPr>
        <w:t>Departemental</w:t>
      </w:r>
      <w:proofErr w:type="spellEnd"/>
      <w:r w:rsidRPr="00911846">
        <w:rPr>
          <w:sz w:val="22"/>
          <w:lang w:val="en-US"/>
        </w:rPr>
        <w:t xml:space="preserve"> Public Tender Board. </w:t>
      </w:r>
    </w:p>
    <w:p w:rsidR="00911846" w:rsidRPr="00911846" w:rsidRDefault="00911846" w:rsidP="00911846">
      <w:pPr>
        <w:spacing w:after="10"/>
        <w:ind w:left="370" w:right="129"/>
        <w:rPr>
          <w:sz w:val="22"/>
          <w:lang w:val="en-US"/>
        </w:rPr>
      </w:pPr>
      <w:r w:rsidRPr="00911846">
        <w:rPr>
          <w:sz w:val="22"/>
          <w:lang w:val="en-US"/>
        </w:rPr>
        <w:t xml:space="preserve">Only tenderers may attend this opening session or be represented by a </w:t>
      </w:r>
      <w:proofErr w:type="spellStart"/>
      <w:r w:rsidRPr="00911846">
        <w:rPr>
          <w:sz w:val="22"/>
          <w:lang w:val="en-US"/>
        </w:rPr>
        <w:t>peson</w:t>
      </w:r>
      <w:proofErr w:type="spellEnd"/>
      <w:r w:rsidRPr="00911846">
        <w:rPr>
          <w:sz w:val="22"/>
          <w:lang w:val="en-US"/>
        </w:rPr>
        <w:t xml:space="preserve"> of their </w:t>
      </w:r>
      <w:proofErr w:type="spellStart"/>
      <w:r w:rsidRPr="00911846">
        <w:rPr>
          <w:sz w:val="22"/>
          <w:lang w:val="en-US"/>
        </w:rPr>
        <w:t>chiqué</w:t>
      </w:r>
      <w:proofErr w:type="spellEnd"/>
      <w:r w:rsidRPr="00911846">
        <w:rPr>
          <w:sz w:val="22"/>
          <w:lang w:val="en-US"/>
        </w:rPr>
        <w:t xml:space="preserve">, </w:t>
      </w:r>
      <w:proofErr w:type="spellStart"/>
      <w:r w:rsidRPr="00911846">
        <w:rPr>
          <w:sz w:val="22"/>
          <w:lang w:val="en-US"/>
        </w:rPr>
        <w:t>dulies</w:t>
      </w:r>
      <w:proofErr w:type="spellEnd"/>
      <w:r w:rsidRPr="00911846">
        <w:rPr>
          <w:sz w:val="22"/>
          <w:lang w:val="en-US"/>
        </w:rPr>
        <w:t xml:space="preserve"> </w:t>
      </w:r>
      <w:proofErr w:type="spellStart"/>
      <w:r w:rsidRPr="00911846">
        <w:rPr>
          <w:sz w:val="22"/>
          <w:lang w:val="en-US"/>
        </w:rPr>
        <w:t>authorised</w:t>
      </w:r>
      <w:proofErr w:type="spellEnd"/>
      <w:r w:rsidRPr="00911846">
        <w:rPr>
          <w:sz w:val="22"/>
          <w:lang w:val="en-US"/>
        </w:rPr>
        <w:t xml:space="preserve">, even in case of a group of companies. </w:t>
      </w:r>
    </w:p>
    <w:p w:rsidR="00911846" w:rsidRPr="00911846" w:rsidRDefault="00911846" w:rsidP="00911846">
      <w:pPr>
        <w:spacing w:after="0" w:line="239" w:lineRule="auto"/>
        <w:ind w:left="360" w:right="52" w:firstLine="0"/>
        <w:rPr>
          <w:sz w:val="22"/>
          <w:lang w:val="en-US"/>
        </w:rPr>
      </w:pPr>
      <w:r w:rsidRPr="00911846">
        <w:rPr>
          <w:sz w:val="22"/>
          <w:lang w:val="en-US"/>
        </w:rPr>
        <w:t xml:space="preserve">Under pain of being rejected, the required administrative documents must be submitted in originals or copies certified by the </w:t>
      </w:r>
      <w:proofErr w:type="spellStart"/>
      <w:r w:rsidRPr="00911846">
        <w:rPr>
          <w:sz w:val="22"/>
          <w:lang w:val="en-US"/>
        </w:rPr>
        <w:t>issu</w:t>
      </w:r>
      <w:proofErr w:type="spellEnd"/>
      <w:r w:rsidRPr="00911846">
        <w:rPr>
          <w:sz w:val="22"/>
          <w:lang w:val="en-US"/>
        </w:rPr>
        <w:t xml:space="preserve"> 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911846" w:rsidRPr="00911846" w:rsidRDefault="00911846" w:rsidP="00911846">
      <w:pPr>
        <w:spacing w:after="119" w:line="259" w:lineRule="auto"/>
        <w:ind w:left="360" w:firstLine="0"/>
        <w:rPr>
          <w:sz w:val="22"/>
          <w:lang w:val="en-US"/>
        </w:rPr>
      </w:pPr>
      <w:r w:rsidRPr="00911846">
        <w:rPr>
          <w:sz w:val="22"/>
          <w:lang w:val="en-US"/>
        </w:rPr>
        <w:t xml:space="preserve"> </w:t>
      </w:r>
    </w:p>
    <w:p w:rsidR="00911846" w:rsidRPr="00911846" w:rsidRDefault="00911846" w:rsidP="00911846">
      <w:pPr>
        <w:spacing w:after="10"/>
        <w:ind w:left="370" w:right="129"/>
        <w:rPr>
          <w:sz w:val="22"/>
          <w:lang w:val="en-US"/>
        </w:rPr>
      </w:pPr>
      <w:r w:rsidRPr="00911846">
        <w:rPr>
          <w:sz w:val="22"/>
          <w:lang w:val="en-US"/>
        </w:rPr>
        <w:t>In case of absence or non-</w:t>
      </w:r>
      <w:proofErr w:type="spellStart"/>
      <w:r w:rsidRPr="00911846">
        <w:rPr>
          <w:sz w:val="22"/>
          <w:lang w:val="en-US"/>
        </w:rPr>
        <w:t>conformité</w:t>
      </w:r>
      <w:proofErr w:type="spellEnd"/>
      <w:r w:rsidRPr="00911846">
        <w:rPr>
          <w:sz w:val="22"/>
          <w:lang w:val="en-US"/>
        </w:rPr>
        <w:t xml:space="preserve"> of a document in the administrative file during the opening of bids, after a 48(forty-eight) hours deadline granite by the Board, the file shall be rejected. </w:t>
      </w:r>
    </w:p>
    <w:p w:rsidR="00911846" w:rsidRPr="00911846" w:rsidRDefault="00911846" w:rsidP="00911846">
      <w:pPr>
        <w:spacing w:after="119" w:line="259" w:lineRule="auto"/>
        <w:ind w:left="360" w:firstLine="0"/>
        <w:rPr>
          <w:sz w:val="22"/>
          <w:lang w:val="en-US"/>
        </w:rPr>
      </w:pPr>
      <w:r w:rsidRPr="00911846">
        <w:rPr>
          <w:sz w:val="22"/>
          <w:lang w:val="en-US"/>
        </w:rPr>
        <w:t xml:space="preserve"> </w:t>
      </w:r>
    </w:p>
    <w:p w:rsidR="00911846" w:rsidRPr="00911846" w:rsidRDefault="00911846" w:rsidP="00E80AD7">
      <w:pPr>
        <w:numPr>
          <w:ilvl w:val="0"/>
          <w:numId w:val="9"/>
        </w:numPr>
        <w:spacing w:after="14"/>
        <w:ind w:right="119" w:hanging="360"/>
        <w:rPr>
          <w:sz w:val="22"/>
        </w:rPr>
      </w:pPr>
      <w:r w:rsidRPr="00911846">
        <w:rPr>
          <w:sz w:val="22"/>
        </w:rPr>
        <w:t xml:space="preserve">Evaluation </w:t>
      </w:r>
      <w:proofErr w:type="spellStart"/>
      <w:r w:rsidRPr="00911846">
        <w:rPr>
          <w:sz w:val="22"/>
        </w:rPr>
        <w:t>criteria</w:t>
      </w:r>
      <w:proofErr w:type="spellEnd"/>
      <w:r w:rsidRPr="00911846">
        <w:rPr>
          <w:sz w:val="22"/>
        </w:rPr>
        <w:t xml:space="preserve"> </w:t>
      </w:r>
    </w:p>
    <w:p w:rsidR="00911846" w:rsidRPr="00911846" w:rsidRDefault="00911846" w:rsidP="00911846">
      <w:pPr>
        <w:spacing w:after="10"/>
        <w:ind w:left="370" w:right="129"/>
        <w:rPr>
          <w:sz w:val="22"/>
          <w:lang w:val="en-US"/>
        </w:rPr>
      </w:pPr>
      <w:r w:rsidRPr="00911846">
        <w:rPr>
          <w:sz w:val="22"/>
          <w:lang w:val="en-US"/>
        </w:rPr>
        <w:t xml:space="preserve">The </w:t>
      </w:r>
      <w:proofErr w:type="spellStart"/>
      <w:r w:rsidRPr="00911846">
        <w:rPr>
          <w:sz w:val="22"/>
          <w:lang w:val="en-US"/>
        </w:rPr>
        <w:t>évaluation</w:t>
      </w:r>
      <w:proofErr w:type="spellEnd"/>
      <w:r w:rsidRPr="00911846">
        <w:rPr>
          <w:sz w:val="22"/>
          <w:lang w:val="en-US"/>
        </w:rPr>
        <w:t xml:space="preserve"> criteria are of two types:  </w:t>
      </w:r>
    </w:p>
    <w:p w:rsidR="00911846" w:rsidRPr="00911846" w:rsidRDefault="00911846" w:rsidP="00911846">
      <w:pPr>
        <w:spacing w:after="0" w:line="259" w:lineRule="auto"/>
        <w:ind w:left="360" w:firstLine="0"/>
        <w:rPr>
          <w:sz w:val="22"/>
          <w:lang w:val="en-US"/>
        </w:rPr>
      </w:pPr>
      <w:r w:rsidRPr="00911846">
        <w:rPr>
          <w:sz w:val="22"/>
          <w:lang w:val="en-US"/>
        </w:rPr>
        <w:t xml:space="preserve">  </w:t>
      </w:r>
    </w:p>
    <w:p w:rsidR="00911846" w:rsidRPr="00911846" w:rsidRDefault="00911846" w:rsidP="00911846">
      <w:pPr>
        <w:spacing w:after="14"/>
        <w:ind w:left="355" w:right="119"/>
        <w:rPr>
          <w:sz w:val="22"/>
          <w:lang w:val="en-US"/>
        </w:rPr>
      </w:pPr>
      <w:r w:rsidRPr="00911846">
        <w:rPr>
          <w:sz w:val="22"/>
          <w:lang w:val="en-US"/>
        </w:rPr>
        <w:t>15.</w:t>
      </w:r>
      <w:r w:rsidRPr="00911846">
        <w:rPr>
          <w:b/>
          <w:sz w:val="22"/>
          <w:lang w:val="en-US"/>
        </w:rPr>
        <w:t>1 Eliminatory criteria</w:t>
      </w:r>
      <w:r w:rsidRPr="00911846">
        <w:rPr>
          <w:sz w:val="22"/>
          <w:lang w:val="en-US"/>
        </w:rPr>
        <w:t xml:space="preserve"> </w:t>
      </w:r>
    </w:p>
    <w:p w:rsidR="00911846" w:rsidRPr="00911846" w:rsidRDefault="00911846" w:rsidP="00911846">
      <w:pPr>
        <w:spacing w:after="10"/>
        <w:ind w:left="370" w:right="129"/>
        <w:rPr>
          <w:sz w:val="22"/>
          <w:lang w:val="en-US"/>
        </w:rPr>
      </w:pPr>
      <w:r w:rsidRPr="00911846">
        <w:rPr>
          <w:sz w:val="22"/>
          <w:lang w:val="en-US"/>
        </w:rPr>
        <w:t xml:space="preserve">Failure to comply with these criteria will result in the rejection of the bidder's offer. </w:t>
      </w:r>
    </w:p>
    <w:p w:rsidR="00911846" w:rsidRPr="00911846" w:rsidRDefault="00911846" w:rsidP="00911846">
      <w:pPr>
        <w:spacing w:after="119" w:line="259" w:lineRule="auto"/>
        <w:ind w:left="360" w:firstLine="0"/>
        <w:rPr>
          <w:sz w:val="22"/>
          <w:lang w:val="en-US"/>
        </w:rPr>
      </w:pPr>
      <w:r w:rsidRPr="00911846">
        <w:rPr>
          <w:sz w:val="22"/>
          <w:lang w:val="en-US"/>
        </w:rPr>
        <w:t xml:space="preserve"> </w:t>
      </w:r>
    </w:p>
    <w:p w:rsidR="00911846" w:rsidRPr="00911846" w:rsidRDefault="00911846" w:rsidP="00911846">
      <w:pPr>
        <w:spacing w:after="10"/>
        <w:ind w:left="370" w:right="129"/>
        <w:rPr>
          <w:sz w:val="22"/>
        </w:rPr>
      </w:pPr>
      <w:r w:rsidRPr="00911846">
        <w:rPr>
          <w:sz w:val="22"/>
        </w:rPr>
        <w:t xml:space="preserve">The </w:t>
      </w:r>
      <w:proofErr w:type="spellStart"/>
      <w:r w:rsidRPr="00911846">
        <w:rPr>
          <w:sz w:val="22"/>
        </w:rPr>
        <w:t>eliminatory</w:t>
      </w:r>
      <w:proofErr w:type="spellEnd"/>
      <w:r w:rsidRPr="00911846">
        <w:rPr>
          <w:sz w:val="22"/>
        </w:rPr>
        <w:t xml:space="preserve"> </w:t>
      </w:r>
      <w:proofErr w:type="spellStart"/>
      <w:r w:rsidRPr="00911846">
        <w:rPr>
          <w:sz w:val="22"/>
        </w:rPr>
        <w:t>criteria</w:t>
      </w:r>
      <w:proofErr w:type="spellEnd"/>
      <w:r w:rsidRPr="00911846">
        <w:rPr>
          <w:sz w:val="22"/>
        </w:rPr>
        <w:t xml:space="preserve"> </w:t>
      </w:r>
      <w:proofErr w:type="spellStart"/>
      <w:proofErr w:type="gramStart"/>
      <w:r w:rsidRPr="00911846">
        <w:rPr>
          <w:sz w:val="22"/>
        </w:rPr>
        <w:t>include</w:t>
      </w:r>
      <w:proofErr w:type="spellEnd"/>
      <w:r w:rsidRPr="00911846">
        <w:rPr>
          <w:sz w:val="22"/>
        </w:rPr>
        <w:t>:</w:t>
      </w:r>
      <w:proofErr w:type="gramEnd"/>
      <w:r w:rsidRPr="00911846">
        <w:rPr>
          <w:sz w:val="22"/>
        </w:rPr>
        <w:t xml:space="preserve"> </w:t>
      </w:r>
    </w:p>
    <w:p w:rsidR="00911846" w:rsidRPr="00911846" w:rsidRDefault="00911846" w:rsidP="00E80AD7">
      <w:pPr>
        <w:numPr>
          <w:ilvl w:val="0"/>
          <w:numId w:val="10"/>
        </w:numPr>
        <w:spacing w:after="10"/>
        <w:ind w:right="129" w:hanging="283"/>
        <w:rPr>
          <w:sz w:val="22"/>
          <w:lang w:val="en-US"/>
        </w:rPr>
      </w:pPr>
      <w:r w:rsidRPr="00911846">
        <w:rPr>
          <w:sz w:val="22"/>
          <w:lang w:val="en-US"/>
        </w:rPr>
        <w:t xml:space="preserve">Absence of bid bond at the opening of bids; </w:t>
      </w:r>
    </w:p>
    <w:p w:rsidR="00911846" w:rsidRPr="00911846" w:rsidRDefault="00911846" w:rsidP="00E80AD7">
      <w:pPr>
        <w:numPr>
          <w:ilvl w:val="0"/>
          <w:numId w:val="10"/>
        </w:numPr>
        <w:spacing w:after="10"/>
        <w:ind w:right="129" w:hanging="283"/>
        <w:rPr>
          <w:sz w:val="22"/>
          <w:lang w:val="en-US"/>
        </w:rPr>
      </w:pPr>
      <w:r w:rsidRPr="00911846">
        <w:rPr>
          <w:sz w:val="22"/>
          <w:lang w:val="en-US"/>
        </w:rPr>
        <w:t>Failure to submit, beyond the 48(forty-eight) hours deadline after the opening of bids, a document of the administrative file deemed non-</w:t>
      </w:r>
      <w:proofErr w:type="spellStart"/>
      <w:r w:rsidRPr="00911846">
        <w:rPr>
          <w:sz w:val="22"/>
          <w:lang w:val="en-US"/>
        </w:rPr>
        <w:t>complainte</w:t>
      </w:r>
      <w:proofErr w:type="spellEnd"/>
      <w:r w:rsidRPr="00911846">
        <w:rPr>
          <w:sz w:val="22"/>
          <w:lang w:val="en-US"/>
        </w:rPr>
        <w:t xml:space="preserve"> or absent (except the bid bond);    </w:t>
      </w:r>
    </w:p>
    <w:p w:rsidR="00911846" w:rsidRPr="00911846" w:rsidRDefault="00911846" w:rsidP="00E80AD7">
      <w:pPr>
        <w:numPr>
          <w:ilvl w:val="0"/>
          <w:numId w:val="10"/>
        </w:numPr>
        <w:spacing w:after="10"/>
        <w:ind w:right="129" w:hanging="283"/>
        <w:rPr>
          <w:sz w:val="22"/>
          <w:lang w:val="en-US"/>
        </w:rPr>
      </w:pPr>
      <w:r w:rsidRPr="00911846">
        <w:rPr>
          <w:sz w:val="22"/>
          <w:lang w:val="en-US"/>
        </w:rPr>
        <w:t xml:space="preserve">False declarations, fraudulent schemes or forged documents; </w:t>
      </w:r>
    </w:p>
    <w:p w:rsidR="00911846" w:rsidRPr="00911846" w:rsidRDefault="00911846" w:rsidP="00E80AD7">
      <w:pPr>
        <w:numPr>
          <w:ilvl w:val="0"/>
          <w:numId w:val="10"/>
        </w:numPr>
        <w:spacing w:after="10"/>
        <w:ind w:right="129" w:hanging="283"/>
        <w:rPr>
          <w:sz w:val="22"/>
          <w:lang w:val="en-US"/>
        </w:rPr>
      </w:pPr>
      <w:r w:rsidRPr="00911846">
        <w:rPr>
          <w:sz w:val="22"/>
          <w:lang w:val="en-US"/>
        </w:rPr>
        <w:t xml:space="preserve">Failure to comply with 07 essential criteria out of 09 essential criteria for qualifying technical offers; </w:t>
      </w:r>
    </w:p>
    <w:p w:rsidR="00911846" w:rsidRPr="00911846" w:rsidRDefault="00911846" w:rsidP="00E80AD7">
      <w:pPr>
        <w:numPr>
          <w:ilvl w:val="0"/>
          <w:numId w:val="10"/>
        </w:numPr>
        <w:spacing w:after="10"/>
        <w:ind w:right="129" w:hanging="283"/>
        <w:rPr>
          <w:sz w:val="22"/>
          <w:lang w:val="en-US"/>
        </w:rPr>
      </w:pPr>
      <w:r w:rsidRPr="00911846">
        <w:rPr>
          <w:sz w:val="22"/>
          <w:lang w:val="en-US"/>
        </w:rPr>
        <w:t xml:space="preserve">Absence of the sworn statement for not having abandoned contracts during the last three yard; </w:t>
      </w:r>
    </w:p>
    <w:p w:rsidR="00911846" w:rsidRPr="00911846" w:rsidRDefault="00911846" w:rsidP="00E80AD7">
      <w:pPr>
        <w:numPr>
          <w:ilvl w:val="0"/>
          <w:numId w:val="10"/>
        </w:numPr>
        <w:spacing w:after="10"/>
        <w:ind w:right="129" w:hanging="283"/>
        <w:rPr>
          <w:sz w:val="22"/>
          <w:lang w:val="en-US"/>
        </w:rPr>
      </w:pPr>
      <w:r w:rsidRPr="00911846">
        <w:rPr>
          <w:sz w:val="22"/>
          <w:lang w:val="en-US"/>
        </w:rPr>
        <w:t xml:space="preserve">Absence of a quantified unit price in the financial offer; </w:t>
      </w:r>
    </w:p>
    <w:p w:rsidR="00911846" w:rsidRPr="00911846" w:rsidRDefault="00911846" w:rsidP="00E80AD7">
      <w:pPr>
        <w:numPr>
          <w:ilvl w:val="0"/>
          <w:numId w:val="10"/>
        </w:numPr>
        <w:spacing w:after="10"/>
        <w:ind w:right="129" w:hanging="283"/>
        <w:rPr>
          <w:sz w:val="22"/>
          <w:lang w:val="en-US"/>
        </w:rPr>
      </w:pPr>
      <w:r w:rsidRPr="00911846">
        <w:rPr>
          <w:sz w:val="22"/>
          <w:lang w:val="en-US"/>
        </w:rPr>
        <w:t xml:space="preserve">Absence of the categorization </w:t>
      </w:r>
      <w:proofErr w:type="spellStart"/>
      <w:r w:rsidRPr="00911846">
        <w:rPr>
          <w:sz w:val="22"/>
          <w:lang w:val="en-US"/>
        </w:rPr>
        <w:t>certificatif</w:t>
      </w:r>
      <w:proofErr w:type="spellEnd"/>
      <w:r w:rsidRPr="00911846">
        <w:rPr>
          <w:sz w:val="22"/>
          <w:lang w:val="en-US"/>
        </w:rPr>
        <w:t xml:space="preserve"> (category D) or the receipt for the categorization application; </w:t>
      </w:r>
    </w:p>
    <w:p w:rsidR="00911846" w:rsidRPr="00911846" w:rsidRDefault="00911846" w:rsidP="00E80AD7">
      <w:pPr>
        <w:numPr>
          <w:ilvl w:val="0"/>
          <w:numId w:val="10"/>
        </w:numPr>
        <w:spacing w:after="10"/>
        <w:ind w:right="129" w:hanging="283"/>
        <w:rPr>
          <w:sz w:val="22"/>
          <w:lang w:val="en-US"/>
        </w:rPr>
      </w:pPr>
      <w:r w:rsidRPr="00911846">
        <w:rPr>
          <w:sz w:val="22"/>
          <w:lang w:val="en-US"/>
        </w:rPr>
        <w:t xml:space="preserve">Absence of an element in the financial offer (submission, BPU, DQE);  </w:t>
      </w:r>
    </w:p>
    <w:p w:rsidR="00911846" w:rsidRPr="00911846" w:rsidRDefault="00911846" w:rsidP="00E80AD7">
      <w:pPr>
        <w:numPr>
          <w:ilvl w:val="0"/>
          <w:numId w:val="10"/>
        </w:numPr>
        <w:spacing w:after="10"/>
        <w:ind w:right="129" w:hanging="283"/>
        <w:rPr>
          <w:sz w:val="22"/>
          <w:lang w:val="en-US"/>
        </w:rPr>
      </w:pPr>
      <w:r w:rsidRPr="00911846">
        <w:rPr>
          <w:sz w:val="22"/>
          <w:lang w:val="en-US"/>
        </w:rPr>
        <w:t xml:space="preserve">Absence of integrity charter dated and signed </w:t>
      </w:r>
    </w:p>
    <w:p w:rsidR="00911846" w:rsidRPr="00911846" w:rsidRDefault="00911846" w:rsidP="00E80AD7">
      <w:pPr>
        <w:numPr>
          <w:ilvl w:val="0"/>
          <w:numId w:val="10"/>
        </w:numPr>
        <w:spacing w:after="10"/>
        <w:ind w:right="129" w:hanging="283"/>
        <w:rPr>
          <w:sz w:val="22"/>
          <w:lang w:val="en-US"/>
        </w:rPr>
      </w:pPr>
      <w:r w:rsidRPr="00911846">
        <w:rPr>
          <w:sz w:val="22"/>
          <w:lang w:val="en-US"/>
        </w:rPr>
        <w:t xml:space="preserve">Absence of the dated and signed commitment statement to comply with environmental and social clauses. </w:t>
      </w:r>
    </w:p>
    <w:p w:rsidR="00911846" w:rsidRPr="00911846" w:rsidRDefault="00911846" w:rsidP="00E80AD7">
      <w:pPr>
        <w:numPr>
          <w:ilvl w:val="0"/>
          <w:numId w:val="10"/>
        </w:numPr>
        <w:spacing w:after="10"/>
        <w:ind w:right="129" w:hanging="283"/>
        <w:rPr>
          <w:sz w:val="22"/>
          <w:lang w:val="en-US"/>
        </w:rPr>
      </w:pPr>
      <w:r w:rsidRPr="00911846">
        <w:rPr>
          <w:sz w:val="22"/>
          <w:lang w:val="en-US"/>
        </w:rPr>
        <w:t xml:space="preserve">Non-compliance of the submission model </w:t>
      </w:r>
    </w:p>
    <w:p w:rsidR="00911846" w:rsidRDefault="00911846" w:rsidP="00E80AD7">
      <w:pPr>
        <w:numPr>
          <w:ilvl w:val="0"/>
          <w:numId w:val="10"/>
        </w:numPr>
        <w:spacing w:after="10"/>
        <w:ind w:right="129" w:hanging="283"/>
        <w:rPr>
          <w:sz w:val="22"/>
          <w:lang w:val="en-US"/>
        </w:rPr>
      </w:pPr>
      <w:r w:rsidRPr="00911846">
        <w:rPr>
          <w:sz w:val="22"/>
          <w:lang w:val="en-US"/>
        </w:rPr>
        <w:t xml:space="preserve">Non-compliance of the submission method </w:t>
      </w:r>
    </w:p>
    <w:p w:rsidR="008F3127" w:rsidRPr="00911846" w:rsidRDefault="008F3127" w:rsidP="00E80AD7">
      <w:pPr>
        <w:numPr>
          <w:ilvl w:val="0"/>
          <w:numId w:val="10"/>
        </w:numPr>
        <w:spacing w:after="10"/>
        <w:ind w:right="129" w:hanging="283"/>
        <w:rPr>
          <w:sz w:val="22"/>
          <w:lang w:val="en-US"/>
        </w:rPr>
      </w:pPr>
      <w:r>
        <w:rPr>
          <w:sz w:val="22"/>
          <w:lang w:val="en-US"/>
        </w:rPr>
        <w:t>Absence of the approval of the contract conditions the subscriber must sign the administrative and technical</w:t>
      </w:r>
      <w:r w:rsidR="0042686A">
        <w:rPr>
          <w:sz w:val="22"/>
          <w:lang w:val="en-US"/>
        </w:rPr>
        <w:t xml:space="preserve">, documents, after the mention </w:t>
      </w:r>
      <w:r w:rsidR="0042686A" w:rsidRPr="00894657">
        <w:rPr>
          <w:b/>
          <w:sz w:val="22"/>
          <w:lang w:val="en-US"/>
        </w:rPr>
        <w:t>“read and approved”.</w:t>
      </w:r>
    </w:p>
    <w:p w:rsidR="00911846" w:rsidRPr="00911846" w:rsidRDefault="00911846" w:rsidP="00911846">
      <w:pPr>
        <w:spacing w:after="0" w:line="259" w:lineRule="auto"/>
        <w:ind w:left="360" w:firstLine="0"/>
        <w:rPr>
          <w:sz w:val="22"/>
          <w:lang w:val="en-US"/>
        </w:rPr>
      </w:pPr>
      <w:r w:rsidRPr="00911846">
        <w:rPr>
          <w:sz w:val="22"/>
          <w:lang w:val="en-US"/>
        </w:rPr>
        <w:t xml:space="preserve">   </w:t>
      </w:r>
    </w:p>
    <w:p w:rsidR="00911846" w:rsidRPr="00911846" w:rsidRDefault="00911846" w:rsidP="00911846">
      <w:pPr>
        <w:spacing w:after="14"/>
        <w:ind w:left="355" w:right="119"/>
        <w:rPr>
          <w:sz w:val="22"/>
          <w:lang w:val="en-US"/>
        </w:rPr>
      </w:pPr>
      <w:r w:rsidRPr="00911846">
        <w:rPr>
          <w:sz w:val="22"/>
          <w:lang w:val="en-US"/>
        </w:rPr>
        <w:t xml:space="preserve">15.2 </w:t>
      </w:r>
      <w:r w:rsidRPr="00911846">
        <w:rPr>
          <w:b/>
          <w:sz w:val="22"/>
          <w:lang w:val="en-US"/>
        </w:rPr>
        <w:t>Essential criteria</w:t>
      </w:r>
      <w:r w:rsidRPr="00911846">
        <w:rPr>
          <w:sz w:val="22"/>
          <w:lang w:val="en-US"/>
        </w:rPr>
        <w:t xml:space="preserve"> </w:t>
      </w:r>
    </w:p>
    <w:p w:rsidR="00911846" w:rsidRPr="00911846" w:rsidRDefault="00911846" w:rsidP="00911846">
      <w:pPr>
        <w:spacing w:after="10"/>
        <w:ind w:left="-15" w:right="2571" w:firstLine="360"/>
        <w:rPr>
          <w:sz w:val="22"/>
          <w:lang w:val="en-US"/>
        </w:rPr>
      </w:pPr>
      <w:r w:rsidRPr="00911846">
        <w:rPr>
          <w:sz w:val="22"/>
          <w:lang w:val="en-US"/>
        </w:rPr>
        <w:t xml:space="preserve"> The essential criteria for the qualification of bidders shall focus especially on:</w:t>
      </w:r>
    </w:p>
    <w:p w:rsidR="00911846" w:rsidRPr="00911846" w:rsidRDefault="00911846" w:rsidP="00911846">
      <w:pPr>
        <w:spacing w:after="10"/>
        <w:ind w:left="-15" w:right="2571" w:firstLine="360"/>
        <w:rPr>
          <w:sz w:val="22"/>
        </w:rPr>
      </w:pPr>
      <w:r w:rsidRPr="00911846">
        <w:rPr>
          <w:sz w:val="22"/>
        </w:rPr>
        <w:t xml:space="preserve">         </w:t>
      </w:r>
      <w:proofErr w:type="spellStart"/>
      <w:r w:rsidRPr="00911846">
        <w:rPr>
          <w:sz w:val="22"/>
        </w:rPr>
        <w:t>Presentation</w:t>
      </w:r>
      <w:proofErr w:type="spellEnd"/>
      <w:r w:rsidRPr="00911846">
        <w:rPr>
          <w:sz w:val="22"/>
        </w:rPr>
        <w:t xml:space="preserve"> of the </w:t>
      </w:r>
      <w:proofErr w:type="spellStart"/>
      <w:proofErr w:type="gramStart"/>
      <w:r w:rsidRPr="00911846">
        <w:rPr>
          <w:sz w:val="22"/>
        </w:rPr>
        <w:t>offer</w:t>
      </w:r>
      <w:proofErr w:type="spellEnd"/>
      <w:r w:rsidRPr="00911846">
        <w:rPr>
          <w:sz w:val="22"/>
        </w:rPr>
        <w:t>;</w:t>
      </w:r>
      <w:proofErr w:type="gramEnd"/>
      <w:r w:rsidRPr="00911846">
        <w:rPr>
          <w:sz w:val="22"/>
        </w:rPr>
        <w:t xml:space="preserve">  </w:t>
      </w:r>
    </w:p>
    <w:p w:rsidR="00911846" w:rsidRPr="00911846" w:rsidRDefault="00911846" w:rsidP="00E80AD7">
      <w:pPr>
        <w:numPr>
          <w:ilvl w:val="0"/>
          <w:numId w:val="11"/>
        </w:numPr>
        <w:spacing w:after="10"/>
        <w:ind w:right="129" w:hanging="360"/>
        <w:rPr>
          <w:sz w:val="22"/>
        </w:rPr>
      </w:pPr>
      <w:r w:rsidRPr="00911846">
        <w:rPr>
          <w:sz w:val="22"/>
        </w:rPr>
        <w:t xml:space="preserve">         </w:t>
      </w:r>
      <w:proofErr w:type="spellStart"/>
      <w:r w:rsidRPr="00911846">
        <w:rPr>
          <w:sz w:val="22"/>
        </w:rPr>
        <w:t>Methodology</w:t>
      </w:r>
      <w:proofErr w:type="spellEnd"/>
      <w:r w:rsidRPr="00911846">
        <w:rPr>
          <w:sz w:val="22"/>
        </w:rPr>
        <w:t xml:space="preserve"> </w:t>
      </w:r>
    </w:p>
    <w:p w:rsidR="00911846" w:rsidRPr="00911846" w:rsidRDefault="00911846" w:rsidP="00E80AD7">
      <w:pPr>
        <w:numPr>
          <w:ilvl w:val="1"/>
          <w:numId w:val="11"/>
        </w:numPr>
        <w:spacing w:after="14"/>
        <w:ind w:right="119" w:hanging="360"/>
        <w:rPr>
          <w:sz w:val="22"/>
        </w:rPr>
      </w:pPr>
      <w:r w:rsidRPr="00911846">
        <w:rPr>
          <w:sz w:val="22"/>
        </w:rPr>
        <w:t xml:space="preserve">Awards of </w:t>
      </w:r>
      <w:proofErr w:type="spellStart"/>
      <w:r w:rsidRPr="00911846">
        <w:rPr>
          <w:sz w:val="22"/>
        </w:rPr>
        <w:t>contract</w:t>
      </w:r>
      <w:proofErr w:type="spellEnd"/>
      <w:r w:rsidRPr="00911846">
        <w:rPr>
          <w:sz w:val="22"/>
        </w:rPr>
        <w:t xml:space="preserve"> </w:t>
      </w:r>
    </w:p>
    <w:p w:rsidR="00911846" w:rsidRPr="00911846" w:rsidRDefault="00911846" w:rsidP="00911846">
      <w:pPr>
        <w:spacing w:after="1" w:line="238" w:lineRule="auto"/>
        <w:ind w:left="355" w:right="18"/>
        <w:rPr>
          <w:sz w:val="22"/>
          <w:lang w:val="en-US"/>
        </w:rPr>
      </w:pPr>
      <w:r w:rsidRPr="00911846">
        <w:rPr>
          <w:sz w:val="22"/>
          <w:lang w:val="en-US"/>
        </w:rPr>
        <w:lastRenderedPageBreak/>
        <w:t xml:space="preserve">The Project Owner or the Delegated Project Owner shall award the contract to the bidder whose bid </w:t>
      </w:r>
      <w:proofErr w:type="spellStart"/>
      <w:r w:rsidRPr="00911846">
        <w:rPr>
          <w:sz w:val="22"/>
          <w:lang w:val="en-US"/>
        </w:rPr>
        <w:t>méats</w:t>
      </w:r>
      <w:proofErr w:type="spellEnd"/>
      <w:r w:rsidRPr="00911846">
        <w:rPr>
          <w:sz w:val="22"/>
          <w:lang w:val="en-US"/>
        </w:rPr>
        <w:t xml:space="preserve"> the required technical and financial qualification criteria and whose offer was evaluated as the lowest by including as the case may be, the rebates proposed. </w:t>
      </w:r>
    </w:p>
    <w:p w:rsidR="00911846" w:rsidRPr="00911846" w:rsidRDefault="00911846" w:rsidP="00911846">
      <w:pPr>
        <w:spacing w:after="14"/>
        <w:ind w:left="355" w:right="119"/>
        <w:rPr>
          <w:sz w:val="22"/>
          <w:lang w:val="en-US"/>
        </w:rPr>
      </w:pPr>
      <w:r w:rsidRPr="00911846">
        <w:rPr>
          <w:sz w:val="22"/>
          <w:lang w:val="en-US"/>
        </w:rPr>
        <w:t xml:space="preserve">The candidate may be Aare bots (01) lots. </w:t>
      </w:r>
    </w:p>
    <w:p w:rsidR="00911846" w:rsidRPr="00911846" w:rsidRDefault="00911846" w:rsidP="00E80AD7">
      <w:pPr>
        <w:numPr>
          <w:ilvl w:val="1"/>
          <w:numId w:val="11"/>
        </w:numPr>
        <w:spacing w:after="14"/>
        <w:ind w:right="119" w:hanging="360"/>
        <w:rPr>
          <w:sz w:val="22"/>
        </w:rPr>
      </w:pPr>
      <w:r w:rsidRPr="00911846">
        <w:rPr>
          <w:sz w:val="22"/>
        </w:rPr>
        <w:t xml:space="preserve">Maximum </w:t>
      </w:r>
      <w:proofErr w:type="spellStart"/>
      <w:r w:rsidRPr="00911846">
        <w:rPr>
          <w:sz w:val="22"/>
        </w:rPr>
        <w:t>number</w:t>
      </w:r>
      <w:proofErr w:type="spellEnd"/>
      <w:r w:rsidRPr="00911846">
        <w:rPr>
          <w:sz w:val="22"/>
        </w:rPr>
        <w:t xml:space="preserve"> of </w:t>
      </w:r>
      <w:proofErr w:type="gramStart"/>
      <w:r w:rsidRPr="00911846">
        <w:rPr>
          <w:sz w:val="22"/>
        </w:rPr>
        <w:t>lots:</w:t>
      </w:r>
      <w:proofErr w:type="gramEnd"/>
      <w:r w:rsidRPr="00911846">
        <w:rPr>
          <w:sz w:val="22"/>
        </w:rPr>
        <w:t xml:space="preserve">  </w:t>
      </w:r>
    </w:p>
    <w:p w:rsidR="00911846" w:rsidRPr="00911846" w:rsidRDefault="00911846" w:rsidP="00911846">
      <w:pPr>
        <w:spacing w:after="10"/>
        <w:ind w:left="370" w:right="129"/>
        <w:rPr>
          <w:sz w:val="22"/>
        </w:rPr>
      </w:pPr>
      <w:r w:rsidRPr="00911846">
        <w:rPr>
          <w:sz w:val="22"/>
        </w:rPr>
        <w:t xml:space="preserve">Single lot. </w:t>
      </w:r>
    </w:p>
    <w:p w:rsidR="00911846" w:rsidRPr="00911846" w:rsidRDefault="00911846" w:rsidP="00E80AD7">
      <w:pPr>
        <w:numPr>
          <w:ilvl w:val="1"/>
          <w:numId w:val="11"/>
        </w:numPr>
        <w:spacing w:after="14"/>
        <w:ind w:right="119" w:hanging="360"/>
        <w:rPr>
          <w:sz w:val="22"/>
        </w:rPr>
      </w:pPr>
      <w:r w:rsidRPr="00911846">
        <w:rPr>
          <w:sz w:val="22"/>
        </w:rPr>
        <w:t xml:space="preserve">Duration of </w:t>
      </w:r>
      <w:proofErr w:type="spellStart"/>
      <w:r w:rsidRPr="00911846">
        <w:rPr>
          <w:sz w:val="22"/>
        </w:rPr>
        <w:t>validity</w:t>
      </w:r>
      <w:proofErr w:type="spellEnd"/>
      <w:r w:rsidRPr="00911846">
        <w:rPr>
          <w:sz w:val="22"/>
        </w:rPr>
        <w:t xml:space="preserve"> of </w:t>
      </w:r>
      <w:proofErr w:type="spellStart"/>
      <w:r w:rsidRPr="00911846">
        <w:rPr>
          <w:sz w:val="22"/>
        </w:rPr>
        <w:t>bids</w:t>
      </w:r>
      <w:proofErr w:type="spellEnd"/>
      <w:r w:rsidRPr="00911846">
        <w:rPr>
          <w:sz w:val="22"/>
        </w:rPr>
        <w:t xml:space="preserve"> </w:t>
      </w:r>
    </w:p>
    <w:p w:rsidR="00911846" w:rsidRPr="00911846" w:rsidRDefault="00911846" w:rsidP="00911846">
      <w:pPr>
        <w:spacing w:after="10"/>
        <w:ind w:left="370" w:right="129"/>
        <w:rPr>
          <w:sz w:val="22"/>
          <w:lang w:val="en-US"/>
        </w:rPr>
      </w:pPr>
      <w:r w:rsidRPr="00911846">
        <w:rPr>
          <w:sz w:val="22"/>
          <w:lang w:val="en-US"/>
        </w:rPr>
        <w:t xml:space="preserve">Bidders shall remain committed to their bids for 90 days from the initial deadline set for the submission of bids. </w:t>
      </w:r>
    </w:p>
    <w:p w:rsidR="00911846" w:rsidRPr="00911846" w:rsidRDefault="00911846" w:rsidP="00E80AD7">
      <w:pPr>
        <w:numPr>
          <w:ilvl w:val="1"/>
          <w:numId w:val="11"/>
        </w:numPr>
        <w:spacing w:after="14"/>
        <w:ind w:right="119" w:hanging="360"/>
        <w:rPr>
          <w:sz w:val="22"/>
        </w:rPr>
      </w:pPr>
      <w:proofErr w:type="spellStart"/>
      <w:r w:rsidRPr="00911846">
        <w:rPr>
          <w:sz w:val="22"/>
        </w:rPr>
        <w:t>Further</w:t>
      </w:r>
      <w:proofErr w:type="spellEnd"/>
      <w:r w:rsidRPr="00911846">
        <w:rPr>
          <w:sz w:val="22"/>
        </w:rPr>
        <w:t xml:space="preserve"> information </w:t>
      </w:r>
    </w:p>
    <w:p w:rsidR="00911846" w:rsidRPr="00911846" w:rsidRDefault="00911846" w:rsidP="00911846">
      <w:pPr>
        <w:spacing w:after="1" w:line="243" w:lineRule="auto"/>
        <w:ind w:left="355" w:right="538"/>
        <w:rPr>
          <w:color w:val="FF0000"/>
          <w:sz w:val="22"/>
          <w:lang w:val="en-US"/>
        </w:rPr>
      </w:pPr>
      <w:r w:rsidRPr="00911846">
        <w:rPr>
          <w:sz w:val="22"/>
          <w:lang w:val="en-US"/>
        </w:rPr>
        <w:t xml:space="preserve">Further information can be obtained during working hours at the office of the Prefect of </w:t>
      </w:r>
      <w:proofErr w:type="spellStart"/>
      <w:r w:rsidRPr="00911846">
        <w:rPr>
          <w:sz w:val="22"/>
          <w:lang w:val="en-US"/>
        </w:rPr>
        <w:t>Dja</w:t>
      </w:r>
      <w:proofErr w:type="spellEnd"/>
      <w:r w:rsidRPr="00911846">
        <w:rPr>
          <w:sz w:val="22"/>
          <w:lang w:val="en-US"/>
        </w:rPr>
        <w:t xml:space="preserve"> and Lobo and at the secretariat of the Prefect of </w:t>
      </w:r>
      <w:proofErr w:type="spellStart"/>
      <w:r w:rsidRPr="00911846">
        <w:rPr>
          <w:sz w:val="22"/>
          <w:lang w:val="en-US"/>
        </w:rPr>
        <w:t>Dja</w:t>
      </w:r>
      <w:proofErr w:type="spellEnd"/>
      <w:r w:rsidRPr="00911846">
        <w:rPr>
          <w:sz w:val="22"/>
          <w:lang w:val="en-US"/>
        </w:rPr>
        <w:t xml:space="preserve"> and Lobo, telephone 693160756</w:t>
      </w:r>
      <w:r w:rsidRPr="00911846">
        <w:rPr>
          <w:color w:val="FF0000"/>
          <w:sz w:val="22"/>
          <w:lang w:val="en-US"/>
        </w:rPr>
        <w:t xml:space="preserve"> /651139799.</w:t>
      </w:r>
    </w:p>
    <w:p w:rsidR="00911846" w:rsidRPr="00911846" w:rsidRDefault="00911846" w:rsidP="00911846">
      <w:pPr>
        <w:spacing w:after="1" w:line="243" w:lineRule="auto"/>
        <w:ind w:left="355" w:right="538"/>
        <w:rPr>
          <w:sz w:val="22"/>
          <w:lang w:val="en-US"/>
        </w:rPr>
      </w:pPr>
      <w:r w:rsidRPr="00911846">
        <w:rPr>
          <w:color w:val="FF0000"/>
          <w:sz w:val="22"/>
          <w:lang w:val="en-US"/>
        </w:rPr>
        <w:t>.</w:t>
      </w:r>
      <w:r w:rsidRPr="00911846">
        <w:rPr>
          <w:sz w:val="22"/>
          <w:lang w:val="en-US"/>
        </w:rPr>
        <w:t xml:space="preserve"> 20. Fight against corruption and malpractices </w:t>
      </w:r>
    </w:p>
    <w:p w:rsidR="00911846" w:rsidRPr="00911846" w:rsidRDefault="00911846" w:rsidP="00911846">
      <w:pPr>
        <w:spacing w:after="30" w:line="238" w:lineRule="auto"/>
        <w:ind w:left="355" w:right="18"/>
        <w:rPr>
          <w:sz w:val="22"/>
          <w:lang w:val="en-US"/>
        </w:rPr>
      </w:pPr>
      <w:r w:rsidRPr="00911846">
        <w:rPr>
          <w:sz w:val="22"/>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on 653 30 00 75 or the PO on </w:t>
      </w:r>
      <w:r w:rsidRPr="00911846">
        <w:rPr>
          <w:color w:val="FF0000"/>
          <w:sz w:val="22"/>
          <w:lang w:val="en-US"/>
        </w:rPr>
        <w:t>620 988 581</w:t>
      </w:r>
      <w:r w:rsidRPr="00911846">
        <w:rPr>
          <w:sz w:val="22"/>
          <w:lang w:val="en-US"/>
        </w:rPr>
        <w:t xml:space="preserve">. </w:t>
      </w:r>
    </w:p>
    <w:p w:rsidR="00911846" w:rsidRPr="00911846" w:rsidRDefault="00911846" w:rsidP="00911846">
      <w:pPr>
        <w:spacing w:after="24" w:line="259" w:lineRule="auto"/>
        <w:ind w:left="360" w:firstLine="0"/>
        <w:rPr>
          <w:sz w:val="22"/>
          <w:lang w:val="en-US"/>
        </w:rPr>
      </w:pPr>
      <w:r w:rsidRPr="00911846">
        <w:rPr>
          <w:sz w:val="22"/>
          <w:lang w:val="en-US"/>
        </w:rPr>
        <w:t xml:space="preserve"> </w:t>
      </w:r>
      <w:r w:rsidRPr="00911846">
        <w:rPr>
          <w:sz w:val="22"/>
          <w:lang w:val="en-US"/>
        </w:rPr>
        <w:tab/>
        <w:t xml:space="preserve"> </w:t>
      </w:r>
    </w:p>
    <w:p w:rsidR="00911846" w:rsidRPr="00911846" w:rsidRDefault="00911846" w:rsidP="00911846">
      <w:pPr>
        <w:ind w:left="379" w:right="467"/>
        <w:rPr>
          <w:sz w:val="22"/>
          <w:lang w:val="en-US"/>
        </w:rPr>
      </w:pPr>
      <w:r w:rsidRPr="00911846">
        <w:rPr>
          <w:sz w:val="22"/>
          <w:lang w:val="en-US"/>
        </w:rPr>
        <w:t xml:space="preserve">                                                             </w:t>
      </w:r>
      <w:r w:rsidRPr="00911846">
        <w:rPr>
          <w:sz w:val="22"/>
          <w:lang w:val="en-US"/>
        </w:rPr>
        <w:tab/>
        <w:t xml:space="preserve"> </w:t>
      </w:r>
      <w:r w:rsidRPr="00911846">
        <w:rPr>
          <w:sz w:val="22"/>
          <w:lang w:val="en-US"/>
        </w:rPr>
        <w:tab/>
        <w:t xml:space="preserve"> </w:t>
      </w:r>
      <w:r w:rsidRPr="00911846">
        <w:rPr>
          <w:sz w:val="22"/>
          <w:lang w:val="en-US"/>
        </w:rPr>
        <w:tab/>
      </w:r>
      <w:proofErr w:type="spellStart"/>
      <w:r w:rsidRPr="00911846">
        <w:rPr>
          <w:sz w:val="22"/>
          <w:lang w:val="en-US"/>
        </w:rPr>
        <w:t>Sangmélima</w:t>
      </w:r>
      <w:proofErr w:type="spellEnd"/>
      <w:r w:rsidRPr="00911846">
        <w:rPr>
          <w:sz w:val="22"/>
          <w:lang w:val="en-US"/>
        </w:rPr>
        <w:t xml:space="preserve">, the……………………… </w:t>
      </w:r>
    </w:p>
    <w:p w:rsidR="00911846" w:rsidRPr="00911846" w:rsidRDefault="00911846" w:rsidP="00911846">
      <w:pPr>
        <w:ind w:left="379" w:right="467"/>
        <w:rPr>
          <w:sz w:val="22"/>
          <w:lang w:val="en-US"/>
        </w:rPr>
      </w:pPr>
      <w:proofErr w:type="spellStart"/>
      <w:r w:rsidRPr="00911846">
        <w:rPr>
          <w:sz w:val="22"/>
          <w:u w:val="single" w:color="000000"/>
          <w:lang w:val="en-US"/>
        </w:rPr>
        <w:t>Copie</w:t>
      </w:r>
      <w:proofErr w:type="spellEnd"/>
      <w:r w:rsidRPr="00911846">
        <w:rPr>
          <w:sz w:val="22"/>
          <w:lang w:val="en-US"/>
        </w:rPr>
        <w:t xml:space="preserve">: </w:t>
      </w:r>
    </w:p>
    <w:p w:rsidR="00911846" w:rsidRPr="00911846" w:rsidRDefault="00911846" w:rsidP="00911846">
      <w:pPr>
        <w:spacing w:after="0" w:line="259" w:lineRule="auto"/>
        <w:ind w:left="360" w:firstLine="0"/>
        <w:rPr>
          <w:sz w:val="22"/>
          <w:lang w:val="en-US"/>
        </w:rPr>
      </w:pPr>
      <w:r w:rsidRPr="00911846">
        <w:rPr>
          <w:sz w:val="22"/>
          <w:lang w:val="en-US"/>
        </w:rPr>
        <w:t xml:space="preserve"> </w:t>
      </w:r>
    </w:p>
    <w:p w:rsidR="00911846" w:rsidRPr="00911846" w:rsidRDefault="00911846" w:rsidP="00E80AD7">
      <w:pPr>
        <w:pStyle w:val="Titre4"/>
        <w:numPr>
          <w:ilvl w:val="0"/>
          <w:numId w:val="132"/>
        </w:numPr>
        <w:tabs>
          <w:tab w:val="center" w:pos="1357"/>
          <w:tab w:val="center" w:pos="7666"/>
        </w:tabs>
        <w:spacing w:after="14"/>
        <w:jc w:val="both"/>
        <w:rPr>
          <w:sz w:val="22"/>
          <w:lang w:val="en-US"/>
        </w:rPr>
      </w:pPr>
      <w:r w:rsidRPr="00911846">
        <w:rPr>
          <w:sz w:val="22"/>
          <w:lang w:val="en-US"/>
        </w:rPr>
        <w:t>MINMAP/DDL;</w:t>
      </w:r>
      <w:r w:rsidRPr="00911846">
        <w:rPr>
          <w:sz w:val="22"/>
          <w:vertAlign w:val="superscript"/>
          <w:lang w:val="en-US"/>
        </w:rPr>
        <w:t xml:space="preserve"> </w:t>
      </w:r>
      <w:r w:rsidRPr="00911846">
        <w:rPr>
          <w:sz w:val="22"/>
          <w:vertAlign w:val="superscript"/>
          <w:lang w:val="en-US"/>
        </w:rPr>
        <w:tab/>
      </w:r>
      <w:r w:rsidRPr="00911846">
        <w:rPr>
          <w:sz w:val="22"/>
          <w:lang w:val="en-US"/>
        </w:rPr>
        <w:t xml:space="preserve">PREFECT </w:t>
      </w:r>
    </w:p>
    <w:p w:rsidR="00911846" w:rsidRPr="00911846" w:rsidRDefault="00911846" w:rsidP="00E80AD7">
      <w:pPr>
        <w:pStyle w:val="Paragraphedeliste"/>
        <w:numPr>
          <w:ilvl w:val="0"/>
          <w:numId w:val="132"/>
        </w:numPr>
        <w:tabs>
          <w:tab w:val="center" w:pos="360"/>
          <w:tab w:val="center" w:pos="1329"/>
          <w:tab w:val="center" w:pos="6289"/>
          <w:tab w:val="center" w:pos="7663"/>
        </w:tabs>
        <w:spacing w:after="6" w:line="259" w:lineRule="auto"/>
        <w:rPr>
          <w:sz w:val="22"/>
          <w:lang w:val="en-US"/>
        </w:rPr>
      </w:pPr>
      <w:proofErr w:type="gramStart"/>
      <w:r w:rsidRPr="00911846">
        <w:rPr>
          <w:sz w:val="22"/>
          <w:lang w:val="en-US"/>
        </w:rPr>
        <w:t>MINDDEVEL ;</w:t>
      </w:r>
      <w:proofErr w:type="gramEnd"/>
      <w:r w:rsidRPr="00911846">
        <w:rPr>
          <w:sz w:val="22"/>
          <w:lang w:val="en-US"/>
        </w:rPr>
        <w:t xml:space="preserve"> </w:t>
      </w:r>
      <w:r w:rsidRPr="00911846">
        <w:rPr>
          <w:sz w:val="22"/>
          <w:lang w:val="en-US"/>
        </w:rPr>
        <w:tab/>
        <w:t xml:space="preserve"> </w:t>
      </w:r>
    </w:p>
    <w:p w:rsidR="00911846" w:rsidRPr="00911846" w:rsidRDefault="00911846" w:rsidP="00E80AD7">
      <w:pPr>
        <w:pStyle w:val="Paragraphedeliste"/>
        <w:numPr>
          <w:ilvl w:val="0"/>
          <w:numId w:val="132"/>
        </w:numPr>
        <w:tabs>
          <w:tab w:val="center" w:pos="2329"/>
          <w:tab w:val="center" w:pos="7666"/>
        </w:tabs>
        <w:spacing w:after="119" w:line="259" w:lineRule="auto"/>
        <w:rPr>
          <w:sz w:val="22"/>
          <w:lang w:val="en-US"/>
        </w:rPr>
      </w:pPr>
      <w:r w:rsidRPr="00911846">
        <w:rPr>
          <w:sz w:val="22"/>
          <w:lang w:val="en-US"/>
        </w:rPr>
        <w:t xml:space="preserve">ARMP for publication and </w:t>
      </w:r>
      <w:proofErr w:type="gramStart"/>
      <w:r w:rsidRPr="00911846">
        <w:rPr>
          <w:sz w:val="22"/>
          <w:lang w:val="en-US"/>
        </w:rPr>
        <w:t>archiving ;</w:t>
      </w:r>
      <w:proofErr w:type="gramEnd"/>
      <w:r w:rsidRPr="00911846">
        <w:rPr>
          <w:sz w:val="22"/>
          <w:lang w:val="en-US"/>
        </w:rPr>
        <w:t xml:space="preserve"> </w:t>
      </w:r>
      <w:r w:rsidRPr="00911846">
        <w:rPr>
          <w:sz w:val="22"/>
          <w:lang w:val="en-US"/>
        </w:rPr>
        <w:tab/>
        <w:t xml:space="preserve"> </w:t>
      </w:r>
    </w:p>
    <w:p w:rsidR="00911846" w:rsidRPr="00911846" w:rsidRDefault="00911846" w:rsidP="00E80AD7">
      <w:pPr>
        <w:pStyle w:val="Paragraphedeliste"/>
        <w:numPr>
          <w:ilvl w:val="0"/>
          <w:numId w:val="132"/>
        </w:numPr>
        <w:tabs>
          <w:tab w:val="center" w:pos="360"/>
          <w:tab w:val="center" w:pos="1226"/>
          <w:tab w:val="center" w:pos="7666"/>
        </w:tabs>
        <w:spacing w:after="92" w:line="259" w:lineRule="auto"/>
        <w:rPr>
          <w:sz w:val="22"/>
          <w:lang w:val="en-US"/>
        </w:rPr>
      </w:pPr>
      <w:proofErr w:type="gramStart"/>
      <w:r w:rsidRPr="00911846">
        <w:rPr>
          <w:sz w:val="22"/>
          <w:lang w:val="en-US"/>
        </w:rPr>
        <w:t>SOPECAM ;</w:t>
      </w:r>
      <w:proofErr w:type="gramEnd"/>
      <w:r w:rsidRPr="00911846">
        <w:rPr>
          <w:sz w:val="22"/>
          <w:lang w:val="en-US"/>
        </w:rPr>
        <w:t xml:space="preserve"> </w:t>
      </w:r>
      <w:r w:rsidRPr="00911846">
        <w:rPr>
          <w:sz w:val="22"/>
          <w:lang w:val="en-US"/>
        </w:rPr>
        <w:tab/>
        <w:t xml:space="preserve"> </w:t>
      </w:r>
    </w:p>
    <w:p w:rsidR="00911846" w:rsidRPr="00911846" w:rsidRDefault="00911846" w:rsidP="00E80AD7">
      <w:pPr>
        <w:pStyle w:val="Paragraphedeliste"/>
        <w:numPr>
          <w:ilvl w:val="0"/>
          <w:numId w:val="132"/>
        </w:numPr>
        <w:ind w:right="130"/>
        <w:rPr>
          <w:sz w:val="22"/>
          <w:lang w:val="en-US"/>
        </w:rPr>
      </w:pPr>
      <w:r w:rsidRPr="00911846">
        <w:rPr>
          <w:sz w:val="22"/>
          <w:lang w:val="en-US"/>
        </w:rPr>
        <w:t xml:space="preserve">Prefecture of </w:t>
      </w:r>
      <w:proofErr w:type="spellStart"/>
      <w:r w:rsidRPr="00911846">
        <w:rPr>
          <w:sz w:val="22"/>
          <w:lang w:val="en-US"/>
        </w:rPr>
        <w:t>Dja</w:t>
      </w:r>
      <w:proofErr w:type="spellEnd"/>
      <w:r w:rsidRPr="00911846">
        <w:rPr>
          <w:sz w:val="22"/>
          <w:lang w:val="en-US"/>
        </w:rPr>
        <w:t xml:space="preserve"> and Lobo; </w:t>
      </w:r>
      <w:r w:rsidRPr="00911846">
        <w:rPr>
          <w:sz w:val="22"/>
          <w:vertAlign w:val="superscript"/>
          <w:lang w:val="en-US"/>
        </w:rPr>
        <w:t xml:space="preserve"> </w:t>
      </w:r>
    </w:p>
    <w:p w:rsidR="00911846" w:rsidRPr="00911846" w:rsidRDefault="00911846" w:rsidP="00E80AD7">
      <w:pPr>
        <w:pStyle w:val="Paragraphedeliste"/>
        <w:numPr>
          <w:ilvl w:val="0"/>
          <w:numId w:val="132"/>
        </w:numPr>
        <w:ind w:right="130"/>
        <w:rPr>
          <w:sz w:val="22"/>
          <w:lang w:val="en-US"/>
        </w:rPr>
      </w:pPr>
      <w:r w:rsidRPr="00911846">
        <w:rPr>
          <w:sz w:val="22"/>
          <w:lang w:val="en-US"/>
        </w:rPr>
        <w:t xml:space="preserve">Sub-prefecture of </w:t>
      </w:r>
      <w:proofErr w:type="spellStart"/>
      <w:r w:rsidRPr="00911846">
        <w:rPr>
          <w:sz w:val="22"/>
          <w:lang w:val="en-US"/>
        </w:rPr>
        <w:t>Djoum</w:t>
      </w:r>
      <w:proofErr w:type="spellEnd"/>
      <w:r w:rsidRPr="00911846">
        <w:rPr>
          <w:sz w:val="22"/>
          <w:lang w:val="en-US"/>
        </w:rPr>
        <w:t xml:space="preserve">; </w:t>
      </w:r>
      <w:r w:rsidRPr="00911846">
        <w:rPr>
          <w:sz w:val="22"/>
          <w:vertAlign w:val="superscript"/>
          <w:lang w:val="en-US"/>
        </w:rPr>
        <w:t xml:space="preserve"> </w:t>
      </w:r>
    </w:p>
    <w:p w:rsidR="00911846" w:rsidRPr="00911846" w:rsidRDefault="00911846" w:rsidP="00E80AD7">
      <w:pPr>
        <w:pStyle w:val="Paragraphedeliste"/>
        <w:numPr>
          <w:ilvl w:val="0"/>
          <w:numId w:val="132"/>
        </w:numPr>
        <w:spacing w:after="56" w:line="259" w:lineRule="auto"/>
        <w:rPr>
          <w:sz w:val="22"/>
          <w:lang w:val="en-US"/>
        </w:rPr>
      </w:pPr>
      <w:proofErr w:type="spellStart"/>
      <w:r w:rsidRPr="00911846">
        <w:rPr>
          <w:sz w:val="22"/>
          <w:lang w:val="en-US"/>
        </w:rPr>
        <w:t>Affichage</w:t>
      </w:r>
      <w:proofErr w:type="spellEnd"/>
      <w:r w:rsidRPr="00911846">
        <w:rPr>
          <w:sz w:val="22"/>
          <w:lang w:val="en-US"/>
        </w:rPr>
        <w:t xml:space="preserve"> (for information</w:t>
      </w:r>
      <w:proofErr w:type="gramStart"/>
      <w:r w:rsidRPr="00911846">
        <w:rPr>
          <w:sz w:val="22"/>
          <w:lang w:val="en-US"/>
        </w:rPr>
        <w:t>) ;</w:t>
      </w:r>
      <w:proofErr w:type="gramEnd"/>
      <w:r w:rsidRPr="00911846">
        <w:rPr>
          <w:sz w:val="22"/>
          <w:lang w:val="en-US"/>
        </w:rPr>
        <w:t xml:space="preserve">  </w:t>
      </w:r>
    </w:p>
    <w:p w:rsidR="00911846" w:rsidRPr="00911846" w:rsidRDefault="00911846" w:rsidP="00E80AD7">
      <w:pPr>
        <w:pStyle w:val="Paragraphedeliste"/>
        <w:numPr>
          <w:ilvl w:val="0"/>
          <w:numId w:val="132"/>
        </w:numPr>
        <w:spacing w:after="0" w:line="259" w:lineRule="auto"/>
        <w:rPr>
          <w:sz w:val="22"/>
          <w:lang w:val="en-US"/>
        </w:rPr>
      </w:pPr>
      <w:r w:rsidRPr="00911846">
        <w:rPr>
          <w:sz w:val="22"/>
          <w:lang w:val="en-US"/>
        </w:rPr>
        <w:t xml:space="preserve">Support Unit for tender (for archiving).  </w:t>
      </w:r>
    </w:p>
    <w:p w:rsidR="00911846" w:rsidRPr="00867416" w:rsidRDefault="00911846" w:rsidP="00911846">
      <w:pPr>
        <w:spacing w:after="0" w:line="259" w:lineRule="auto"/>
        <w:ind w:left="360" w:firstLine="0"/>
        <w:jc w:val="left"/>
        <w:rPr>
          <w:lang w:val="en-US"/>
        </w:rPr>
      </w:pPr>
      <w:r w:rsidRPr="00867416">
        <w:rPr>
          <w:lang w:val="en-US"/>
        </w:rPr>
        <w:t xml:space="preserve"> </w:t>
      </w:r>
    </w:p>
    <w:p w:rsidR="00911846" w:rsidRPr="00867416" w:rsidRDefault="00911846" w:rsidP="00911846">
      <w:pPr>
        <w:spacing w:after="0" w:line="259" w:lineRule="auto"/>
        <w:ind w:left="360" w:firstLine="0"/>
        <w:jc w:val="left"/>
        <w:rPr>
          <w:lang w:val="en-US"/>
        </w:rPr>
      </w:pPr>
      <w:r w:rsidRPr="00867416">
        <w:rPr>
          <w:lang w:val="en-US"/>
        </w:rPr>
        <w:t xml:space="preserve"> </w:t>
      </w:r>
    </w:p>
    <w:p w:rsidR="00911846" w:rsidRPr="00867416" w:rsidRDefault="00911846" w:rsidP="00911846">
      <w:pPr>
        <w:spacing w:after="0" w:line="259" w:lineRule="auto"/>
        <w:ind w:left="360" w:firstLine="0"/>
        <w:jc w:val="left"/>
        <w:rPr>
          <w:lang w:val="en-US"/>
        </w:rPr>
      </w:pPr>
      <w:r w:rsidRPr="00867416">
        <w:rPr>
          <w:lang w:val="en-US"/>
        </w:rPr>
        <w:t xml:space="preserve"> </w:t>
      </w:r>
    </w:p>
    <w:p w:rsidR="00911846" w:rsidRPr="00867416" w:rsidRDefault="00911846" w:rsidP="00911846">
      <w:pPr>
        <w:spacing w:after="0" w:line="259" w:lineRule="auto"/>
        <w:ind w:left="360" w:firstLine="0"/>
        <w:jc w:val="left"/>
        <w:rPr>
          <w:lang w:val="en-US"/>
        </w:rPr>
      </w:pPr>
      <w:r w:rsidRPr="00867416">
        <w:rPr>
          <w:lang w:val="en-US"/>
        </w:rPr>
        <w:t xml:space="preserve"> </w:t>
      </w:r>
    </w:p>
    <w:p w:rsidR="00911846" w:rsidRPr="00867416" w:rsidRDefault="00911846" w:rsidP="00911846">
      <w:pPr>
        <w:spacing w:after="17" w:line="259" w:lineRule="auto"/>
        <w:ind w:left="360" w:firstLine="0"/>
        <w:jc w:val="left"/>
        <w:rPr>
          <w:lang w:val="en-US"/>
        </w:rPr>
      </w:pPr>
      <w:r w:rsidRPr="00867416">
        <w:rPr>
          <w:lang w:val="en-US"/>
        </w:rPr>
        <w:t xml:space="preserve"> </w:t>
      </w:r>
    </w:p>
    <w:p w:rsidR="00911846" w:rsidRPr="00867416" w:rsidRDefault="00911846" w:rsidP="00911846">
      <w:pPr>
        <w:spacing w:after="83" w:line="259" w:lineRule="auto"/>
        <w:ind w:left="360" w:firstLine="0"/>
        <w:jc w:val="left"/>
        <w:rPr>
          <w:lang w:val="en-US"/>
        </w:rPr>
      </w:pPr>
      <w:r w:rsidRPr="00867416">
        <w:rPr>
          <w:lang w:val="en-US"/>
        </w:rPr>
        <w:t xml:space="preserve">                                                             </w:t>
      </w:r>
      <w:r w:rsidRPr="00867416">
        <w:rPr>
          <w:lang w:val="en-US"/>
        </w:rPr>
        <w:tab/>
        <w:t xml:space="preserve"> </w:t>
      </w:r>
      <w:r w:rsidRPr="00867416">
        <w:rPr>
          <w:lang w:val="en-US"/>
        </w:rPr>
        <w:tab/>
        <w:t xml:space="preserve"> </w:t>
      </w:r>
      <w:r w:rsidRPr="00867416">
        <w:rPr>
          <w:lang w:val="en-US"/>
        </w:rPr>
        <w:tab/>
        <w:t xml:space="preserve"> </w:t>
      </w:r>
    </w:p>
    <w:p w:rsidR="00911846" w:rsidRPr="00867416" w:rsidRDefault="00911846" w:rsidP="00911846">
      <w:pPr>
        <w:spacing w:after="94" w:line="259" w:lineRule="auto"/>
        <w:ind w:left="360" w:firstLine="0"/>
        <w:jc w:val="left"/>
        <w:rPr>
          <w:lang w:val="en-US"/>
        </w:rPr>
      </w:pPr>
      <w:r w:rsidRPr="00867416">
        <w:rPr>
          <w:sz w:val="20"/>
          <w:lang w:val="en-US"/>
        </w:rPr>
        <w:t xml:space="preserve"> </w:t>
      </w:r>
    </w:p>
    <w:p w:rsidR="00911846" w:rsidRPr="00867416" w:rsidRDefault="00911846" w:rsidP="00911846">
      <w:pPr>
        <w:spacing w:after="96" w:line="259" w:lineRule="auto"/>
        <w:ind w:left="360" w:firstLine="0"/>
        <w:jc w:val="left"/>
        <w:rPr>
          <w:lang w:val="en-US"/>
        </w:rPr>
      </w:pPr>
      <w:r w:rsidRPr="00867416">
        <w:rPr>
          <w:sz w:val="20"/>
          <w:lang w:val="en-US"/>
        </w:rPr>
        <w:t xml:space="preserve"> </w:t>
      </w:r>
    </w:p>
    <w:p w:rsidR="00911846" w:rsidRPr="00867416" w:rsidRDefault="00911846" w:rsidP="00911846">
      <w:pPr>
        <w:spacing w:after="96" w:line="259" w:lineRule="auto"/>
        <w:ind w:left="360" w:firstLine="0"/>
        <w:jc w:val="left"/>
        <w:rPr>
          <w:lang w:val="en-US"/>
        </w:rPr>
      </w:pPr>
      <w:r w:rsidRPr="00867416">
        <w:rPr>
          <w:sz w:val="20"/>
          <w:lang w:val="en-US"/>
        </w:rPr>
        <w:t xml:space="preserve"> </w:t>
      </w:r>
    </w:p>
    <w:p w:rsidR="00911846" w:rsidRPr="00867416" w:rsidRDefault="00911846" w:rsidP="00911846">
      <w:pPr>
        <w:spacing w:after="96" w:line="259" w:lineRule="auto"/>
        <w:ind w:left="360" w:firstLine="0"/>
        <w:jc w:val="left"/>
        <w:rPr>
          <w:lang w:val="en-US"/>
        </w:rPr>
      </w:pPr>
      <w:r w:rsidRPr="00867416">
        <w:rPr>
          <w:sz w:val="20"/>
          <w:lang w:val="en-US"/>
        </w:rPr>
        <w:t xml:space="preserve"> </w:t>
      </w:r>
    </w:p>
    <w:p w:rsidR="00911846" w:rsidRPr="00867416" w:rsidRDefault="00911846" w:rsidP="00911846">
      <w:pPr>
        <w:spacing w:after="130" w:line="259" w:lineRule="auto"/>
        <w:ind w:left="360" w:firstLine="0"/>
        <w:jc w:val="left"/>
        <w:rPr>
          <w:lang w:val="en-US"/>
        </w:rPr>
      </w:pPr>
      <w:r w:rsidRPr="00867416">
        <w:rPr>
          <w:sz w:val="20"/>
          <w:lang w:val="en-US"/>
        </w:rPr>
        <w:t xml:space="preserve"> </w:t>
      </w:r>
    </w:p>
    <w:p w:rsidR="00911846" w:rsidRPr="00867416" w:rsidRDefault="00911846" w:rsidP="00911846">
      <w:pPr>
        <w:spacing w:after="115" w:line="259" w:lineRule="auto"/>
        <w:ind w:left="360" w:firstLine="0"/>
        <w:jc w:val="left"/>
        <w:rPr>
          <w:lang w:val="en-US"/>
        </w:rPr>
      </w:pPr>
      <w:r w:rsidRPr="00867416">
        <w:rPr>
          <w:lang w:val="en-US"/>
        </w:rPr>
        <w:t xml:space="preserve"> </w:t>
      </w:r>
    </w:p>
    <w:p w:rsidR="00911846" w:rsidRPr="00867416" w:rsidRDefault="00911846" w:rsidP="00911846">
      <w:pPr>
        <w:spacing w:after="112" w:line="259" w:lineRule="auto"/>
        <w:ind w:left="360" w:firstLine="0"/>
        <w:jc w:val="left"/>
        <w:rPr>
          <w:lang w:val="en-US"/>
        </w:rPr>
      </w:pPr>
      <w:r w:rsidRPr="00867416">
        <w:rPr>
          <w:lang w:val="en-US"/>
        </w:rPr>
        <w:t xml:space="preserve"> </w:t>
      </w:r>
    </w:p>
    <w:p w:rsidR="00911846" w:rsidRPr="00867416" w:rsidRDefault="00911846" w:rsidP="00911846">
      <w:pPr>
        <w:spacing w:after="115" w:line="259" w:lineRule="auto"/>
        <w:ind w:left="360" w:firstLine="0"/>
        <w:jc w:val="left"/>
        <w:rPr>
          <w:lang w:val="en-US"/>
        </w:rPr>
      </w:pPr>
      <w:r w:rsidRPr="00867416">
        <w:rPr>
          <w:lang w:val="en-US"/>
        </w:rPr>
        <w:t xml:space="preserve"> </w:t>
      </w:r>
    </w:p>
    <w:p w:rsidR="00911846" w:rsidRPr="00867416" w:rsidRDefault="00911846" w:rsidP="00911846">
      <w:pPr>
        <w:spacing w:after="112" w:line="259" w:lineRule="auto"/>
        <w:ind w:left="360" w:firstLine="0"/>
        <w:jc w:val="left"/>
        <w:rPr>
          <w:lang w:val="en-US"/>
        </w:rPr>
      </w:pPr>
      <w:r w:rsidRPr="00867416">
        <w:rPr>
          <w:lang w:val="en-US"/>
        </w:rPr>
        <w:t xml:space="preserve"> </w:t>
      </w:r>
    </w:p>
    <w:p w:rsidR="00911846" w:rsidRPr="00867416" w:rsidRDefault="00911846" w:rsidP="00911846">
      <w:pPr>
        <w:spacing w:after="115" w:line="259" w:lineRule="auto"/>
        <w:ind w:left="360" w:firstLine="0"/>
        <w:jc w:val="left"/>
        <w:rPr>
          <w:lang w:val="en-US"/>
        </w:rPr>
      </w:pPr>
      <w:r w:rsidRPr="00867416">
        <w:rPr>
          <w:lang w:val="en-US"/>
        </w:rPr>
        <w:t xml:space="preserve"> </w:t>
      </w:r>
    </w:p>
    <w:p w:rsidR="00911846" w:rsidRPr="00867416" w:rsidRDefault="00911846" w:rsidP="00911846">
      <w:pPr>
        <w:spacing w:after="112" w:line="259" w:lineRule="auto"/>
        <w:ind w:left="360" w:firstLine="0"/>
        <w:jc w:val="left"/>
        <w:rPr>
          <w:lang w:val="en-US"/>
        </w:rPr>
      </w:pPr>
      <w:r w:rsidRPr="00867416">
        <w:rPr>
          <w:lang w:val="en-US"/>
        </w:rPr>
        <w:t xml:space="preserve"> </w:t>
      </w:r>
    </w:p>
    <w:p w:rsidR="00911846" w:rsidRPr="00867416" w:rsidRDefault="00911846" w:rsidP="00911846">
      <w:pPr>
        <w:spacing w:after="115" w:line="259" w:lineRule="auto"/>
        <w:ind w:left="360" w:firstLine="0"/>
        <w:jc w:val="left"/>
        <w:rPr>
          <w:lang w:val="en-US"/>
        </w:rPr>
      </w:pPr>
      <w:r w:rsidRPr="00867416">
        <w:rPr>
          <w:lang w:val="en-US"/>
        </w:rPr>
        <w:t xml:space="preserve"> </w:t>
      </w:r>
    </w:p>
    <w:p w:rsidR="00911846" w:rsidRPr="00867416" w:rsidRDefault="00911846" w:rsidP="00911846">
      <w:pPr>
        <w:spacing w:after="112" w:line="259" w:lineRule="auto"/>
        <w:ind w:left="360" w:firstLine="0"/>
        <w:jc w:val="left"/>
        <w:rPr>
          <w:lang w:val="en-US"/>
        </w:rPr>
      </w:pPr>
      <w:r w:rsidRPr="00867416">
        <w:rPr>
          <w:lang w:val="en-US"/>
        </w:rPr>
        <w:t xml:space="preserve"> </w:t>
      </w:r>
    </w:p>
    <w:p w:rsidR="00911846" w:rsidRPr="00867416" w:rsidRDefault="00911846" w:rsidP="00911846">
      <w:pPr>
        <w:spacing w:after="115" w:line="259" w:lineRule="auto"/>
        <w:ind w:left="360" w:firstLine="0"/>
        <w:jc w:val="left"/>
        <w:rPr>
          <w:lang w:val="en-US"/>
        </w:rPr>
      </w:pPr>
      <w:r w:rsidRPr="00867416">
        <w:rPr>
          <w:lang w:val="en-US"/>
        </w:rPr>
        <w:lastRenderedPageBreak/>
        <w:t xml:space="preserve"> </w:t>
      </w:r>
    </w:p>
    <w:p w:rsidR="00911846" w:rsidRPr="00867416" w:rsidRDefault="00911846" w:rsidP="00911846">
      <w:pPr>
        <w:spacing w:after="112" w:line="259" w:lineRule="auto"/>
        <w:ind w:left="360" w:firstLine="0"/>
        <w:jc w:val="left"/>
        <w:rPr>
          <w:lang w:val="en-US"/>
        </w:rPr>
      </w:pPr>
      <w:r w:rsidRPr="00867416">
        <w:rPr>
          <w:lang w:val="en-US"/>
        </w:rPr>
        <w:t xml:space="preserve"> </w:t>
      </w:r>
    </w:p>
    <w:p w:rsidR="00911846" w:rsidRPr="00867416" w:rsidRDefault="00911846" w:rsidP="00911846">
      <w:pPr>
        <w:spacing w:after="115" w:line="259" w:lineRule="auto"/>
        <w:ind w:left="360" w:firstLine="0"/>
        <w:jc w:val="left"/>
        <w:rPr>
          <w:lang w:val="en-US"/>
        </w:rPr>
      </w:pPr>
      <w:r w:rsidRPr="00867416">
        <w:rPr>
          <w:lang w:val="en-US"/>
        </w:rPr>
        <w:t xml:space="preserve"> </w:t>
      </w:r>
    </w:p>
    <w:p w:rsidR="00911846" w:rsidRPr="00867416" w:rsidRDefault="00911846" w:rsidP="00911846">
      <w:pPr>
        <w:spacing w:after="0" w:line="259" w:lineRule="auto"/>
        <w:ind w:left="360" w:firstLine="0"/>
        <w:jc w:val="left"/>
        <w:rPr>
          <w:lang w:val="en-US"/>
        </w:rPr>
      </w:pPr>
      <w:r w:rsidRPr="00867416">
        <w:rPr>
          <w:lang w:val="en-US"/>
        </w:rPr>
        <w:t xml:space="preserve"> </w:t>
      </w:r>
    </w:p>
    <w:p w:rsidR="00911846" w:rsidRPr="00867416" w:rsidRDefault="00911846" w:rsidP="00911846">
      <w:pPr>
        <w:spacing w:after="112" w:line="259" w:lineRule="auto"/>
        <w:ind w:left="360" w:firstLine="0"/>
        <w:jc w:val="left"/>
        <w:rPr>
          <w:lang w:val="en-US"/>
        </w:rPr>
      </w:pPr>
      <w:r w:rsidRPr="00867416">
        <w:rPr>
          <w:lang w:val="en-US"/>
        </w:rPr>
        <w:t xml:space="preserve"> </w:t>
      </w:r>
    </w:p>
    <w:p w:rsidR="00911846" w:rsidRPr="00867416" w:rsidRDefault="00911846" w:rsidP="00911846">
      <w:pPr>
        <w:spacing w:after="115" w:line="259" w:lineRule="auto"/>
        <w:ind w:left="360" w:firstLine="0"/>
        <w:jc w:val="left"/>
        <w:rPr>
          <w:lang w:val="en-US"/>
        </w:rPr>
      </w:pPr>
      <w:r w:rsidRPr="00867416">
        <w:rPr>
          <w:lang w:val="en-US"/>
        </w:rPr>
        <w:t xml:space="preserve"> </w:t>
      </w:r>
    </w:p>
    <w:p w:rsidR="00911846" w:rsidRPr="00867416" w:rsidRDefault="00911846" w:rsidP="00911846">
      <w:pPr>
        <w:spacing w:after="112" w:line="259" w:lineRule="auto"/>
        <w:ind w:left="360" w:firstLine="0"/>
        <w:jc w:val="left"/>
        <w:rPr>
          <w:lang w:val="en-US"/>
        </w:rPr>
      </w:pPr>
      <w:r w:rsidRPr="00867416">
        <w:rPr>
          <w:lang w:val="en-US"/>
        </w:rPr>
        <w:t xml:space="preserve"> </w:t>
      </w:r>
    </w:p>
    <w:p w:rsidR="00911846" w:rsidRPr="00867416" w:rsidRDefault="00911846" w:rsidP="00911846">
      <w:pPr>
        <w:spacing w:after="115" w:line="259" w:lineRule="auto"/>
        <w:ind w:left="360" w:firstLine="0"/>
        <w:jc w:val="left"/>
        <w:rPr>
          <w:lang w:val="en-US"/>
        </w:rPr>
      </w:pPr>
      <w:r w:rsidRPr="00867416">
        <w:rPr>
          <w:lang w:val="en-US"/>
        </w:rPr>
        <w:t xml:space="preserve"> </w:t>
      </w:r>
    </w:p>
    <w:p w:rsidR="00911846" w:rsidRPr="00867416" w:rsidRDefault="00911846" w:rsidP="00911846">
      <w:pPr>
        <w:spacing w:after="112" w:line="259" w:lineRule="auto"/>
        <w:ind w:left="360" w:firstLine="0"/>
        <w:jc w:val="left"/>
        <w:rPr>
          <w:lang w:val="en-US"/>
        </w:rPr>
      </w:pPr>
      <w:r w:rsidRPr="00867416">
        <w:rPr>
          <w:lang w:val="en-US"/>
        </w:rPr>
        <w:t xml:space="preserve"> </w:t>
      </w:r>
    </w:p>
    <w:p w:rsidR="00911846" w:rsidRPr="00867416" w:rsidRDefault="00911846" w:rsidP="00911846">
      <w:pPr>
        <w:spacing w:after="115" w:line="259" w:lineRule="auto"/>
        <w:ind w:left="360" w:firstLine="0"/>
        <w:jc w:val="left"/>
        <w:rPr>
          <w:lang w:val="en-US"/>
        </w:rPr>
      </w:pPr>
      <w:r w:rsidRPr="00867416">
        <w:rPr>
          <w:lang w:val="en-US"/>
        </w:rPr>
        <w:t xml:space="preserve"> </w:t>
      </w:r>
    </w:p>
    <w:p w:rsidR="00911846" w:rsidRPr="00867416" w:rsidRDefault="00911846" w:rsidP="00911846">
      <w:pPr>
        <w:spacing w:after="112" w:line="259" w:lineRule="auto"/>
        <w:ind w:left="360" w:firstLine="0"/>
        <w:jc w:val="left"/>
        <w:rPr>
          <w:lang w:val="en-US"/>
        </w:rPr>
      </w:pPr>
      <w:r w:rsidRPr="00867416">
        <w:rPr>
          <w:lang w:val="en-US"/>
        </w:rPr>
        <w:t xml:space="preserve"> </w:t>
      </w:r>
    </w:p>
    <w:p w:rsidR="00911846" w:rsidRPr="00867416" w:rsidRDefault="00911846" w:rsidP="00911846">
      <w:pPr>
        <w:spacing w:after="115" w:line="259" w:lineRule="auto"/>
        <w:ind w:left="360" w:firstLine="0"/>
        <w:jc w:val="left"/>
        <w:rPr>
          <w:lang w:val="en-US"/>
        </w:rPr>
      </w:pPr>
      <w:r w:rsidRPr="00867416">
        <w:rPr>
          <w:lang w:val="en-US"/>
        </w:rPr>
        <w:t xml:space="preserve"> </w:t>
      </w:r>
    </w:p>
    <w:p w:rsidR="00911846" w:rsidRPr="00867416" w:rsidRDefault="00911846" w:rsidP="00911846">
      <w:pPr>
        <w:spacing w:after="112" w:line="259" w:lineRule="auto"/>
        <w:ind w:left="360" w:firstLine="0"/>
        <w:jc w:val="left"/>
        <w:rPr>
          <w:lang w:val="en-US"/>
        </w:rPr>
      </w:pPr>
      <w:r w:rsidRPr="00867416">
        <w:rPr>
          <w:lang w:val="en-US"/>
        </w:rPr>
        <w:t xml:space="preserve"> </w:t>
      </w:r>
    </w:p>
    <w:p w:rsidR="00911846" w:rsidRPr="00867416" w:rsidRDefault="00911846" w:rsidP="00911846">
      <w:pPr>
        <w:spacing w:after="115" w:line="259" w:lineRule="auto"/>
        <w:ind w:left="360" w:firstLine="0"/>
        <w:jc w:val="left"/>
        <w:rPr>
          <w:lang w:val="en-US"/>
        </w:rPr>
      </w:pPr>
      <w:r w:rsidRPr="00867416">
        <w:rPr>
          <w:lang w:val="en-US"/>
        </w:rPr>
        <w:t xml:space="preserve"> </w:t>
      </w:r>
    </w:p>
    <w:p w:rsidR="00911846" w:rsidRPr="00867416" w:rsidRDefault="00911846" w:rsidP="00911846">
      <w:pPr>
        <w:spacing w:after="112" w:line="259" w:lineRule="auto"/>
        <w:ind w:left="360" w:firstLine="0"/>
        <w:jc w:val="left"/>
        <w:rPr>
          <w:lang w:val="en-US"/>
        </w:rPr>
      </w:pPr>
      <w:r w:rsidRPr="00867416">
        <w:rPr>
          <w:lang w:val="en-US"/>
        </w:rPr>
        <w:t xml:space="preserve"> </w:t>
      </w:r>
    </w:p>
    <w:p w:rsidR="00911846" w:rsidRPr="00867416" w:rsidRDefault="00911846" w:rsidP="00911846">
      <w:pPr>
        <w:spacing w:after="115" w:line="259" w:lineRule="auto"/>
        <w:ind w:left="360" w:firstLine="0"/>
        <w:jc w:val="left"/>
        <w:rPr>
          <w:lang w:val="en-US"/>
        </w:rPr>
      </w:pPr>
      <w:r w:rsidRPr="00867416">
        <w:rPr>
          <w:lang w:val="en-US"/>
        </w:rPr>
        <w:t xml:space="preserve"> </w:t>
      </w:r>
    </w:p>
    <w:p w:rsidR="00911846" w:rsidRPr="00867416" w:rsidRDefault="00911846" w:rsidP="00911846">
      <w:pPr>
        <w:spacing w:after="112" w:line="259" w:lineRule="auto"/>
        <w:ind w:left="360" w:firstLine="0"/>
        <w:jc w:val="left"/>
        <w:rPr>
          <w:lang w:val="en-US"/>
        </w:rPr>
      </w:pPr>
      <w:r w:rsidRPr="00867416">
        <w:rPr>
          <w:lang w:val="en-US"/>
        </w:rPr>
        <w:t xml:space="preserve"> </w:t>
      </w:r>
    </w:p>
    <w:p w:rsidR="00911846" w:rsidRPr="00867416" w:rsidRDefault="00911846" w:rsidP="00911846">
      <w:pPr>
        <w:spacing w:after="153" w:line="259" w:lineRule="auto"/>
        <w:ind w:left="360" w:firstLine="0"/>
        <w:jc w:val="left"/>
        <w:rPr>
          <w:lang w:val="en-US"/>
        </w:rPr>
      </w:pPr>
      <w:r w:rsidRPr="00867416">
        <w:rPr>
          <w:lang w:val="en-US"/>
        </w:rPr>
        <w:t xml:space="preserve"> </w:t>
      </w:r>
    </w:p>
    <w:p w:rsidR="00911846" w:rsidRDefault="00911846" w:rsidP="00911846">
      <w:pPr>
        <w:spacing w:after="13"/>
        <w:ind w:left="0" w:right="7"/>
        <w:jc w:val="center"/>
      </w:pPr>
      <w:r>
        <w:rPr>
          <w:sz w:val="28"/>
        </w:rPr>
        <w:t>PIECE N°2</w:t>
      </w:r>
    </w:p>
    <w:p w:rsidR="00911846" w:rsidRDefault="00911846" w:rsidP="00911846">
      <w:pPr>
        <w:spacing w:after="0" w:line="259" w:lineRule="auto"/>
        <w:ind w:left="0" w:firstLine="0"/>
        <w:jc w:val="center"/>
      </w:pPr>
    </w:p>
    <w:p w:rsidR="00911846" w:rsidRDefault="00911846" w:rsidP="00911846">
      <w:pPr>
        <w:spacing w:after="0" w:line="259" w:lineRule="auto"/>
        <w:ind w:left="0" w:right="805" w:firstLine="0"/>
        <w:jc w:val="center"/>
      </w:pPr>
      <w:r>
        <w:rPr>
          <w:sz w:val="28"/>
        </w:rPr>
        <w:t>REGLEMENT GENERAL DE L'APPEL D'OFFRES</w:t>
      </w:r>
    </w:p>
    <w:p w:rsidR="00911846" w:rsidRDefault="00911846" w:rsidP="00911846">
      <w:pPr>
        <w:spacing w:after="13"/>
        <w:ind w:left="0"/>
        <w:jc w:val="center"/>
      </w:pPr>
      <w:r>
        <w:rPr>
          <w:sz w:val="28"/>
        </w:rPr>
        <w:t>(RGAO)</w:t>
      </w:r>
    </w:p>
    <w:p w:rsidR="00911846" w:rsidRDefault="00911846" w:rsidP="00911846">
      <w:pPr>
        <w:spacing w:after="115"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lastRenderedPageBreak/>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360" w:firstLine="0"/>
        <w:jc w:val="left"/>
      </w:pPr>
      <w:r>
        <w:t xml:space="preserve"> </w:t>
      </w:r>
    </w:p>
    <w:p w:rsidR="00911846" w:rsidRDefault="00911846" w:rsidP="00911846">
      <w:pPr>
        <w:spacing w:after="0" w:line="259" w:lineRule="auto"/>
        <w:ind w:left="590" w:right="393"/>
        <w:jc w:val="center"/>
      </w:pPr>
      <w:r>
        <w:rPr>
          <w:sz w:val="32"/>
        </w:rPr>
        <w:t xml:space="preserve">TABLE DES MATIERES </w:t>
      </w:r>
    </w:p>
    <w:p w:rsidR="00911846" w:rsidRDefault="00911846" w:rsidP="00911846">
      <w:pPr>
        <w:spacing w:after="160" w:line="259" w:lineRule="auto"/>
        <w:ind w:left="0" w:firstLine="0"/>
        <w:jc w:val="left"/>
      </w:pPr>
      <w:r>
        <w:t xml:space="preserve"> </w:t>
      </w:r>
    </w:p>
    <w:p w:rsidR="00911846" w:rsidRDefault="00911846" w:rsidP="00911846">
      <w:pPr>
        <w:tabs>
          <w:tab w:val="center" w:pos="760"/>
          <w:tab w:val="center" w:pos="5951"/>
        </w:tabs>
        <w:spacing w:after="160" w:line="259" w:lineRule="auto"/>
        <w:ind w:left="0" w:firstLine="0"/>
        <w:jc w:val="left"/>
      </w:pPr>
      <w:r>
        <w:rPr>
          <w:rFonts w:ascii="Calibri" w:eastAsia="Calibri" w:hAnsi="Calibri" w:cs="Calibri"/>
          <w:sz w:val="22"/>
        </w:rPr>
        <w:tab/>
      </w:r>
      <w:r>
        <w:t>A.</w:t>
      </w:r>
      <w:r>
        <w:rPr>
          <w:sz w:val="22"/>
        </w:rPr>
        <w:t xml:space="preserve"> </w:t>
      </w:r>
      <w:r>
        <w:rPr>
          <w:sz w:val="22"/>
        </w:rPr>
        <w:tab/>
      </w:r>
      <w:r>
        <w:t>Généralités ............................................................................................................... 17</w:t>
      </w:r>
      <w:r>
        <w:rPr>
          <w:sz w:val="22"/>
        </w:rPr>
        <w:t xml:space="preserve"> </w:t>
      </w:r>
    </w:p>
    <w:sdt>
      <w:sdtPr>
        <w:rPr>
          <w:rFonts w:ascii="Times New Roman" w:eastAsia="Times New Roman" w:hAnsi="Times New Roman" w:cs="Times New Roman"/>
          <w:sz w:val="24"/>
        </w:rPr>
        <w:id w:val="-476226354"/>
        <w:docPartObj>
          <w:docPartGallery w:val="Table of Contents"/>
        </w:docPartObj>
      </w:sdtPr>
      <w:sdtContent>
        <w:p w:rsidR="00911846" w:rsidRDefault="00911846" w:rsidP="00911846">
          <w:pPr>
            <w:pStyle w:val="TM1"/>
            <w:tabs>
              <w:tab w:val="right" w:leader="dot" w:pos="10702"/>
            </w:tabs>
          </w:pPr>
          <w:r>
            <w:fldChar w:fldCharType="begin"/>
          </w:r>
          <w:r>
            <w:instrText xml:space="preserve"> TOC \o "1-3" \h \z \u </w:instrText>
          </w:r>
          <w:r>
            <w:fldChar w:fldCharType="separate"/>
          </w:r>
          <w:hyperlink w:anchor="_Toc171411">
            <w:r>
              <w:rPr>
                <w:rFonts w:ascii="Times New Roman" w:eastAsia="Times New Roman" w:hAnsi="Times New Roman" w:cs="Times New Roman"/>
                <w:sz w:val="24"/>
              </w:rPr>
              <w:t>Article 1.</w:t>
            </w:r>
            <w:r>
              <w:rPr>
                <w:rFonts w:ascii="Times New Roman" w:eastAsia="Times New Roman" w:hAnsi="Times New Roman" w:cs="Times New Roman"/>
              </w:rPr>
              <w:t xml:space="preserve">  </w:t>
            </w:r>
            <w:r>
              <w:rPr>
                <w:rFonts w:ascii="Times New Roman" w:eastAsia="Times New Roman" w:hAnsi="Times New Roman" w:cs="Times New Roman"/>
                <w:sz w:val="24"/>
              </w:rPr>
              <w:t>Objet de la consultation</w:t>
            </w:r>
            <w:r>
              <w:tab/>
            </w:r>
            <w:r>
              <w:fldChar w:fldCharType="begin"/>
            </w:r>
            <w:r>
              <w:instrText>PAGEREF _Toc171411 \h</w:instrText>
            </w:r>
            <w:r>
              <w:fldChar w:fldCharType="separate"/>
            </w:r>
            <w:r w:rsidR="00967866">
              <w:rPr>
                <w:noProof/>
              </w:rPr>
              <w:t>16</w:t>
            </w:r>
            <w:r>
              <w:fldChar w:fldCharType="end"/>
            </w:r>
          </w:hyperlink>
        </w:p>
        <w:p w:rsidR="00911846" w:rsidRDefault="002C54FE" w:rsidP="00911846">
          <w:pPr>
            <w:pStyle w:val="TM1"/>
            <w:tabs>
              <w:tab w:val="right" w:leader="dot" w:pos="10702"/>
            </w:tabs>
          </w:pPr>
          <w:hyperlink w:anchor="_Toc171412">
            <w:r w:rsidR="00911846">
              <w:rPr>
                <w:rFonts w:ascii="Times New Roman" w:eastAsia="Times New Roman" w:hAnsi="Times New Roman" w:cs="Times New Roman"/>
                <w:sz w:val="24"/>
              </w:rPr>
              <w:t>Article 2.</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Financement</w:t>
            </w:r>
            <w:r w:rsidR="00911846">
              <w:tab/>
            </w:r>
            <w:r w:rsidR="00911846">
              <w:fldChar w:fldCharType="begin"/>
            </w:r>
            <w:r w:rsidR="00911846">
              <w:instrText>PAGEREF _Toc171412 \h</w:instrText>
            </w:r>
            <w:r w:rsidR="00911846">
              <w:fldChar w:fldCharType="separate"/>
            </w:r>
            <w:r w:rsidR="00967866">
              <w:rPr>
                <w:noProof/>
              </w:rPr>
              <w:t>16</w:t>
            </w:r>
            <w:r w:rsidR="00911846">
              <w:fldChar w:fldCharType="end"/>
            </w:r>
          </w:hyperlink>
        </w:p>
        <w:p w:rsidR="00911846" w:rsidRDefault="002C54FE" w:rsidP="00911846">
          <w:pPr>
            <w:pStyle w:val="TM1"/>
            <w:tabs>
              <w:tab w:val="right" w:leader="dot" w:pos="10702"/>
            </w:tabs>
          </w:pPr>
          <w:hyperlink w:anchor="_Toc171413">
            <w:r w:rsidR="00911846">
              <w:rPr>
                <w:rFonts w:ascii="Times New Roman" w:eastAsia="Times New Roman" w:hAnsi="Times New Roman" w:cs="Times New Roman"/>
                <w:sz w:val="24"/>
              </w:rPr>
              <w:t>Article 3.</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Principes éthiques</w:t>
            </w:r>
            <w:r w:rsidR="00911846">
              <w:tab/>
            </w:r>
            <w:r w:rsidR="00911846">
              <w:fldChar w:fldCharType="begin"/>
            </w:r>
            <w:r w:rsidR="00911846">
              <w:instrText>PAGEREF _Toc171413 \h</w:instrText>
            </w:r>
            <w:r w:rsidR="00911846">
              <w:fldChar w:fldCharType="separate"/>
            </w:r>
            <w:r w:rsidR="00967866">
              <w:rPr>
                <w:noProof/>
              </w:rPr>
              <w:t>16</w:t>
            </w:r>
            <w:r w:rsidR="00911846">
              <w:fldChar w:fldCharType="end"/>
            </w:r>
          </w:hyperlink>
        </w:p>
        <w:p w:rsidR="00911846" w:rsidRDefault="002C54FE" w:rsidP="00911846">
          <w:pPr>
            <w:pStyle w:val="TM1"/>
            <w:tabs>
              <w:tab w:val="right" w:leader="dot" w:pos="10702"/>
            </w:tabs>
          </w:pPr>
          <w:hyperlink w:anchor="_Toc171414">
            <w:r w:rsidR="00911846">
              <w:rPr>
                <w:rFonts w:ascii="Times New Roman" w:eastAsia="Times New Roman" w:hAnsi="Times New Roman" w:cs="Times New Roman"/>
                <w:sz w:val="24"/>
              </w:rPr>
              <w:t>Article 4.</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Candidats admis à concourir</w:t>
            </w:r>
            <w:r w:rsidR="00911846">
              <w:tab/>
            </w:r>
            <w:r w:rsidR="00911846">
              <w:fldChar w:fldCharType="begin"/>
            </w:r>
            <w:r w:rsidR="00911846">
              <w:instrText>PAGEREF _Toc171414 \h</w:instrText>
            </w:r>
            <w:r w:rsidR="00911846">
              <w:fldChar w:fldCharType="separate"/>
            </w:r>
            <w:r w:rsidR="00967866">
              <w:rPr>
                <w:noProof/>
              </w:rPr>
              <w:t>17</w:t>
            </w:r>
            <w:r w:rsidR="00911846">
              <w:fldChar w:fldCharType="end"/>
            </w:r>
          </w:hyperlink>
        </w:p>
        <w:p w:rsidR="00911846" w:rsidRDefault="002C54FE" w:rsidP="00911846">
          <w:pPr>
            <w:pStyle w:val="TM1"/>
            <w:tabs>
              <w:tab w:val="right" w:leader="dot" w:pos="10702"/>
            </w:tabs>
          </w:pPr>
          <w:hyperlink w:anchor="_Toc171415">
            <w:r w:rsidR="00911846">
              <w:rPr>
                <w:rFonts w:ascii="Times New Roman" w:eastAsia="Times New Roman" w:hAnsi="Times New Roman" w:cs="Times New Roman"/>
                <w:sz w:val="24"/>
              </w:rPr>
              <w:t>Article 5.</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Matériaux, matériels, fournitures, équipements et services autorisés</w:t>
            </w:r>
            <w:r w:rsidR="00911846">
              <w:tab/>
            </w:r>
            <w:r w:rsidR="00911846">
              <w:fldChar w:fldCharType="begin"/>
            </w:r>
            <w:r w:rsidR="00911846">
              <w:instrText>PAGEREF _Toc171415 \h</w:instrText>
            </w:r>
            <w:r w:rsidR="00911846">
              <w:fldChar w:fldCharType="separate"/>
            </w:r>
            <w:r w:rsidR="00967866">
              <w:rPr>
                <w:noProof/>
              </w:rPr>
              <w:t>19</w:t>
            </w:r>
            <w:r w:rsidR="00911846">
              <w:fldChar w:fldCharType="end"/>
            </w:r>
          </w:hyperlink>
        </w:p>
        <w:p w:rsidR="00911846" w:rsidRDefault="002C54FE" w:rsidP="00911846">
          <w:pPr>
            <w:pStyle w:val="TM1"/>
            <w:tabs>
              <w:tab w:val="right" w:leader="dot" w:pos="10702"/>
            </w:tabs>
          </w:pPr>
          <w:hyperlink w:anchor="_Toc171416">
            <w:r w:rsidR="00911846">
              <w:rPr>
                <w:rFonts w:ascii="Times New Roman" w:eastAsia="Times New Roman" w:hAnsi="Times New Roman" w:cs="Times New Roman"/>
                <w:sz w:val="24"/>
              </w:rPr>
              <w:t>Article 6.</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Documents établissant la qualification du Soumissionnaire</w:t>
            </w:r>
            <w:r w:rsidR="00911846">
              <w:tab/>
            </w:r>
            <w:r w:rsidR="00911846">
              <w:fldChar w:fldCharType="begin"/>
            </w:r>
            <w:r w:rsidR="00911846">
              <w:instrText>PAGEREF _Toc171416 \h</w:instrText>
            </w:r>
            <w:r w:rsidR="00911846">
              <w:fldChar w:fldCharType="separate"/>
            </w:r>
            <w:r w:rsidR="00967866">
              <w:rPr>
                <w:noProof/>
              </w:rPr>
              <w:t>19</w:t>
            </w:r>
            <w:r w:rsidR="00911846">
              <w:fldChar w:fldCharType="end"/>
            </w:r>
          </w:hyperlink>
        </w:p>
        <w:p w:rsidR="00911846" w:rsidRDefault="002C54FE" w:rsidP="00911846">
          <w:pPr>
            <w:pStyle w:val="TM1"/>
            <w:tabs>
              <w:tab w:val="right" w:leader="dot" w:pos="10702"/>
            </w:tabs>
          </w:pPr>
          <w:hyperlink w:anchor="_Toc171417">
            <w:r w:rsidR="00911846">
              <w:rPr>
                <w:rFonts w:ascii="Times New Roman" w:eastAsia="Times New Roman" w:hAnsi="Times New Roman" w:cs="Times New Roman"/>
                <w:sz w:val="24"/>
              </w:rPr>
              <w:t>Article 7.</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Visite du site des travaux</w:t>
            </w:r>
            <w:r w:rsidR="00911846">
              <w:tab/>
            </w:r>
            <w:r w:rsidR="00911846">
              <w:fldChar w:fldCharType="begin"/>
            </w:r>
            <w:r w:rsidR="00911846">
              <w:instrText>PAGEREF _Toc171417 \h</w:instrText>
            </w:r>
            <w:r w:rsidR="00911846">
              <w:fldChar w:fldCharType="separate"/>
            </w:r>
            <w:r w:rsidR="00967866">
              <w:rPr>
                <w:noProof/>
              </w:rPr>
              <w:t>20</w:t>
            </w:r>
            <w:r w:rsidR="00911846">
              <w:fldChar w:fldCharType="end"/>
            </w:r>
          </w:hyperlink>
        </w:p>
        <w:p w:rsidR="00911846" w:rsidRDefault="002C54FE" w:rsidP="00911846">
          <w:pPr>
            <w:pStyle w:val="TM2"/>
            <w:tabs>
              <w:tab w:val="right" w:leader="dot" w:pos="10702"/>
            </w:tabs>
          </w:pPr>
          <w:hyperlink w:anchor="_Toc171418">
            <w:r w:rsidR="00911846">
              <w:rPr>
                <w:rFonts w:ascii="Times New Roman" w:eastAsia="Times New Roman" w:hAnsi="Times New Roman" w:cs="Times New Roman"/>
                <w:sz w:val="24"/>
              </w:rPr>
              <w:t>B.</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Dossier d’Appel d’Offres</w:t>
            </w:r>
            <w:r w:rsidR="00911846">
              <w:tab/>
            </w:r>
            <w:r w:rsidR="00911846">
              <w:fldChar w:fldCharType="begin"/>
            </w:r>
            <w:r w:rsidR="00911846">
              <w:instrText>PAGEREF _Toc171418 \h</w:instrText>
            </w:r>
            <w:r w:rsidR="00911846">
              <w:fldChar w:fldCharType="separate"/>
            </w:r>
            <w:r w:rsidR="00967866">
              <w:rPr>
                <w:noProof/>
              </w:rPr>
              <w:t>20</w:t>
            </w:r>
            <w:r w:rsidR="00911846">
              <w:fldChar w:fldCharType="end"/>
            </w:r>
          </w:hyperlink>
        </w:p>
        <w:p w:rsidR="00911846" w:rsidRDefault="002C54FE" w:rsidP="00911846">
          <w:pPr>
            <w:pStyle w:val="TM1"/>
            <w:tabs>
              <w:tab w:val="right" w:leader="dot" w:pos="10702"/>
            </w:tabs>
          </w:pPr>
          <w:hyperlink w:anchor="_Toc171419">
            <w:r w:rsidR="00911846">
              <w:rPr>
                <w:rFonts w:ascii="Times New Roman" w:eastAsia="Times New Roman" w:hAnsi="Times New Roman" w:cs="Times New Roman"/>
                <w:sz w:val="24"/>
              </w:rPr>
              <w:t>Article 8.</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Contenu du Dossier d’Appel d’Offres</w:t>
            </w:r>
            <w:r w:rsidR="00911846">
              <w:tab/>
            </w:r>
            <w:r w:rsidR="00911846">
              <w:fldChar w:fldCharType="begin"/>
            </w:r>
            <w:r w:rsidR="00911846">
              <w:instrText>PAGEREF _Toc171419 \h</w:instrText>
            </w:r>
            <w:r w:rsidR="00911846">
              <w:fldChar w:fldCharType="separate"/>
            </w:r>
            <w:r w:rsidR="00967866">
              <w:rPr>
                <w:noProof/>
              </w:rPr>
              <w:t>20</w:t>
            </w:r>
            <w:r w:rsidR="00911846">
              <w:fldChar w:fldCharType="end"/>
            </w:r>
          </w:hyperlink>
        </w:p>
        <w:p w:rsidR="00911846" w:rsidRDefault="002C54FE" w:rsidP="00911846">
          <w:pPr>
            <w:pStyle w:val="TM1"/>
            <w:tabs>
              <w:tab w:val="right" w:leader="dot" w:pos="10702"/>
            </w:tabs>
          </w:pPr>
          <w:hyperlink w:anchor="_Toc171420">
            <w:r w:rsidR="00911846">
              <w:rPr>
                <w:rFonts w:ascii="Times New Roman" w:eastAsia="Times New Roman" w:hAnsi="Times New Roman" w:cs="Times New Roman"/>
                <w:sz w:val="24"/>
              </w:rPr>
              <w:t>Article 9.</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Eclaircissements apportés au Dossier d’Appel d’Offres et Recours</w:t>
            </w:r>
            <w:r w:rsidR="00911846">
              <w:tab/>
            </w:r>
            <w:r w:rsidR="00911846">
              <w:fldChar w:fldCharType="begin"/>
            </w:r>
            <w:r w:rsidR="00911846">
              <w:instrText>PAGEREF _Toc171420 \h</w:instrText>
            </w:r>
            <w:r w:rsidR="00911846">
              <w:fldChar w:fldCharType="separate"/>
            </w:r>
            <w:r w:rsidR="00967866">
              <w:rPr>
                <w:noProof/>
              </w:rPr>
              <w:t>21</w:t>
            </w:r>
            <w:r w:rsidR="00911846">
              <w:fldChar w:fldCharType="end"/>
            </w:r>
          </w:hyperlink>
        </w:p>
        <w:p w:rsidR="00911846" w:rsidRDefault="002C54FE" w:rsidP="00911846">
          <w:pPr>
            <w:pStyle w:val="TM1"/>
            <w:tabs>
              <w:tab w:val="right" w:leader="dot" w:pos="10702"/>
            </w:tabs>
          </w:pPr>
          <w:hyperlink w:anchor="_Toc171421">
            <w:r w:rsidR="00911846">
              <w:rPr>
                <w:rFonts w:ascii="Times New Roman" w:eastAsia="Times New Roman" w:hAnsi="Times New Roman" w:cs="Times New Roman"/>
                <w:sz w:val="24"/>
              </w:rPr>
              <w:t>Article 10.</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Modification du Dossier d’Appel d’Offres</w:t>
            </w:r>
            <w:r w:rsidR="00911846">
              <w:tab/>
            </w:r>
            <w:r w:rsidR="00911846">
              <w:fldChar w:fldCharType="begin"/>
            </w:r>
            <w:r w:rsidR="00911846">
              <w:instrText>PAGEREF _Toc171421 \h</w:instrText>
            </w:r>
            <w:r w:rsidR="00911846">
              <w:fldChar w:fldCharType="separate"/>
            </w:r>
            <w:r w:rsidR="00967866">
              <w:rPr>
                <w:noProof/>
              </w:rPr>
              <w:t>22</w:t>
            </w:r>
            <w:r w:rsidR="00911846">
              <w:fldChar w:fldCharType="end"/>
            </w:r>
          </w:hyperlink>
        </w:p>
        <w:p w:rsidR="00911846" w:rsidRDefault="002C54FE" w:rsidP="00911846">
          <w:pPr>
            <w:pStyle w:val="TM2"/>
            <w:tabs>
              <w:tab w:val="right" w:leader="dot" w:pos="10702"/>
            </w:tabs>
          </w:pPr>
          <w:hyperlink w:anchor="_Toc171422">
            <w:r w:rsidR="00911846">
              <w:rPr>
                <w:rFonts w:ascii="Times New Roman" w:eastAsia="Times New Roman" w:hAnsi="Times New Roman" w:cs="Times New Roman"/>
                <w:sz w:val="24"/>
              </w:rPr>
              <w:t>C.</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Préparation des offres</w:t>
            </w:r>
            <w:r w:rsidR="00911846">
              <w:tab/>
            </w:r>
            <w:r w:rsidR="00911846">
              <w:fldChar w:fldCharType="begin"/>
            </w:r>
            <w:r w:rsidR="00911846">
              <w:instrText>PAGEREF _Toc171422 \h</w:instrText>
            </w:r>
            <w:r w:rsidR="00911846">
              <w:fldChar w:fldCharType="separate"/>
            </w:r>
            <w:r w:rsidR="00967866">
              <w:rPr>
                <w:noProof/>
              </w:rPr>
              <w:t>22</w:t>
            </w:r>
            <w:r w:rsidR="00911846">
              <w:fldChar w:fldCharType="end"/>
            </w:r>
          </w:hyperlink>
        </w:p>
        <w:p w:rsidR="00911846" w:rsidRDefault="002C54FE" w:rsidP="00911846">
          <w:pPr>
            <w:pStyle w:val="TM1"/>
            <w:tabs>
              <w:tab w:val="right" w:leader="dot" w:pos="10702"/>
            </w:tabs>
          </w:pPr>
          <w:hyperlink w:anchor="_Toc171423">
            <w:r w:rsidR="00911846">
              <w:rPr>
                <w:rFonts w:ascii="Times New Roman" w:eastAsia="Times New Roman" w:hAnsi="Times New Roman" w:cs="Times New Roman"/>
                <w:sz w:val="24"/>
              </w:rPr>
              <w:t>Article 11.</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Frais de soumission</w:t>
            </w:r>
            <w:r w:rsidR="00911846">
              <w:tab/>
            </w:r>
            <w:r w:rsidR="00911846">
              <w:fldChar w:fldCharType="begin"/>
            </w:r>
            <w:r w:rsidR="00911846">
              <w:instrText>PAGEREF _Toc171423 \h</w:instrText>
            </w:r>
            <w:r w:rsidR="00911846">
              <w:fldChar w:fldCharType="separate"/>
            </w:r>
            <w:r w:rsidR="00967866">
              <w:rPr>
                <w:noProof/>
              </w:rPr>
              <w:t>22</w:t>
            </w:r>
            <w:r w:rsidR="00911846">
              <w:fldChar w:fldCharType="end"/>
            </w:r>
          </w:hyperlink>
        </w:p>
        <w:p w:rsidR="00911846" w:rsidRDefault="002C54FE" w:rsidP="00911846">
          <w:pPr>
            <w:pStyle w:val="TM1"/>
            <w:tabs>
              <w:tab w:val="right" w:leader="dot" w:pos="10702"/>
            </w:tabs>
          </w:pPr>
          <w:hyperlink w:anchor="_Toc171424">
            <w:r w:rsidR="00911846">
              <w:rPr>
                <w:rFonts w:ascii="Times New Roman" w:eastAsia="Times New Roman" w:hAnsi="Times New Roman" w:cs="Times New Roman"/>
                <w:sz w:val="24"/>
              </w:rPr>
              <w:t>Article 12.</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Langue de l’offre</w:t>
            </w:r>
            <w:r w:rsidR="00911846">
              <w:tab/>
            </w:r>
            <w:r w:rsidR="00911846">
              <w:fldChar w:fldCharType="begin"/>
            </w:r>
            <w:r w:rsidR="00911846">
              <w:instrText>PAGEREF _Toc171424 \h</w:instrText>
            </w:r>
            <w:r w:rsidR="00911846">
              <w:fldChar w:fldCharType="separate"/>
            </w:r>
            <w:r w:rsidR="00967866">
              <w:rPr>
                <w:noProof/>
              </w:rPr>
              <w:t>22</w:t>
            </w:r>
            <w:r w:rsidR="00911846">
              <w:fldChar w:fldCharType="end"/>
            </w:r>
          </w:hyperlink>
        </w:p>
        <w:p w:rsidR="00911846" w:rsidRDefault="002C54FE" w:rsidP="00911846">
          <w:pPr>
            <w:pStyle w:val="TM1"/>
            <w:tabs>
              <w:tab w:val="right" w:leader="dot" w:pos="10702"/>
            </w:tabs>
          </w:pPr>
          <w:hyperlink w:anchor="_Toc171425">
            <w:r w:rsidR="00911846">
              <w:rPr>
                <w:rFonts w:ascii="Times New Roman" w:eastAsia="Times New Roman" w:hAnsi="Times New Roman" w:cs="Times New Roman"/>
                <w:sz w:val="24"/>
              </w:rPr>
              <w:t>Article 13.</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Documents constituant l’offre</w:t>
            </w:r>
            <w:r w:rsidR="00911846">
              <w:tab/>
            </w:r>
            <w:r w:rsidR="00911846">
              <w:fldChar w:fldCharType="begin"/>
            </w:r>
            <w:r w:rsidR="00911846">
              <w:instrText>PAGEREF _Toc171425 \h</w:instrText>
            </w:r>
            <w:r w:rsidR="00911846">
              <w:fldChar w:fldCharType="separate"/>
            </w:r>
            <w:r w:rsidR="00967866">
              <w:rPr>
                <w:noProof/>
              </w:rPr>
              <w:t>22</w:t>
            </w:r>
            <w:r w:rsidR="00911846">
              <w:fldChar w:fldCharType="end"/>
            </w:r>
          </w:hyperlink>
        </w:p>
        <w:p w:rsidR="00911846" w:rsidRDefault="002C54FE" w:rsidP="00911846">
          <w:pPr>
            <w:pStyle w:val="TM1"/>
            <w:tabs>
              <w:tab w:val="right" w:leader="dot" w:pos="10702"/>
            </w:tabs>
          </w:pPr>
          <w:hyperlink w:anchor="_Toc171426">
            <w:r w:rsidR="00911846">
              <w:rPr>
                <w:rFonts w:ascii="Times New Roman" w:eastAsia="Times New Roman" w:hAnsi="Times New Roman" w:cs="Times New Roman"/>
                <w:sz w:val="24"/>
              </w:rPr>
              <w:t>Article 14.</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Montant de l’offre</w:t>
            </w:r>
            <w:r w:rsidR="00911846">
              <w:tab/>
            </w:r>
            <w:r w:rsidR="00911846">
              <w:fldChar w:fldCharType="begin"/>
            </w:r>
            <w:r w:rsidR="00911846">
              <w:instrText>PAGEREF _Toc171426 \h</w:instrText>
            </w:r>
            <w:r w:rsidR="00911846">
              <w:fldChar w:fldCharType="separate"/>
            </w:r>
            <w:r w:rsidR="00967866">
              <w:rPr>
                <w:noProof/>
              </w:rPr>
              <w:t>24</w:t>
            </w:r>
            <w:r w:rsidR="00911846">
              <w:fldChar w:fldCharType="end"/>
            </w:r>
          </w:hyperlink>
        </w:p>
        <w:p w:rsidR="00911846" w:rsidRDefault="002C54FE" w:rsidP="00911846">
          <w:pPr>
            <w:pStyle w:val="TM1"/>
            <w:tabs>
              <w:tab w:val="right" w:leader="dot" w:pos="10702"/>
            </w:tabs>
          </w:pPr>
          <w:hyperlink w:anchor="_Toc171427">
            <w:r w:rsidR="00911846">
              <w:rPr>
                <w:rFonts w:ascii="Times New Roman" w:eastAsia="Times New Roman" w:hAnsi="Times New Roman" w:cs="Times New Roman"/>
                <w:sz w:val="24"/>
              </w:rPr>
              <w:t>Article 15.</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Monnaies de soumission et de règlement</w:t>
            </w:r>
            <w:r w:rsidR="00911846">
              <w:tab/>
            </w:r>
            <w:r w:rsidR="00911846">
              <w:fldChar w:fldCharType="begin"/>
            </w:r>
            <w:r w:rsidR="00911846">
              <w:instrText>PAGEREF _Toc171427 \h</w:instrText>
            </w:r>
            <w:r w:rsidR="00911846">
              <w:fldChar w:fldCharType="separate"/>
            </w:r>
            <w:r w:rsidR="00967866">
              <w:rPr>
                <w:noProof/>
              </w:rPr>
              <w:t>24</w:t>
            </w:r>
            <w:r w:rsidR="00911846">
              <w:fldChar w:fldCharType="end"/>
            </w:r>
          </w:hyperlink>
        </w:p>
        <w:p w:rsidR="00911846" w:rsidRDefault="002C54FE" w:rsidP="00911846">
          <w:pPr>
            <w:pStyle w:val="TM1"/>
            <w:tabs>
              <w:tab w:val="right" w:leader="dot" w:pos="10702"/>
            </w:tabs>
          </w:pPr>
          <w:hyperlink w:anchor="_Toc171428">
            <w:r w:rsidR="00911846">
              <w:rPr>
                <w:rFonts w:ascii="Times New Roman" w:eastAsia="Times New Roman" w:hAnsi="Times New Roman" w:cs="Times New Roman"/>
                <w:sz w:val="24"/>
              </w:rPr>
              <w:t>Article 16.</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Validité des offres</w:t>
            </w:r>
            <w:r w:rsidR="00911846">
              <w:tab/>
            </w:r>
            <w:r w:rsidR="00911846">
              <w:fldChar w:fldCharType="begin"/>
            </w:r>
            <w:r w:rsidR="00911846">
              <w:instrText>PAGEREF _Toc171428 \h</w:instrText>
            </w:r>
            <w:r w:rsidR="00911846">
              <w:fldChar w:fldCharType="separate"/>
            </w:r>
            <w:r w:rsidR="00967866">
              <w:rPr>
                <w:noProof/>
              </w:rPr>
              <w:t>25</w:t>
            </w:r>
            <w:r w:rsidR="00911846">
              <w:fldChar w:fldCharType="end"/>
            </w:r>
          </w:hyperlink>
        </w:p>
        <w:p w:rsidR="00911846" w:rsidRDefault="002C54FE" w:rsidP="00911846">
          <w:pPr>
            <w:pStyle w:val="TM1"/>
            <w:tabs>
              <w:tab w:val="right" w:leader="dot" w:pos="10702"/>
            </w:tabs>
          </w:pPr>
          <w:hyperlink w:anchor="_Toc171429">
            <w:r w:rsidR="00911846">
              <w:rPr>
                <w:rFonts w:ascii="Times New Roman" w:eastAsia="Times New Roman" w:hAnsi="Times New Roman" w:cs="Times New Roman"/>
                <w:sz w:val="24"/>
              </w:rPr>
              <w:t>Article 17.</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Cautionnement de soumission</w:t>
            </w:r>
            <w:r w:rsidR="00911846">
              <w:tab/>
            </w:r>
            <w:r w:rsidR="00911846">
              <w:fldChar w:fldCharType="begin"/>
            </w:r>
            <w:r w:rsidR="00911846">
              <w:instrText>PAGEREF _Toc171429 \h</w:instrText>
            </w:r>
            <w:r w:rsidR="00911846">
              <w:fldChar w:fldCharType="separate"/>
            </w:r>
            <w:r w:rsidR="00967866">
              <w:rPr>
                <w:noProof/>
              </w:rPr>
              <w:t>26</w:t>
            </w:r>
            <w:r w:rsidR="00911846">
              <w:fldChar w:fldCharType="end"/>
            </w:r>
          </w:hyperlink>
        </w:p>
        <w:p w:rsidR="00911846" w:rsidRDefault="002C54FE" w:rsidP="00911846">
          <w:pPr>
            <w:pStyle w:val="TM1"/>
            <w:tabs>
              <w:tab w:val="right" w:leader="dot" w:pos="10702"/>
            </w:tabs>
          </w:pPr>
          <w:hyperlink w:anchor="_Toc171430">
            <w:r w:rsidR="00911846">
              <w:rPr>
                <w:rFonts w:ascii="Times New Roman" w:eastAsia="Times New Roman" w:hAnsi="Times New Roman" w:cs="Times New Roman"/>
                <w:sz w:val="24"/>
              </w:rPr>
              <w:t>Article 18.</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Propositions variantes des soumissionnaires</w:t>
            </w:r>
            <w:r w:rsidR="00911846">
              <w:tab/>
            </w:r>
            <w:r w:rsidR="00911846">
              <w:fldChar w:fldCharType="begin"/>
            </w:r>
            <w:r w:rsidR="00911846">
              <w:instrText>PAGEREF _Toc171430 \h</w:instrText>
            </w:r>
            <w:r w:rsidR="00911846">
              <w:fldChar w:fldCharType="separate"/>
            </w:r>
            <w:r w:rsidR="00967866">
              <w:rPr>
                <w:noProof/>
              </w:rPr>
              <w:t>27</w:t>
            </w:r>
            <w:r w:rsidR="00911846">
              <w:fldChar w:fldCharType="end"/>
            </w:r>
          </w:hyperlink>
        </w:p>
        <w:p w:rsidR="00911846" w:rsidRDefault="002C54FE" w:rsidP="00911846">
          <w:pPr>
            <w:pStyle w:val="TM1"/>
            <w:tabs>
              <w:tab w:val="right" w:leader="dot" w:pos="10702"/>
            </w:tabs>
          </w:pPr>
          <w:hyperlink w:anchor="_Toc171431">
            <w:r w:rsidR="00911846">
              <w:rPr>
                <w:rFonts w:ascii="Times New Roman" w:eastAsia="Times New Roman" w:hAnsi="Times New Roman" w:cs="Times New Roman"/>
                <w:sz w:val="24"/>
              </w:rPr>
              <w:t>Article 19.</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Réunion préparatoire à l’établissement des offres</w:t>
            </w:r>
            <w:r w:rsidR="00911846">
              <w:tab/>
            </w:r>
            <w:r w:rsidR="00911846">
              <w:fldChar w:fldCharType="begin"/>
            </w:r>
            <w:r w:rsidR="00911846">
              <w:instrText>PAGEREF _Toc171431 \h</w:instrText>
            </w:r>
            <w:r w:rsidR="00911846">
              <w:fldChar w:fldCharType="separate"/>
            </w:r>
            <w:r w:rsidR="00967866">
              <w:rPr>
                <w:noProof/>
              </w:rPr>
              <w:t>27</w:t>
            </w:r>
            <w:r w:rsidR="00911846">
              <w:fldChar w:fldCharType="end"/>
            </w:r>
          </w:hyperlink>
        </w:p>
        <w:p w:rsidR="00911846" w:rsidRDefault="002C54FE" w:rsidP="00911846">
          <w:pPr>
            <w:pStyle w:val="TM1"/>
            <w:tabs>
              <w:tab w:val="right" w:leader="dot" w:pos="10702"/>
            </w:tabs>
          </w:pPr>
          <w:hyperlink w:anchor="_Toc171432">
            <w:r w:rsidR="00911846">
              <w:rPr>
                <w:rFonts w:ascii="Times New Roman" w:eastAsia="Times New Roman" w:hAnsi="Times New Roman" w:cs="Times New Roman"/>
                <w:sz w:val="24"/>
              </w:rPr>
              <w:t>Article 20.</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Forme, Format et signature de l’offre</w:t>
            </w:r>
            <w:r w:rsidR="00911846">
              <w:tab/>
            </w:r>
            <w:r w:rsidR="00911846">
              <w:fldChar w:fldCharType="begin"/>
            </w:r>
            <w:r w:rsidR="00911846">
              <w:instrText>PAGEREF _Toc171432 \h</w:instrText>
            </w:r>
            <w:r w:rsidR="00911846">
              <w:fldChar w:fldCharType="separate"/>
            </w:r>
            <w:r w:rsidR="00967866">
              <w:rPr>
                <w:noProof/>
              </w:rPr>
              <w:t>27</w:t>
            </w:r>
            <w:r w:rsidR="00911846">
              <w:fldChar w:fldCharType="end"/>
            </w:r>
          </w:hyperlink>
        </w:p>
        <w:p w:rsidR="00911846" w:rsidRDefault="002C54FE" w:rsidP="00911846">
          <w:pPr>
            <w:pStyle w:val="TM2"/>
            <w:tabs>
              <w:tab w:val="right" w:leader="dot" w:pos="10702"/>
            </w:tabs>
          </w:pPr>
          <w:hyperlink w:anchor="_Toc171433">
            <w:r w:rsidR="00911846">
              <w:rPr>
                <w:rFonts w:ascii="Times New Roman" w:eastAsia="Times New Roman" w:hAnsi="Times New Roman" w:cs="Times New Roman"/>
                <w:sz w:val="24"/>
              </w:rPr>
              <w:t>D.</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Dépôt des offres</w:t>
            </w:r>
            <w:r w:rsidR="00911846">
              <w:tab/>
            </w:r>
            <w:r w:rsidR="00911846">
              <w:fldChar w:fldCharType="begin"/>
            </w:r>
            <w:r w:rsidR="00911846">
              <w:instrText>PAGEREF _Toc171433 \h</w:instrText>
            </w:r>
            <w:r w:rsidR="00911846">
              <w:fldChar w:fldCharType="separate"/>
            </w:r>
            <w:r w:rsidR="00967866">
              <w:rPr>
                <w:noProof/>
              </w:rPr>
              <w:t>28</w:t>
            </w:r>
            <w:r w:rsidR="00911846">
              <w:fldChar w:fldCharType="end"/>
            </w:r>
          </w:hyperlink>
        </w:p>
        <w:p w:rsidR="00911846" w:rsidRDefault="002C54FE" w:rsidP="00911846">
          <w:pPr>
            <w:pStyle w:val="TM1"/>
            <w:tabs>
              <w:tab w:val="right" w:leader="dot" w:pos="10702"/>
            </w:tabs>
          </w:pPr>
          <w:hyperlink w:anchor="_Toc171434">
            <w:r w:rsidR="00911846">
              <w:rPr>
                <w:rFonts w:ascii="Times New Roman" w:eastAsia="Times New Roman" w:hAnsi="Times New Roman" w:cs="Times New Roman"/>
                <w:sz w:val="24"/>
              </w:rPr>
              <w:t>Article 21.</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Cachetage et marquage des offres</w:t>
            </w:r>
            <w:r w:rsidR="00911846">
              <w:tab/>
            </w:r>
            <w:r w:rsidR="00911846">
              <w:fldChar w:fldCharType="begin"/>
            </w:r>
            <w:r w:rsidR="00911846">
              <w:instrText>PAGEREF _Toc171434 \h</w:instrText>
            </w:r>
            <w:r w:rsidR="00911846">
              <w:fldChar w:fldCharType="separate"/>
            </w:r>
            <w:r w:rsidR="00967866">
              <w:rPr>
                <w:noProof/>
              </w:rPr>
              <w:t>28</w:t>
            </w:r>
            <w:r w:rsidR="00911846">
              <w:fldChar w:fldCharType="end"/>
            </w:r>
          </w:hyperlink>
        </w:p>
        <w:p w:rsidR="00911846" w:rsidRDefault="002C54FE" w:rsidP="00911846">
          <w:pPr>
            <w:pStyle w:val="TM1"/>
            <w:tabs>
              <w:tab w:val="right" w:leader="dot" w:pos="10702"/>
            </w:tabs>
          </w:pPr>
          <w:hyperlink w:anchor="_Toc171435">
            <w:r w:rsidR="00911846">
              <w:rPr>
                <w:rFonts w:ascii="Times New Roman" w:eastAsia="Times New Roman" w:hAnsi="Times New Roman" w:cs="Times New Roman"/>
                <w:sz w:val="24"/>
              </w:rPr>
              <w:t>Article 22.</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Date, heure limites de dépôt des offres et Mode de soumission</w:t>
            </w:r>
            <w:r w:rsidR="00911846">
              <w:tab/>
            </w:r>
            <w:r w:rsidR="00911846">
              <w:fldChar w:fldCharType="begin"/>
            </w:r>
            <w:r w:rsidR="00911846">
              <w:instrText>PAGEREF _Toc171435 \h</w:instrText>
            </w:r>
            <w:r w:rsidR="00911846">
              <w:fldChar w:fldCharType="separate"/>
            </w:r>
            <w:r w:rsidR="00967866">
              <w:rPr>
                <w:noProof/>
              </w:rPr>
              <w:t>29</w:t>
            </w:r>
            <w:r w:rsidR="00911846">
              <w:fldChar w:fldCharType="end"/>
            </w:r>
          </w:hyperlink>
        </w:p>
        <w:p w:rsidR="00911846" w:rsidRDefault="002C54FE" w:rsidP="00911846">
          <w:pPr>
            <w:pStyle w:val="TM1"/>
            <w:tabs>
              <w:tab w:val="right" w:leader="dot" w:pos="10702"/>
            </w:tabs>
          </w:pPr>
          <w:hyperlink w:anchor="_Toc171436">
            <w:r w:rsidR="00911846">
              <w:rPr>
                <w:rFonts w:ascii="Times New Roman" w:eastAsia="Times New Roman" w:hAnsi="Times New Roman" w:cs="Times New Roman"/>
                <w:sz w:val="24"/>
              </w:rPr>
              <w:t>Article 23.</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Offres hors délai</w:t>
            </w:r>
            <w:r w:rsidR="00911846">
              <w:tab/>
            </w:r>
            <w:r w:rsidR="00911846">
              <w:fldChar w:fldCharType="begin"/>
            </w:r>
            <w:r w:rsidR="00911846">
              <w:instrText>PAGEREF _Toc171436 \h</w:instrText>
            </w:r>
            <w:r w:rsidR="00911846">
              <w:fldChar w:fldCharType="separate"/>
            </w:r>
            <w:r w:rsidR="00967866">
              <w:rPr>
                <w:noProof/>
              </w:rPr>
              <w:t>30</w:t>
            </w:r>
            <w:r w:rsidR="00911846">
              <w:fldChar w:fldCharType="end"/>
            </w:r>
          </w:hyperlink>
        </w:p>
        <w:p w:rsidR="00911846" w:rsidRDefault="002C54FE" w:rsidP="00911846">
          <w:pPr>
            <w:pStyle w:val="TM1"/>
            <w:tabs>
              <w:tab w:val="right" w:leader="dot" w:pos="10702"/>
            </w:tabs>
          </w:pPr>
          <w:hyperlink w:anchor="_Toc171437">
            <w:r w:rsidR="00911846">
              <w:rPr>
                <w:rFonts w:ascii="Times New Roman" w:eastAsia="Times New Roman" w:hAnsi="Times New Roman" w:cs="Times New Roman"/>
                <w:sz w:val="24"/>
              </w:rPr>
              <w:t>Article 24.</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Modification, substitution et retrait des offres</w:t>
            </w:r>
            <w:r w:rsidR="00911846">
              <w:tab/>
            </w:r>
            <w:r w:rsidR="00911846">
              <w:fldChar w:fldCharType="begin"/>
            </w:r>
            <w:r w:rsidR="00911846">
              <w:instrText>PAGEREF _Toc171437 \h</w:instrText>
            </w:r>
            <w:r w:rsidR="00911846">
              <w:fldChar w:fldCharType="separate"/>
            </w:r>
            <w:r w:rsidR="00967866">
              <w:rPr>
                <w:noProof/>
              </w:rPr>
              <w:t>30</w:t>
            </w:r>
            <w:r w:rsidR="00911846">
              <w:fldChar w:fldCharType="end"/>
            </w:r>
          </w:hyperlink>
        </w:p>
        <w:p w:rsidR="00911846" w:rsidRDefault="002C54FE" w:rsidP="00911846">
          <w:pPr>
            <w:pStyle w:val="TM2"/>
            <w:tabs>
              <w:tab w:val="right" w:leader="dot" w:pos="10702"/>
            </w:tabs>
          </w:pPr>
          <w:hyperlink w:anchor="_Toc171438">
            <w:r w:rsidR="00911846">
              <w:rPr>
                <w:rFonts w:ascii="Times New Roman" w:eastAsia="Times New Roman" w:hAnsi="Times New Roman" w:cs="Times New Roman"/>
                <w:sz w:val="24"/>
              </w:rPr>
              <w:t>E.</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Ouverture des plis et évaluation des offres</w:t>
            </w:r>
            <w:r w:rsidR="00911846">
              <w:tab/>
            </w:r>
            <w:r w:rsidR="00911846">
              <w:fldChar w:fldCharType="begin"/>
            </w:r>
            <w:r w:rsidR="00911846">
              <w:instrText>PAGEREF _Toc171438 \h</w:instrText>
            </w:r>
            <w:r w:rsidR="00911846">
              <w:fldChar w:fldCharType="separate"/>
            </w:r>
            <w:r w:rsidR="00967866">
              <w:rPr>
                <w:noProof/>
              </w:rPr>
              <w:t>31</w:t>
            </w:r>
            <w:r w:rsidR="00911846">
              <w:fldChar w:fldCharType="end"/>
            </w:r>
          </w:hyperlink>
        </w:p>
        <w:p w:rsidR="00911846" w:rsidRDefault="002C54FE" w:rsidP="00911846">
          <w:pPr>
            <w:pStyle w:val="TM1"/>
            <w:tabs>
              <w:tab w:val="right" w:leader="dot" w:pos="10702"/>
            </w:tabs>
          </w:pPr>
          <w:hyperlink w:anchor="_Toc171439">
            <w:r w:rsidR="00911846">
              <w:rPr>
                <w:rFonts w:ascii="Times New Roman" w:eastAsia="Times New Roman" w:hAnsi="Times New Roman" w:cs="Times New Roman"/>
                <w:sz w:val="24"/>
              </w:rPr>
              <w:t>Article 25.</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Ouverture des plis et recours</w:t>
            </w:r>
            <w:r w:rsidR="00911846">
              <w:tab/>
            </w:r>
            <w:r w:rsidR="00911846">
              <w:fldChar w:fldCharType="begin"/>
            </w:r>
            <w:r w:rsidR="00911846">
              <w:instrText>PAGEREF _Toc171439 \h</w:instrText>
            </w:r>
            <w:r w:rsidR="00911846">
              <w:fldChar w:fldCharType="separate"/>
            </w:r>
            <w:r w:rsidR="00967866">
              <w:rPr>
                <w:noProof/>
              </w:rPr>
              <w:t>31</w:t>
            </w:r>
            <w:r w:rsidR="00911846">
              <w:fldChar w:fldCharType="end"/>
            </w:r>
          </w:hyperlink>
        </w:p>
        <w:p w:rsidR="00911846" w:rsidRDefault="002C54FE" w:rsidP="00911846">
          <w:pPr>
            <w:pStyle w:val="TM1"/>
            <w:tabs>
              <w:tab w:val="right" w:leader="dot" w:pos="10702"/>
            </w:tabs>
          </w:pPr>
          <w:hyperlink w:anchor="_Toc171440">
            <w:r w:rsidR="00911846">
              <w:rPr>
                <w:rFonts w:ascii="Times New Roman" w:eastAsia="Times New Roman" w:hAnsi="Times New Roman" w:cs="Times New Roman"/>
                <w:sz w:val="24"/>
              </w:rPr>
              <w:t>Article 26.</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Caractère confidentiel de la procédure</w:t>
            </w:r>
            <w:r w:rsidR="00911846">
              <w:tab/>
            </w:r>
            <w:r w:rsidR="00911846">
              <w:fldChar w:fldCharType="begin"/>
            </w:r>
            <w:r w:rsidR="00911846">
              <w:instrText>PAGEREF _Toc171440 \h</w:instrText>
            </w:r>
            <w:r w:rsidR="00911846">
              <w:fldChar w:fldCharType="separate"/>
            </w:r>
            <w:r w:rsidR="00967866">
              <w:rPr>
                <w:noProof/>
              </w:rPr>
              <w:t>32</w:t>
            </w:r>
            <w:r w:rsidR="00911846">
              <w:fldChar w:fldCharType="end"/>
            </w:r>
          </w:hyperlink>
        </w:p>
        <w:p w:rsidR="00911846" w:rsidRDefault="002C54FE" w:rsidP="00911846">
          <w:pPr>
            <w:pStyle w:val="TM1"/>
            <w:tabs>
              <w:tab w:val="right" w:leader="dot" w:pos="10702"/>
            </w:tabs>
          </w:pPr>
          <w:hyperlink w:anchor="_Toc171441">
            <w:r w:rsidR="00911846">
              <w:rPr>
                <w:rFonts w:ascii="Times New Roman" w:eastAsia="Times New Roman" w:hAnsi="Times New Roman" w:cs="Times New Roman"/>
                <w:sz w:val="24"/>
              </w:rPr>
              <w:t>Article 27.</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 xml:space="preserve">Eclaircissements sur les offres et contacts avec le Maître d’Ouvrage ou le Maître </w:t>
            </w:r>
            <w:r w:rsidR="00911846">
              <w:tab/>
            </w:r>
            <w:r w:rsidR="00911846">
              <w:fldChar w:fldCharType="begin"/>
            </w:r>
            <w:r w:rsidR="00911846">
              <w:instrText>PAGEREF _Toc171441 \h</w:instrText>
            </w:r>
            <w:r w:rsidR="00911846">
              <w:fldChar w:fldCharType="separate"/>
            </w:r>
            <w:r w:rsidR="00967866">
              <w:rPr>
                <w:noProof/>
              </w:rPr>
              <w:t>33</w:t>
            </w:r>
            <w:r w:rsidR="00911846">
              <w:fldChar w:fldCharType="end"/>
            </w:r>
          </w:hyperlink>
        </w:p>
        <w:p w:rsidR="00911846" w:rsidRDefault="002C54FE" w:rsidP="00911846">
          <w:pPr>
            <w:pStyle w:val="TM3"/>
            <w:tabs>
              <w:tab w:val="right" w:leader="dot" w:pos="10702"/>
            </w:tabs>
          </w:pPr>
          <w:hyperlink w:anchor="_Toc171442">
            <w:r w:rsidR="00911846">
              <w:rPr>
                <w:rFonts w:ascii="Times New Roman" w:eastAsia="Times New Roman" w:hAnsi="Times New Roman" w:cs="Times New Roman"/>
                <w:sz w:val="24"/>
              </w:rPr>
              <w:t>d’Ouvrage Délégué</w:t>
            </w:r>
            <w:r w:rsidR="00911846">
              <w:tab/>
            </w:r>
            <w:r w:rsidR="00911846">
              <w:fldChar w:fldCharType="begin"/>
            </w:r>
            <w:r w:rsidR="00911846">
              <w:instrText>PAGEREF _Toc171442 \h</w:instrText>
            </w:r>
            <w:r w:rsidR="00911846">
              <w:fldChar w:fldCharType="separate"/>
            </w:r>
            <w:r w:rsidR="00967866">
              <w:rPr>
                <w:noProof/>
              </w:rPr>
              <w:t>33</w:t>
            </w:r>
            <w:r w:rsidR="00911846">
              <w:fldChar w:fldCharType="end"/>
            </w:r>
          </w:hyperlink>
        </w:p>
        <w:p w:rsidR="00911846" w:rsidRDefault="002C54FE" w:rsidP="00911846">
          <w:pPr>
            <w:pStyle w:val="TM1"/>
            <w:tabs>
              <w:tab w:val="right" w:leader="dot" w:pos="10702"/>
            </w:tabs>
          </w:pPr>
          <w:hyperlink w:anchor="_Toc171443">
            <w:r w:rsidR="00911846">
              <w:rPr>
                <w:rFonts w:ascii="Times New Roman" w:eastAsia="Times New Roman" w:hAnsi="Times New Roman" w:cs="Times New Roman"/>
                <w:sz w:val="24"/>
              </w:rPr>
              <w:t>Article 28.</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Détermination de la conformité des offres et évaluation au plan technique</w:t>
            </w:r>
            <w:r w:rsidR="00911846">
              <w:tab/>
            </w:r>
            <w:r w:rsidR="00911846">
              <w:fldChar w:fldCharType="begin"/>
            </w:r>
            <w:r w:rsidR="00911846">
              <w:instrText>PAGEREF _Toc171443 \h</w:instrText>
            </w:r>
            <w:r w:rsidR="00911846">
              <w:fldChar w:fldCharType="separate"/>
            </w:r>
            <w:r w:rsidR="00967866">
              <w:rPr>
                <w:noProof/>
              </w:rPr>
              <w:t>33</w:t>
            </w:r>
            <w:r w:rsidR="00911846">
              <w:fldChar w:fldCharType="end"/>
            </w:r>
          </w:hyperlink>
        </w:p>
        <w:p w:rsidR="00911846" w:rsidRDefault="002C54FE" w:rsidP="00911846">
          <w:pPr>
            <w:pStyle w:val="TM1"/>
            <w:tabs>
              <w:tab w:val="right" w:leader="dot" w:pos="10702"/>
            </w:tabs>
          </w:pPr>
          <w:hyperlink w:anchor="_Toc171444">
            <w:r w:rsidR="00911846">
              <w:rPr>
                <w:rFonts w:ascii="Times New Roman" w:eastAsia="Times New Roman" w:hAnsi="Times New Roman" w:cs="Times New Roman"/>
                <w:sz w:val="24"/>
              </w:rPr>
              <w:t>Article 29.</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Critères d’évaluation et de qualification du soumissionnaire</w:t>
            </w:r>
            <w:r w:rsidR="00911846">
              <w:tab/>
            </w:r>
            <w:r w:rsidR="00911846">
              <w:fldChar w:fldCharType="begin"/>
            </w:r>
            <w:r w:rsidR="00911846">
              <w:instrText>PAGEREF _Toc171444 \h</w:instrText>
            </w:r>
            <w:r w:rsidR="00911846">
              <w:fldChar w:fldCharType="separate"/>
            </w:r>
            <w:r w:rsidR="00967866">
              <w:rPr>
                <w:noProof/>
              </w:rPr>
              <w:t>34</w:t>
            </w:r>
            <w:r w:rsidR="00911846">
              <w:fldChar w:fldCharType="end"/>
            </w:r>
          </w:hyperlink>
        </w:p>
        <w:p w:rsidR="00911846" w:rsidRDefault="002C54FE" w:rsidP="00911846">
          <w:pPr>
            <w:pStyle w:val="TM1"/>
            <w:tabs>
              <w:tab w:val="right" w:leader="dot" w:pos="10702"/>
            </w:tabs>
          </w:pPr>
          <w:hyperlink w:anchor="_Toc171445">
            <w:r w:rsidR="00911846">
              <w:rPr>
                <w:rFonts w:ascii="Times New Roman" w:eastAsia="Times New Roman" w:hAnsi="Times New Roman" w:cs="Times New Roman"/>
                <w:sz w:val="24"/>
              </w:rPr>
              <w:t>Article 30.</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Correction des erreurs</w:t>
            </w:r>
            <w:r w:rsidR="00911846">
              <w:tab/>
            </w:r>
            <w:r w:rsidR="00911846">
              <w:fldChar w:fldCharType="begin"/>
            </w:r>
            <w:r w:rsidR="00911846">
              <w:instrText>PAGEREF _Toc171445 \h</w:instrText>
            </w:r>
            <w:r w:rsidR="00911846">
              <w:fldChar w:fldCharType="separate"/>
            </w:r>
            <w:r w:rsidR="00967866">
              <w:rPr>
                <w:noProof/>
              </w:rPr>
              <w:t>34</w:t>
            </w:r>
            <w:r w:rsidR="00911846">
              <w:fldChar w:fldCharType="end"/>
            </w:r>
          </w:hyperlink>
        </w:p>
        <w:p w:rsidR="00911846" w:rsidRDefault="002C54FE" w:rsidP="00911846">
          <w:pPr>
            <w:pStyle w:val="TM1"/>
            <w:tabs>
              <w:tab w:val="right" w:leader="dot" w:pos="10702"/>
            </w:tabs>
          </w:pPr>
          <w:hyperlink w:anchor="_Toc171446">
            <w:r w:rsidR="00911846">
              <w:rPr>
                <w:rFonts w:ascii="Times New Roman" w:eastAsia="Times New Roman" w:hAnsi="Times New Roman" w:cs="Times New Roman"/>
                <w:sz w:val="24"/>
              </w:rPr>
              <w:t>Article 31.</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Conversion en une seule monnaie</w:t>
            </w:r>
            <w:r w:rsidR="00911846">
              <w:tab/>
            </w:r>
            <w:r w:rsidR="00911846">
              <w:fldChar w:fldCharType="begin"/>
            </w:r>
            <w:r w:rsidR="00911846">
              <w:instrText>PAGEREF _Toc171446 \h</w:instrText>
            </w:r>
            <w:r w:rsidR="00911846">
              <w:fldChar w:fldCharType="separate"/>
            </w:r>
            <w:r w:rsidR="00967866">
              <w:rPr>
                <w:noProof/>
              </w:rPr>
              <w:t>34</w:t>
            </w:r>
            <w:r w:rsidR="00911846">
              <w:fldChar w:fldCharType="end"/>
            </w:r>
          </w:hyperlink>
        </w:p>
        <w:p w:rsidR="00911846" w:rsidRDefault="002C54FE" w:rsidP="00911846">
          <w:pPr>
            <w:pStyle w:val="TM1"/>
            <w:tabs>
              <w:tab w:val="right" w:leader="dot" w:pos="10702"/>
            </w:tabs>
          </w:pPr>
          <w:hyperlink w:anchor="_Toc171447">
            <w:r w:rsidR="00911846">
              <w:rPr>
                <w:rFonts w:ascii="Times New Roman" w:eastAsia="Times New Roman" w:hAnsi="Times New Roman" w:cs="Times New Roman"/>
                <w:sz w:val="24"/>
              </w:rPr>
              <w:t>Article 32.</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Evaluation et comparaison des offres au plan financier</w:t>
            </w:r>
            <w:r w:rsidR="00911846">
              <w:tab/>
            </w:r>
            <w:r w:rsidR="00911846">
              <w:fldChar w:fldCharType="begin"/>
            </w:r>
            <w:r w:rsidR="00911846">
              <w:instrText>PAGEREF _Toc171447 \h</w:instrText>
            </w:r>
            <w:r w:rsidR="00911846">
              <w:fldChar w:fldCharType="separate"/>
            </w:r>
            <w:r w:rsidR="00967866">
              <w:rPr>
                <w:noProof/>
              </w:rPr>
              <w:t>35</w:t>
            </w:r>
            <w:r w:rsidR="00911846">
              <w:fldChar w:fldCharType="end"/>
            </w:r>
          </w:hyperlink>
        </w:p>
        <w:p w:rsidR="00911846" w:rsidRDefault="002C54FE" w:rsidP="00911846">
          <w:pPr>
            <w:pStyle w:val="TM1"/>
            <w:tabs>
              <w:tab w:val="right" w:leader="dot" w:pos="10702"/>
            </w:tabs>
          </w:pPr>
          <w:hyperlink w:anchor="_Toc171448">
            <w:r w:rsidR="00911846">
              <w:rPr>
                <w:rFonts w:ascii="Times New Roman" w:eastAsia="Times New Roman" w:hAnsi="Times New Roman" w:cs="Times New Roman"/>
                <w:sz w:val="24"/>
              </w:rPr>
              <w:t>Article 33.</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Préférence accordée aux soumissionnaires nationaux</w:t>
            </w:r>
            <w:r w:rsidR="00911846">
              <w:tab/>
            </w:r>
            <w:r w:rsidR="00911846">
              <w:fldChar w:fldCharType="begin"/>
            </w:r>
            <w:r w:rsidR="00911846">
              <w:instrText>PAGEREF _Toc171448 \h</w:instrText>
            </w:r>
            <w:r w:rsidR="00911846">
              <w:fldChar w:fldCharType="separate"/>
            </w:r>
            <w:r w:rsidR="00967866">
              <w:rPr>
                <w:noProof/>
              </w:rPr>
              <w:t>36</w:t>
            </w:r>
            <w:r w:rsidR="00911846">
              <w:fldChar w:fldCharType="end"/>
            </w:r>
          </w:hyperlink>
        </w:p>
        <w:p w:rsidR="00911846" w:rsidRDefault="002C54FE" w:rsidP="00911846">
          <w:pPr>
            <w:pStyle w:val="TM2"/>
            <w:tabs>
              <w:tab w:val="right" w:leader="dot" w:pos="10702"/>
            </w:tabs>
          </w:pPr>
          <w:hyperlink w:anchor="_Toc171449">
            <w:r w:rsidR="00911846">
              <w:rPr>
                <w:rFonts w:ascii="Times New Roman" w:eastAsia="Times New Roman" w:hAnsi="Times New Roman" w:cs="Times New Roman"/>
                <w:sz w:val="24"/>
              </w:rPr>
              <w:t>F.</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Attribution</w:t>
            </w:r>
            <w:r w:rsidR="00911846">
              <w:tab/>
            </w:r>
            <w:r w:rsidR="00911846">
              <w:fldChar w:fldCharType="begin"/>
            </w:r>
            <w:r w:rsidR="00911846">
              <w:instrText>PAGEREF _Toc171449 \h</w:instrText>
            </w:r>
            <w:r w:rsidR="00911846">
              <w:fldChar w:fldCharType="separate"/>
            </w:r>
            <w:r w:rsidR="00967866">
              <w:rPr>
                <w:noProof/>
              </w:rPr>
              <w:t>36</w:t>
            </w:r>
            <w:r w:rsidR="00911846">
              <w:fldChar w:fldCharType="end"/>
            </w:r>
          </w:hyperlink>
        </w:p>
        <w:p w:rsidR="00911846" w:rsidRDefault="002C54FE" w:rsidP="00911846">
          <w:pPr>
            <w:pStyle w:val="TM1"/>
            <w:tabs>
              <w:tab w:val="right" w:leader="dot" w:pos="10702"/>
            </w:tabs>
          </w:pPr>
          <w:hyperlink w:anchor="_Toc171450">
            <w:r w:rsidR="00911846">
              <w:rPr>
                <w:rFonts w:ascii="Times New Roman" w:eastAsia="Times New Roman" w:hAnsi="Times New Roman" w:cs="Times New Roman"/>
                <w:sz w:val="24"/>
              </w:rPr>
              <w:t>Article 34.</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Attribution</w:t>
            </w:r>
            <w:r w:rsidR="00911846">
              <w:tab/>
            </w:r>
            <w:r w:rsidR="00911846">
              <w:fldChar w:fldCharType="begin"/>
            </w:r>
            <w:r w:rsidR="00911846">
              <w:instrText>PAGEREF _Toc171450 \h</w:instrText>
            </w:r>
            <w:r w:rsidR="00911846">
              <w:fldChar w:fldCharType="separate"/>
            </w:r>
            <w:r w:rsidR="00967866">
              <w:rPr>
                <w:noProof/>
              </w:rPr>
              <w:t>36</w:t>
            </w:r>
            <w:r w:rsidR="00911846">
              <w:fldChar w:fldCharType="end"/>
            </w:r>
          </w:hyperlink>
        </w:p>
        <w:p w:rsidR="00911846" w:rsidRDefault="002C54FE" w:rsidP="00911846">
          <w:pPr>
            <w:pStyle w:val="TM1"/>
            <w:tabs>
              <w:tab w:val="right" w:leader="dot" w:pos="10702"/>
            </w:tabs>
          </w:pPr>
          <w:hyperlink w:anchor="_Toc171451">
            <w:r w:rsidR="00911846">
              <w:rPr>
                <w:rFonts w:ascii="Times New Roman" w:eastAsia="Times New Roman" w:hAnsi="Times New Roman" w:cs="Times New Roman"/>
                <w:sz w:val="24"/>
              </w:rPr>
              <w:t>Article 35.</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Droit du Maître d’Ouvrage ou du Maître d’Ouvrage Délégué de déclarer un Appel d’Offres infructueux ou d’annuler une procédure</w:t>
            </w:r>
            <w:r w:rsidR="00911846">
              <w:tab/>
            </w:r>
            <w:r w:rsidR="00911846">
              <w:fldChar w:fldCharType="begin"/>
            </w:r>
            <w:r w:rsidR="00911846">
              <w:instrText>PAGEREF _Toc171451 \h</w:instrText>
            </w:r>
            <w:r w:rsidR="00911846">
              <w:fldChar w:fldCharType="separate"/>
            </w:r>
            <w:r w:rsidR="00967866">
              <w:rPr>
                <w:noProof/>
              </w:rPr>
              <w:t>36</w:t>
            </w:r>
            <w:r w:rsidR="00911846">
              <w:fldChar w:fldCharType="end"/>
            </w:r>
          </w:hyperlink>
        </w:p>
        <w:p w:rsidR="00911846" w:rsidRDefault="002C54FE" w:rsidP="00911846">
          <w:pPr>
            <w:pStyle w:val="TM1"/>
            <w:tabs>
              <w:tab w:val="right" w:leader="dot" w:pos="10702"/>
            </w:tabs>
          </w:pPr>
          <w:hyperlink w:anchor="_Toc171452">
            <w:r w:rsidR="00911846">
              <w:rPr>
                <w:rFonts w:ascii="Times New Roman" w:eastAsia="Times New Roman" w:hAnsi="Times New Roman" w:cs="Times New Roman"/>
                <w:sz w:val="24"/>
              </w:rPr>
              <w:t>Article 36.</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Notification de l’attribution du marché</w:t>
            </w:r>
            <w:r w:rsidR="00911846">
              <w:tab/>
            </w:r>
            <w:r w:rsidR="00911846">
              <w:fldChar w:fldCharType="begin"/>
            </w:r>
            <w:r w:rsidR="00911846">
              <w:instrText>PAGEREF _Toc171452 \h</w:instrText>
            </w:r>
            <w:r w:rsidR="00911846">
              <w:fldChar w:fldCharType="separate"/>
            </w:r>
            <w:r w:rsidR="00967866">
              <w:rPr>
                <w:noProof/>
              </w:rPr>
              <w:t>37</w:t>
            </w:r>
            <w:r w:rsidR="00911846">
              <w:fldChar w:fldCharType="end"/>
            </w:r>
          </w:hyperlink>
        </w:p>
        <w:p w:rsidR="00911846" w:rsidRDefault="002C54FE" w:rsidP="00911846">
          <w:pPr>
            <w:pStyle w:val="TM1"/>
            <w:tabs>
              <w:tab w:val="right" w:leader="dot" w:pos="10702"/>
            </w:tabs>
          </w:pPr>
          <w:hyperlink w:anchor="_Toc171453">
            <w:r w:rsidR="00911846">
              <w:rPr>
                <w:rFonts w:ascii="Times New Roman" w:eastAsia="Times New Roman" w:hAnsi="Times New Roman" w:cs="Times New Roman"/>
                <w:sz w:val="24"/>
              </w:rPr>
              <w:t>Article 37.</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Publication des résultats d’attribution du marché et recours</w:t>
            </w:r>
            <w:r w:rsidR="00911846">
              <w:tab/>
            </w:r>
            <w:r w:rsidR="00911846">
              <w:fldChar w:fldCharType="begin"/>
            </w:r>
            <w:r w:rsidR="00911846">
              <w:instrText>PAGEREF _Toc171453 \h</w:instrText>
            </w:r>
            <w:r w:rsidR="00911846">
              <w:fldChar w:fldCharType="separate"/>
            </w:r>
            <w:r w:rsidR="00967866">
              <w:rPr>
                <w:noProof/>
              </w:rPr>
              <w:t>37</w:t>
            </w:r>
            <w:r w:rsidR="00911846">
              <w:fldChar w:fldCharType="end"/>
            </w:r>
          </w:hyperlink>
        </w:p>
        <w:p w:rsidR="00911846" w:rsidRDefault="002C54FE" w:rsidP="00911846">
          <w:pPr>
            <w:pStyle w:val="TM1"/>
            <w:tabs>
              <w:tab w:val="right" w:leader="dot" w:pos="10702"/>
            </w:tabs>
          </w:pPr>
          <w:hyperlink w:anchor="_Toc171454">
            <w:r w:rsidR="00911846">
              <w:rPr>
                <w:rFonts w:ascii="Times New Roman" w:eastAsia="Times New Roman" w:hAnsi="Times New Roman" w:cs="Times New Roman"/>
                <w:sz w:val="24"/>
              </w:rPr>
              <w:t>Article 38.</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Signature du marché</w:t>
            </w:r>
            <w:r w:rsidR="00911846">
              <w:tab/>
            </w:r>
            <w:r w:rsidR="00911846">
              <w:fldChar w:fldCharType="begin"/>
            </w:r>
            <w:r w:rsidR="00911846">
              <w:instrText>PAGEREF _Toc171454 \h</w:instrText>
            </w:r>
            <w:r w:rsidR="00911846">
              <w:fldChar w:fldCharType="separate"/>
            </w:r>
            <w:r w:rsidR="00967866">
              <w:rPr>
                <w:noProof/>
              </w:rPr>
              <w:t>37</w:t>
            </w:r>
            <w:r w:rsidR="00911846">
              <w:fldChar w:fldCharType="end"/>
            </w:r>
          </w:hyperlink>
        </w:p>
        <w:p w:rsidR="00911846" w:rsidRDefault="002C54FE" w:rsidP="00911846">
          <w:pPr>
            <w:pStyle w:val="TM1"/>
            <w:tabs>
              <w:tab w:val="right" w:leader="dot" w:pos="10702"/>
            </w:tabs>
          </w:pPr>
          <w:hyperlink w:anchor="_Toc171455">
            <w:r w:rsidR="00911846">
              <w:rPr>
                <w:rFonts w:ascii="Times New Roman" w:eastAsia="Times New Roman" w:hAnsi="Times New Roman" w:cs="Times New Roman"/>
                <w:sz w:val="24"/>
              </w:rPr>
              <w:t>Article 39.</w:t>
            </w:r>
            <w:r w:rsidR="00911846">
              <w:rPr>
                <w:rFonts w:ascii="Times New Roman" w:eastAsia="Times New Roman" w:hAnsi="Times New Roman" w:cs="Times New Roman"/>
              </w:rPr>
              <w:t xml:space="preserve">  </w:t>
            </w:r>
            <w:r w:rsidR="00911846">
              <w:rPr>
                <w:rFonts w:ascii="Times New Roman" w:eastAsia="Times New Roman" w:hAnsi="Times New Roman" w:cs="Times New Roman"/>
                <w:sz w:val="24"/>
              </w:rPr>
              <w:t>Cautionnement définitif</w:t>
            </w:r>
            <w:r w:rsidR="00911846">
              <w:tab/>
            </w:r>
            <w:r w:rsidR="00911846">
              <w:fldChar w:fldCharType="begin"/>
            </w:r>
            <w:r w:rsidR="00911846">
              <w:instrText>PAGEREF _Toc171455 \h</w:instrText>
            </w:r>
            <w:r w:rsidR="00911846">
              <w:fldChar w:fldCharType="separate"/>
            </w:r>
            <w:r w:rsidR="00967866">
              <w:rPr>
                <w:noProof/>
              </w:rPr>
              <w:t>38</w:t>
            </w:r>
            <w:r w:rsidR="00911846">
              <w:fldChar w:fldCharType="end"/>
            </w:r>
          </w:hyperlink>
        </w:p>
        <w:p w:rsidR="00911846" w:rsidRDefault="00911846" w:rsidP="00911846">
          <w:r>
            <w:fldChar w:fldCharType="end"/>
          </w:r>
        </w:p>
      </w:sdtContent>
    </w:sdt>
    <w:p w:rsidR="00911846" w:rsidRDefault="00911846" w:rsidP="00911846">
      <w:pPr>
        <w:spacing w:after="0" w:line="259" w:lineRule="auto"/>
        <w:ind w:left="-634" w:right="665" w:firstLine="0"/>
        <w:jc w:val="left"/>
      </w:pPr>
    </w:p>
    <w:p w:rsidR="00911846" w:rsidRDefault="00911846" w:rsidP="00911846">
      <w:pPr>
        <w:spacing w:after="160" w:line="259" w:lineRule="auto"/>
        <w:ind w:left="0" w:firstLine="0"/>
        <w:jc w:val="left"/>
      </w:pPr>
      <w:r>
        <w:t xml:space="preserve"> </w:t>
      </w:r>
    </w:p>
    <w:p w:rsidR="00911846" w:rsidRDefault="00911846" w:rsidP="00911846">
      <w:pPr>
        <w:spacing w:after="160" w:line="259" w:lineRule="auto"/>
        <w:ind w:left="0" w:firstLine="0"/>
        <w:jc w:val="left"/>
      </w:pPr>
      <w:r>
        <w:t xml:space="preserve"> </w:t>
      </w:r>
    </w:p>
    <w:p w:rsidR="00911846" w:rsidRDefault="00911846" w:rsidP="00911846">
      <w:pPr>
        <w:spacing w:after="160" w:line="259" w:lineRule="auto"/>
        <w:ind w:left="0" w:firstLine="0"/>
        <w:jc w:val="left"/>
      </w:pPr>
    </w:p>
    <w:p w:rsidR="00911846" w:rsidRDefault="00911846" w:rsidP="00911846">
      <w:pPr>
        <w:spacing w:after="160" w:line="259" w:lineRule="auto"/>
        <w:ind w:left="0" w:firstLine="0"/>
        <w:jc w:val="left"/>
      </w:pPr>
    </w:p>
    <w:p w:rsidR="00911846" w:rsidRDefault="00911846" w:rsidP="00911846">
      <w:pPr>
        <w:spacing w:after="160" w:line="259" w:lineRule="auto"/>
        <w:ind w:left="0" w:firstLine="0"/>
        <w:jc w:val="left"/>
      </w:pPr>
    </w:p>
    <w:p w:rsidR="00911846" w:rsidRDefault="00911846" w:rsidP="00911846">
      <w:pPr>
        <w:spacing w:after="160" w:line="259" w:lineRule="auto"/>
        <w:ind w:left="0" w:firstLine="0"/>
        <w:jc w:val="left"/>
      </w:pPr>
    </w:p>
    <w:p w:rsidR="00911846" w:rsidRDefault="00911846" w:rsidP="00911846">
      <w:pPr>
        <w:spacing w:after="160" w:line="259" w:lineRule="auto"/>
        <w:ind w:left="0" w:firstLine="0"/>
        <w:jc w:val="left"/>
      </w:pPr>
    </w:p>
    <w:p w:rsidR="00911846" w:rsidRDefault="00911846" w:rsidP="00911846">
      <w:pPr>
        <w:spacing w:after="160" w:line="259" w:lineRule="auto"/>
        <w:ind w:left="0" w:firstLine="0"/>
        <w:jc w:val="left"/>
      </w:pPr>
    </w:p>
    <w:p w:rsidR="00911846" w:rsidRDefault="00911846" w:rsidP="00911846">
      <w:pPr>
        <w:spacing w:after="160" w:line="259" w:lineRule="auto"/>
        <w:ind w:left="0" w:firstLine="0"/>
        <w:jc w:val="left"/>
      </w:pPr>
    </w:p>
    <w:p w:rsidR="00911846" w:rsidRDefault="00911846" w:rsidP="00911846">
      <w:pPr>
        <w:spacing w:after="160" w:line="259" w:lineRule="auto"/>
        <w:ind w:left="0" w:firstLine="0"/>
        <w:jc w:val="left"/>
      </w:pPr>
    </w:p>
    <w:p w:rsidR="00911846" w:rsidRDefault="00911846" w:rsidP="00911846">
      <w:pPr>
        <w:spacing w:after="160" w:line="259" w:lineRule="auto"/>
        <w:ind w:left="0" w:firstLine="0"/>
        <w:jc w:val="left"/>
      </w:pPr>
    </w:p>
    <w:p w:rsidR="00911846" w:rsidRDefault="00911846" w:rsidP="00911846">
      <w:pPr>
        <w:spacing w:after="160" w:line="259" w:lineRule="auto"/>
        <w:ind w:left="0" w:firstLine="0"/>
        <w:jc w:val="left"/>
      </w:pPr>
    </w:p>
    <w:p w:rsidR="00911846" w:rsidRDefault="00911846" w:rsidP="00911846">
      <w:pPr>
        <w:spacing w:after="160" w:line="259" w:lineRule="auto"/>
        <w:ind w:left="0" w:firstLine="0"/>
        <w:jc w:val="left"/>
      </w:pPr>
      <w:r>
        <w:rPr>
          <w:sz w:val="32"/>
        </w:rPr>
        <w:t xml:space="preserve"> </w:t>
      </w:r>
      <w:r>
        <w:rPr>
          <w:sz w:val="32"/>
        </w:rPr>
        <w:tab/>
        <w:t xml:space="preserve"> </w:t>
      </w:r>
    </w:p>
    <w:p w:rsidR="00911846" w:rsidRPr="00911846" w:rsidRDefault="00911846" w:rsidP="00911846">
      <w:pPr>
        <w:spacing w:after="81" w:line="259" w:lineRule="auto"/>
        <w:ind w:left="590" w:right="396"/>
        <w:jc w:val="center"/>
        <w:rPr>
          <w:b/>
          <w:sz w:val="22"/>
        </w:rPr>
      </w:pPr>
      <w:r w:rsidRPr="00911846">
        <w:rPr>
          <w:b/>
          <w:sz w:val="22"/>
        </w:rPr>
        <w:t>REGLEMENT GENERAL DE L'APPEL D'OFFRES</w:t>
      </w:r>
    </w:p>
    <w:p w:rsidR="00911846" w:rsidRPr="00911846" w:rsidRDefault="00911846" w:rsidP="00911846">
      <w:pPr>
        <w:spacing w:after="81" w:line="259" w:lineRule="auto"/>
        <w:ind w:left="590" w:right="396"/>
        <w:rPr>
          <w:sz w:val="22"/>
        </w:rPr>
      </w:pPr>
      <w:r w:rsidRPr="00911846">
        <w:rPr>
          <w:sz w:val="22"/>
        </w:rPr>
        <w:t xml:space="preserve"> A. GENERALITES </w:t>
      </w:r>
    </w:p>
    <w:p w:rsidR="00911846" w:rsidRPr="00911846" w:rsidRDefault="00911846" w:rsidP="00911846">
      <w:pPr>
        <w:pStyle w:val="Titre1"/>
        <w:tabs>
          <w:tab w:val="center" w:pos="913"/>
          <w:tab w:val="center" w:pos="3207"/>
        </w:tabs>
        <w:spacing w:after="102"/>
        <w:ind w:left="0" w:firstLine="0"/>
        <w:jc w:val="both"/>
        <w:rPr>
          <w:sz w:val="22"/>
        </w:rPr>
      </w:pPr>
      <w:bookmarkStart w:id="0" w:name="_Toc171411"/>
      <w:r w:rsidRPr="00911846">
        <w:rPr>
          <w:rFonts w:ascii="Calibri" w:eastAsia="Calibri" w:hAnsi="Calibri" w:cs="Calibri"/>
          <w:sz w:val="22"/>
        </w:rPr>
        <w:tab/>
      </w:r>
      <w:r w:rsidRPr="00911846">
        <w:rPr>
          <w:sz w:val="22"/>
        </w:rPr>
        <w:t xml:space="preserve">Article 1. </w:t>
      </w:r>
      <w:r w:rsidRPr="00911846">
        <w:rPr>
          <w:sz w:val="22"/>
        </w:rPr>
        <w:tab/>
        <w:t xml:space="preserve">Objet de la consultation  </w:t>
      </w:r>
      <w:bookmarkEnd w:id="0"/>
    </w:p>
    <w:p w:rsidR="00911846" w:rsidRPr="00911846" w:rsidRDefault="00911846" w:rsidP="00911846">
      <w:pPr>
        <w:spacing w:after="58" w:line="360" w:lineRule="auto"/>
        <w:ind w:left="355" w:right="126"/>
        <w:rPr>
          <w:sz w:val="22"/>
        </w:rPr>
      </w:pPr>
      <w:r w:rsidRPr="00911846">
        <w:rPr>
          <w:sz w:val="22"/>
        </w:rPr>
        <w:t xml:space="preserve">1.1. </w:t>
      </w:r>
      <w:r w:rsidRPr="00911846">
        <w:rPr>
          <w:sz w:val="22"/>
        </w:rPr>
        <w:tab/>
        <w:t xml:space="preserve">Le Maître d’Ouvrage, tel que précisé dans le Règlement Particulier de l’Appel d’Offres (RPAO), lance un Appel d’Offres pour la réalisation des travaux décrits dans le présent Dossier d’Appel d’Offres et brièvement définis dans le RPAO. </w:t>
      </w:r>
    </w:p>
    <w:p w:rsidR="00911846" w:rsidRPr="00911846" w:rsidRDefault="00911846" w:rsidP="00911846">
      <w:pPr>
        <w:spacing w:after="124"/>
        <w:ind w:left="379" w:right="130"/>
        <w:rPr>
          <w:sz w:val="22"/>
        </w:rPr>
      </w:pPr>
      <w:r w:rsidRPr="00911846">
        <w:rPr>
          <w:sz w:val="22"/>
        </w:rPr>
        <w:t xml:space="preserve">Le nom, le numéro d’identification et le nombre de lots faisant l’objet de l’Appel d’Offres figurent dans le </w:t>
      </w:r>
    </w:p>
    <w:p w:rsidR="00911846" w:rsidRPr="00911846" w:rsidRDefault="00911846" w:rsidP="00911846">
      <w:pPr>
        <w:spacing w:after="195"/>
        <w:ind w:left="379" w:right="130"/>
        <w:rPr>
          <w:sz w:val="22"/>
        </w:rPr>
      </w:pPr>
      <w:r w:rsidRPr="00911846">
        <w:rPr>
          <w:sz w:val="22"/>
        </w:rPr>
        <w:t xml:space="preserve">RPAO. </w:t>
      </w:r>
    </w:p>
    <w:p w:rsidR="00911846" w:rsidRPr="00911846" w:rsidRDefault="00911846" w:rsidP="00911846">
      <w:pPr>
        <w:spacing w:after="67" w:line="357" w:lineRule="auto"/>
        <w:ind w:left="379" w:right="130"/>
        <w:rPr>
          <w:sz w:val="22"/>
        </w:rPr>
      </w:pPr>
      <w:r w:rsidRPr="00911846">
        <w:rPr>
          <w:sz w:val="22"/>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rsidR="00911846" w:rsidRPr="00911846" w:rsidRDefault="00911846" w:rsidP="00911846">
      <w:pPr>
        <w:spacing w:after="195" w:line="358" w:lineRule="auto"/>
        <w:ind w:left="379" w:right="130"/>
        <w:rPr>
          <w:sz w:val="22"/>
        </w:rPr>
      </w:pPr>
      <w:r w:rsidRPr="00911846">
        <w:rPr>
          <w:sz w:val="22"/>
        </w:rPr>
        <w:t xml:space="preserve">1.3. Dans le présent Dossier d’Appel d’Offres, le terme “jour” désigne un jour ouvrable, à l’exception des jours calendaires expressément spécifiés dans le Code des Marchés Publics. </w:t>
      </w:r>
    </w:p>
    <w:p w:rsidR="00911846" w:rsidRPr="00911846" w:rsidRDefault="00911846" w:rsidP="00911846">
      <w:pPr>
        <w:pStyle w:val="Titre1"/>
        <w:tabs>
          <w:tab w:val="center" w:pos="913"/>
          <w:tab w:val="center" w:pos="2557"/>
        </w:tabs>
        <w:ind w:left="0" w:firstLine="0"/>
        <w:jc w:val="both"/>
        <w:rPr>
          <w:sz w:val="22"/>
        </w:rPr>
      </w:pPr>
      <w:bookmarkStart w:id="1" w:name="_Toc171412"/>
      <w:r w:rsidRPr="00911846">
        <w:rPr>
          <w:rFonts w:ascii="Calibri" w:eastAsia="Calibri" w:hAnsi="Calibri" w:cs="Calibri"/>
          <w:sz w:val="22"/>
        </w:rPr>
        <w:tab/>
      </w:r>
      <w:r w:rsidRPr="00911846">
        <w:rPr>
          <w:sz w:val="22"/>
        </w:rPr>
        <w:t xml:space="preserve">Article 2. </w:t>
      </w:r>
      <w:r w:rsidRPr="00911846">
        <w:rPr>
          <w:sz w:val="22"/>
        </w:rPr>
        <w:tab/>
        <w:t xml:space="preserve">Financement </w:t>
      </w:r>
      <w:bookmarkEnd w:id="1"/>
    </w:p>
    <w:p w:rsidR="00911846" w:rsidRPr="00911846" w:rsidRDefault="00911846" w:rsidP="00911846">
      <w:pPr>
        <w:spacing w:after="323"/>
        <w:ind w:left="379" w:right="130"/>
        <w:rPr>
          <w:sz w:val="22"/>
        </w:rPr>
      </w:pPr>
      <w:r w:rsidRPr="00911846">
        <w:rPr>
          <w:sz w:val="22"/>
        </w:rPr>
        <w:t xml:space="preserve">La source de financement des travaux, objet du présent Appel d’Offres est précisé dans le RPAO. </w:t>
      </w:r>
    </w:p>
    <w:p w:rsidR="00911846" w:rsidRPr="00911846" w:rsidRDefault="00911846" w:rsidP="00911846">
      <w:pPr>
        <w:pStyle w:val="Titre1"/>
        <w:tabs>
          <w:tab w:val="center" w:pos="913"/>
          <w:tab w:val="center" w:pos="2872"/>
        </w:tabs>
        <w:ind w:left="0" w:firstLine="0"/>
        <w:jc w:val="both"/>
        <w:rPr>
          <w:sz w:val="22"/>
        </w:rPr>
      </w:pPr>
      <w:bookmarkStart w:id="2" w:name="_Toc171413"/>
      <w:r w:rsidRPr="00911846">
        <w:rPr>
          <w:rFonts w:ascii="Calibri" w:eastAsia="Calibri" w:hAnsi="Calibri" w:cs="Calibri"/>
          <w:sz w:val="22"/>
        </w:rPr>
        <w:tab/>
      </w:r>
      <w:r w:rsidRPr="00911846">
        <w:rPr>
          <w:sz w:val="22"/>
        </w:rPr>
        <w:t xml:space="preserve">Article 3. </w:t>
      </w:r>
      <w:r w:rsidRPr="00911846">
        <w:rPr>
          <w:sz w:val="22"/>
        </w:rPr>
        <w:tab/>
        <w:t xml:space="preserve">Principes éthiques </w:t>
      </w:r>
      <w:bookmarkEnd w:id="2"/>
    </w:p>
    <w:p w:rsidR="00911846" w:rsidRPr="00911846" w:rsidRDefault="00911846" w:rsidP="00911846">
      <w:pPr>
        <w:spacing w:after="59" w:line="357" w:lineRule="auto"/>
        <w:ind w:left="379" w:right="130"/>
        <w:rPr>
          <w:sz w:val="22"/>
        </w:rPr>
      </w:pPr>
      <w:r w:rsidRPr="00911846">
        <w:rPr>
          <w:sz w:val="22"/>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rsidR="00911846" w:rsidRPr="00911846" w:rsidRDefault="00911846" w:rsidP="00911846">
      <w:pPr>
        <w:spacing w:after="58" w:line="358" w:lineRule="auto"/>
        <w:ind w:left="379" w:right="130"/>
        <w:rPr>
          <w:sz w:val="22"/>
        </w:rPr>
      </w:pPr>
      <w:r w:rsidRPr="00911846">
        <w:rPr>
          <w:sz w:val="22"/>
        </w:rPr>
        <w:t xml:space="preserve">A cet égard, ils souscrivent la charte d’intégrité dont le modèle est joint en annexe du présent Dossier d’Appel d’Offres (pièce 10). </w:t>
      </w:r>
    </w:p>
    <w:p w:rsidR="00911846" w:rsidRPr="00911846" w:rsidRDefault="00911846" w:rsidP="00911846">
      <w:pPr>
        <w:spacing w:after="187"/>
        <w:ind w:left="379" w:right="130"/>
        <w:rPr>
          <w:sz w:val="22"/>
        </w:rPr>
      </w:pPr>
      <w:r w:rsidRPr="00911846">
        <w:rPr>
          <w:sz w:val="22"/>
        </w:rPr>
        <w:t xml:space="preserve">En vertu de ces principes, le Maître </w:t>
      </w:r>
      <w:proofErr w:type="gramStart"/>
      <w:r w:rsidRPr="00911846">
        <w:rPr>
          <w:sz w:val="22"/>
        </w:rPr>
        <w:t>d’ouvrage:</w:t>
      </w:r>
      <w:proofErr w:type="gramEnd"/>
      <w:r w:rsidRPr="00911846">
        <w:rPr>
          <w:sz w:val="22"/>
        </w:rPr>
        <w:t xml:space="preserve"> </w:t>
      </w:r>
    </w:p>
    <w:p w:rsidR="00911846" w:rsidRPr="00911846" w:rsidRDefault="00911846" w:rsidP="00E80AD7">
      <w:pPr>
        <w:numPr>
          <w:ilvl w:val="0"/>
          <w:numId w:val="12"/>
        </w:numPr>
        <w:spacing w:after="184"/>
        <w:ind w:right="130" w:hanging="227"/>
        <w:rPr>
          <w:sz w:val="22"/>
        </w:rPr>
      </w:pPr>
      <w:proofErr w:type="gramStart"/>
      <w:r w:rsidRPr="00911846">
        <w:rPr>
          <w:sz w:val="22"/>
        </w:rPr>
        <w:t>défini</w:t>
      </w:r>
      <w:proofErr w:type="gramEnd"/>
      <w:r w:rsidRPr="00911846">
        <w:rPr>
          <w:sz w:val="22"/>
        </w:rPr>
        <w:t xml:space="preserve">, aux fins de cette clause, les expressions de la manière suivante : </w:t>
      </w:r>
    </w:p>
    <w:p w:rsidR="00911846" w:rsidRPr="00911846" w:rsidRDefault="00911846" w:rsidP="00911846">
      <w:pPr>
        <w:spacing w:line="378" w:lineRule="auto"/>
        <w:ind w:left="936" w:right="130"/>
        <w:rPr>
          <w:sz w:val="22"/>
        </w:rPr>
      </w:pPr>
      <w:r w:rsidRPr="00911846">
        <w:rPr>
          <w:sz w:val="22"/>
        </w:rPr>
        <w:t xml:space="preserve">i. Est convaincu d’acte de "corruption" quiconque offre, donne, sollicite ou accepte un quelconque avantage en vue d'influencer l’action d’un agent public au cours de l’attribution ou de l'exécution d’un marché ; ii. </w:t>
      </w:r>
      <w:proofErr w:type="gramStart"/>
      <w:r w:rsidRPr="00911846">
        <w:rPr>
          <w:sz w:val="22"/>
        </w:rPr>
        <w:t>Se  livre</w:t>
      </w:r>
      <w:proofErr w:type="gramEnd"/>
      <w:r w:rsidRPr="00911846">
        <w:rPr>
          <w:sz w:val="22"/>
        </w:rPr>
        <w:t xml:space="preserve">  à  des  "manœuvres  frauduleuses "  quiconque  déforme  ou dénature des faits afin d'influencer  l'attribution  ou l'exécution  d'un marché ; iii. Sont convaincus de « pratiques collusoires » deux ou plusieurs soumissionnaires, qui  </w:t>
      </w:r>
    </w:p>
    <w:p w:rsidR="00911846" w:rsidRPr="00911846" w:rsidRDefault="00911846" w:rsidP="00911846">
      <w:pPr>
        <w:spacing w:after="44" w:line="370" w:lineRule="auto"/>
        <w:ind w:left="936" w:right="130"/>
        <w:rPr>
          <w:sz w:val="22"/>
        </w:rPr>
      </w:pPr>
      <w:proofErr w:type="gramStart"/>
      <w:r w:rsidRPr="00911846">
        <w:rPr>
          <w:sz w:val="22"/>
        </w:rPr>
        <w:t>s'entendent</w:t>
      </w:r>
      <w:proofErr w:type="gramEnd"/>
      <w:r w:rsidRPr="00911846">
        <w:rPr>
          <w:sz w:val="22"/>
        </w:rPr>
        <w:t xml:space="preserve"> dans le but de maintenir artificiellement les prix des offres à des niveaux ne correspondant pas à ceux, qui résulteraient du jeu de la concurrence ; iv. Se livre à des « pratiques coercitives », quiconque porte </w:t>
      </w:r>
      <w:r w:rsidRPr="00911846">
        <w:rPr>
          <w:sz w:val="22"/>
        </w:rPr>
        <w:lastRenderedPageBreak/>
        <w:t xml:space="preserve">atteinte aux personnes ou à leurs biens ou profère des menaces à leur encontre de manière directe ou indirecte, afin d'influencer leurs actions au cours de l'attribution ou de l'exécution d'un marché ; </w:t>
      </w:r>
    </w:p>
    <w:p w:rsidR="00911846" w:rsidRPr="00911846" w:rsidRDefault="00911846" w:rsidP="00911846">
      <w:pPr>
        <w:spacing w:after="83" w:line="366" w:lineRule="auto"/>
        <w:ind w:left="936" w:right="130"/>
        <w:rPr>
          <w:sz w:val="22"/>
        </w:rPr>
      </w:pPr>
      <w:r w:rsidRPr="00911846">
        <w:rPr>
          <w:sz w:val="22"/>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La complicité s’entend de : </w:t>
      </w:r>
    </w:p>
    <w:p w:rsidR="00911846" w:rsidRPr="00911846" w:rsidRDefault="00911846" w:rsidP="00E80AD7">
      <w:pPr>
        <w:numPr>
          <w:ilvl w:val="2"/>
          <w:numId w:val="13"/>
        </w:numPr>
        <w:spacing w:after="189" w:line="259" w:lineRule="auto"/>
        <w:ind w:right="130" w:hanging="360"/>
        <w:rPr>
          <w:sz w:val="22"/>
        </w:rPr>
      </w:pPr>
      <w:r w:rsidRPr="00911846">
        <w:rPr>
          <w:sz w:val="22"/>
        </w:rPr>
        <w:t xml:space="preserve">L’omission ou la négligence d’effectuer les contrôles ou de donner les avis techniques prescrits ; </w:t>
      </w:r>
    </w:p>
    <w:p w:rsidR="00911846" w:rsidRPr="00911846" w:rsidRDefault="00911846" w:rsidP="00E80AD7">
      <w:pPr>
        <w:numPr>
          <w:ilvl w:val="2"/>
          <w:numId w:val="13"/>
        </w:numPr>
        <w:spacing w:after="60" w:line="356" w:lineRule="auto"/>
        <w:ind w:right="130" w:hanging="360"/>
        <w:rPr>
          <w:sz w:val="22"/>
        </w:rPr>
      </w:pPr>
      <w:r w:rsidRPr="00911846">
        <w:rPr>
          <w:sz w:val="22"/>
        </w:rPr>
        <w:t xml:space="preserve">L’abstention volontaire de porter à la connaissance du Maître d’Ouvrage ou de l’autorité compétente, les irrégularités constatées lors de la réalisation de ses missions. </w:t>
      </w:r>
    </w:p>
    <w:p w:rsidR="00911846" w:rsidRPr="00911846" w:rsidRDefault="00911846" w:rsidP="00911846">
      <w:pPr>
        <w:spacing w:after="59" w:line="357" w:lineRule="auto"/>
        <w:ind w:left="1068" w:right="130" w:hanging="142"/>
        <w:rPr>
          <w:sz w:val="22"/>
        </w:rPr>
      </w:pPr>
      <w:r w:rsidRPr="00911846">
        <w:rPr>
          <w:sz w:val="22"/>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911846" w:rsidRPr="00911846" w:rsidRDefault="00911846" w:rsidP="00E80AD7">
      <w:pPr>
        <w:numPr>
          <w:ilvl w:val="0"/>
          <w:numId w:val="12"/>
        </w:numPr>
        <w:spacing w:after="58" w:line="358" w:lineRule="auto"/>
        <w:ind w:right="130" w:hanging="227"/>
        <w:rPr>
          <w:sz w:val="22"/>
        </w:rPr>
      </w:pPr>
      <w:proofErr w:type="gramStart"/>
      <w:r w:rsidRPr="00911846">
        <w:rPr>
          <w:sz w:val="22"/>
        </w:rPr>
        <w:t>rejettera</w:t>
      </w:r>
      <w:proofErr w:type="gramEnd"/>
      <w:r w:rsidRPr="00911846">
        <w:rPr>
          <w:sz w:val="22"/>
        </w:rPr>
        <w:t xml:space="preserve">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rsidR="00911846" w:rsidRPr="00911846" w:rsidRDefault="00911846" w:rsidP="00E80AD7">
      <w:pPr>
        <w:numPr>
          <w:ilvl w:val="1"/>
          <w:numId w:val="14"/>
        </w:numPr>
        <w:spacing w:after="61" w:line="357" w:lineRule="auto"/>
        <w:ind w:right="130"/>
        <w:rPr>
          <w:sz w:val="22"/>
        </w:rPr>
      </w:pPr>
      <w:r w:rsidRPr="00911846">
        <w:rPr>
          <w:sz w:val="22"/>
        </w:rPr>
        <w:t xml:space="preserve">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911846" w:rsidRPr="00911846" w:rsidRDefault="00911846" w:rsidP="00E80AD7">
      <w:pPr>
        <w:numPr>
          <w:ilvl w:val="1"/>
          <w:numId w:val="14"/>
        </w:numPr>
        <w:spacing w:line="357" w:lineRule="auto"/>
        <w:ind w:right="130"/>
        <w:rPr>
          <w:sz w:val="22"/>
        </w:rPr>
      </w:pPr>
      <w:r w:rsidRPr="00911846">
        <w:rPr>
          <w:sz w:val="22"/>
        </w:rPr>
        <w:t xml:space="preserve">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rsidR="00911846" w:rsidRPr="00911846" w:rsidRDefault="00911846" w:rsidP="00911846">
      <w:pPr>
        <w:pStyle w:val="Titre1"/>
        <w:tabs>
          <w:tab w:val="center" w:pos="913"/>
          <w:tab w:val="center" w:pos="3510"/>
        </w:tabs>
        <w:ind w:left="0" w:firstLine="0"/>
        <w:jc w:val="both"/>
        <w:rPr>
          <w:sz w:val="22"/>
        </w:rPr>
      </w:pPr>
      <w:bookmarkStart w:id="3" w:name="_Toc171414"/>
      <w:r w:rsidRPr="00911846">
        <w:rPr>
          <w:rFonts w:ascii="Calibri" w:eastAsia="Calibri" w:hAnsi="Calibri" w:cs="Calibri"/>
          <w:sz w:val="22"/>
        </w:rPr>
        <w:tab/>
      </w:r>
      <w:r w:rsidRPr="00911846">
        <w:rPr>
          <w:sz w:val="22"/>
        </w:rPr>
        <w:t xml:space="preserve">Article 4. </w:t>
      </w:r>
      <w:r w:rsidRPr="00911846">
        <w:rPr>
          <w:sz w:val="22"/>
        </w:rPr>
        <w:tab/>
        <w:t xml:space="preserve">Candidats admis à concourir </w:t>
      </w:r>
      <w:bookmarkEnd w:id="3"/>
    </w:p>
    <w:p w:rsidR="00911846" w:rsidRPr="00911846" w:rsidRDefault="00911846" w:rsidP="00911846">
      <w:pPr>
        <w:spacing w:after="61" w:line="357" w:lineRule="auto"/>
        <w:ind w:left="379" w:right="130"/>
        <w:rPr>
          <w:sz w:val="22"/>
        </w:rPr>
      </w:pPr>
      <w:r w:rsidRPr="00911846">
        <w:rPr>
          <w:sz w:val="22"/>
        </w:rPr>
        <w:t xml:space="preserve">4.1. En dehors de l’Appel d’Offres Restreint, qui s’adresse à tous les candidats retenus à l’issue de la procédure de pré 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911846" w:rsidRPr="00911846" w:rsidRDefault="00911846" w:rsidP="00E80AD7">
      <w:pPr>
        <w:numPr>
          <w:ilvl w:val="0"/>
          <w:numId w:val="15"/>
        </w:numPr>
        <w:spacing w:after="59" w:line="357" w:lineRule="auto"/>
        <w:ind w:right="130"/>
        <w:rPr>
          <w:sz w:val="22"/>
        </w:rPr>
      </w:pPr>
      <w:r w:rsidRPr="00911846">
        <w:rPr>
          <w:sz w:val="22"/>
        </w:rPr>
        <w:t xml:space="preserve">Un soumissionnaire (y compris tous les membres d’un groupement d’entreprises et tous les sous-traitants du soumissionnaire) doit être d’un pays éligible, conformément à la convention de financement, le cas échéant ; </w:t>
      </w:r>
    </w:p>
    <w:p w:rsidR="00911846" w:rsidRPr="00911846" w:rsidRDefault="00911846" w:rsidP="00E80AD7">
      <w:pPr>
        <w:numPr>
          <w:ilvl w:val="0"/>
          <w:numId w:val="15"/>
        </w:numPr>
        <w:spacing w:after="67" w:line="358" w:lineRule="auto"/>
        <w:ind w:right="130"/>
        <w:rPr>
          <w:sz w:val="22"/>
        </w:rPr>
      </w:pPr>
      <w:r w:rsidRPr="00911846">
        <w:rPr>
          <w:sz w:val="22"/>
        </w:rPr>
        <w:t xml:space="preserve">Un soumissionnaire (y compris tous les membres d’un groupement d’entreprises et tous les sous-traitants du soumissionnaire) ne doit pas se trouver en situation de conflit d’intérêt sous peine de disqualification de toutes les </w:t>
      </w:r>
      <w:r w:rsidRPr="00911846">
        <w:rPr>
          <w:sz w:val="22"/>
        </w:rPr>
        <w:lastRenderedPageBreak/>
        <w:t xml:space="preserve">offres, auxquelles il aura participé. Un soumissionnaire peut être jugé comme étant en situation de conflit d’intérêt dans les conditions ci-après : </w:t>
      </w:r>
    </w:p>
    <w:p w:rsidR="00911846" w:rsidRPr="00911846" w:rsidRDefault="00911846" w:rsidP="00E80AD7">
      <w:pPr>
        <w:pStyle w:val="Paragraphedeliste"/>
        <w:numPr>
          <w:ilvl w:val="0"/>
          <w:numId w:val="133"/>
        </w:numPr>
        <w:spacing w:after="52" w:line="372" w:lineRule="auto"/>
        <w:rPr>
          <w:sz w:val="22"/>
        </w:rPr>
      </w:pPr>
      <w:r w:rsidRPr="00911846">
        <w:rPr>
          <w:sz w:val="22"/>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911846" w:rsidRDefault="00911846" w:rsidP="00E80AD7">
      <w:pPr>
        <w:pStyle w:val="Paragraphedeliste"/>
        <w:numPr>
          <w:ilvl w:val="0"/>
          <w:numId w:val="133"/>
        </w:numPr>
        <w:spacing w:after="52" w:line="372" w:lineRule="auto"/>
        <w:rPr>
          <w:sz w:val="22"/>
        </w:rPr>
      </w:pPr>
      <w:r w:rsidRPr="00911846">
        <w:rPr>
          <w:sz w:val="22"/>
        </w:rPr>
        <w:t xml:space="preserve"> </w:t>
      </w:r>
      <w:proofErr w:type="gramStart"/>
      <w:r w:rsidRPr="00911846">
        <w:rPr>
          <w:sz w:val="22"/>
        </w:rPr>
        <w:t>est</w:t>
      </w:r>
      <w:proofErr w:type="gramEnd"/>
      <w:r w:rsidRPr="00911846">
        <w:rPr>
          <w:sz w:val="22"/>
        </w:rPr>
        <w:t xml:space="preserve"> dans le cadre d’un même Appel d’Offres, représentant légal d’un autre soumissionnaire ;  </w:t>
      </w:r>
    </w:p>
    <w:p w:rsidR="00911846" w:rsidRPr="00911846" w:rsidRDefault="00911846" w:rsidP="00E80AD7">
      <w:pPr>
        <w:pStyle w:val="Paragraphedeliste"/>
        <w:numPr>
          <w:ilvl w:val="0"/>
          <w:numId w:val="133"/>
        </w:numPr>
        <w:spacing w:after="52" w:line="372" w:lineRule="auto"/>
        <w:rPr>
          <w:sz w:val="22"/>
        </w:rPr>
      </w:pPr>
      <w:r w:rsidRPr="00911846">
        <w:rPr>
          <w:sz w:val="22"/>
        </w:rPr>
        <w:t xml:space="preserve">.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911846" w:rsidRPr="00911846" w:rsidRDefault="00911846" w:rsidP="00E80AD7">
      <w:pPr>
        <w:numPr>
          <w:ilvl w:val="0"/>
          <w:numId w:val="16"/>
        </w:numPr>
        <w:spacing w:after="71" w:line="356" w:lineRule="auto"/>
        <w:ind w:hanging="528"/>
        <w:rPr>
          <w:sz w:val="22"/>
        </w:rPr>
      </w:pPr>
      <w:r w:rsidRPr="00911846">
        <w:rPr>
          <w:sz w:val="22"/>
        </w:rPr>
        <w:t xml:space="preserve">Est affilié à un groupe ou entité que, le Maître d’Ouvrage a recruté ou envisage de recruter pour participer au contrôle ; </w:t>
      </w:r>
    </w:p>
    <w:p w:rsidR="00911846" w:rsidRPr="00911846" w:rsidRDefault="00911846" w:rsidP="00E80AD7">
      <w:pPr>
        <w:numPr>
          <w:ilvl w:val="0"/>
          <w:numId w:val="16"/>
        </w:numPr>
        <w:spacing w:after="62" w:line="356" w:lineRule="auto"/>
        <w:ind w:hanging="528"/>
        <w:rPr>
          <w:sz w:val="22"/>
        </w:rPr>
      </w:pPr>
      <w:r w:rsidRPr="00911846">
        <w:rPr>
          <w:sz w:val="22"/>
        </w:rPr>
        <w:t xml:space="preserve">Le Maître d’Ouvrage participe au capital du soumissionnaire de nature à compromettre la transparence des procédures de passation des marchés publics ;  </w:t>
      </w:r>
    </w:p>
    <w:p w:rsidR="00911846" w:rsidRPr="00911846" w:rsidRDefault="00911846" w:rsidP="00E80AD7">
      <w:pPr>
        <w:numPr>
          <w:ilvl w:val="0"/>
          <w:numId w:val="17"/>
        </w:numPr>
        <w:spacing w:after="59" w:line="357" w:lineRule="auto"/>
        <w:ind w:right="130"/>
        <w:rPr>
          <w:sz w:val="22"/>
        </w:rPr>
      </w:pPr>
      <w:r w:rsidRPr="00911846">
        <w:rPr>
          <w:sz w:val="22"/>
        </w:rPr>
        <w:t xml:space="preserve">Une personne morale de droit public si elle démontre, qu’elle est (i) juridiquement et financièrement autonome, (ii) gérée selon les règles de la comptabilité privée et (iii) n’est pas sous la tutelle du Maître d’Ouvrage, sauf autorisation expresse de l’Autorité chargée des Marchés Publics. </w:t>
      </w:r>
    </w:p>
    <w:p w:rsidR="00911846" w:rsidRPr="00911846" w:rsidRDefault="00911846" w:rsidP="00E80AD7">
      <w:pPr>
        <w:numPr>
          <w:ilvl w:val="0"/>
          <w:numId w:val="17"/>
        </w:numPr>
        <w:spacing w:line="357" w:lineRule="auto"/>
        <w:ind w:right="130"/>
        <w:rPr>
          <w:sz w:val="22"/>
        </w:rPr>
      </w:pPr>
      <w:r w:rsidRPr="00911846">
        <w:rPr>
          <w:sz w:val="22"/>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 (ii) qu’ils n’ont pas bénéficié, dans la détermination de ce prix, des avantages découlant des ressources, qui leurs sont attribuées au titre de leurs missions de service public. </w:t>
      </w:r>
    </w:p>
    <w:p w:rsidR="00911846" w:rsidRPr="00911846" w:rsidRDefault="00911846" w:rsidP="00911846">
      <w:pPr>
        <w:spacing w:after="62" w:line="356" w:lineRule="auto"/>
        <w:ind w:left="379" w:right="130"/>
        <w:rPr>
          <w:sz w:val="22"/>
        </w:rPr>
      </w:pPr>
      <w:r w:rsidRPr="00911846">
        <w:rPr>
          <w:sz w:val="22"/>
        </w:rPr>
        <w:t xml:space="preserve">4.2. L’Appel d’Offres est Ouvert ou Restreint selon les spécifications du RPAO à tous les candidats, qui remplissent les conditions ci-après : </w:t>
      </w:r>
    </w:p>
    <w:p w:rsidR="00911846" w:rsidRPr="00911846" w:rsidRDefault="00911846" w:rsidP="00E80AD7">
      <w:pPr>
        <w:numPr>
          <w:ilvl w:val="0"/>
          <w:numId w:val="18"/>
        </w:numPr>
        <w:spacing w:after="184"/>
        <w:ind w:right="130" w:hanging="242"/>
        <w:rPr>
          <w:sz w:val="22"/>
        </w:rPr>
      </w:pPr>
      <w:proofErr w:type="gramStart"/>
      <w:r w:rsidRPr="00911846">
        <w:rPr>
          <w:sz w:val="22"/>
        </w:rPr>
        <w:t>ne</w:t>
      </w:r>
      <w:proofErr w:type="gramEnd"/>
      <w:r w:rsidRPr="00911846">
        <w:rPr>
          <w:sz w:val="22"/>
        </w:rPr>
        <w:t xml:space="preserve"> pas être en état de liquidation judiciaire ou en faillite ; </w:t>
      </w:r>
    </w:p>
    <w:p w:rsidR="00911846" w:rsidRPr="00911846" w:rsidRDefault="00911846" w:rsidP="00E80AD7">
      <w:pPr>
        <w:numPr>
          <w:ilvl w:val="0"/>
          <w:numId w:val="18"/>
        </w:numPr>
        <w:spacing w:after="57" w:line="358" w:lineRule="auto"/>
        <w:ind w:right="130" w:hanging="242"/>
        <w:rPr>
          <w:sz w:val="22"/>
        </w:rPr>
      </w:pPr>
      <w:proofErr w:type="gramStart"/>
      <w:r w:rsidRPr="00911846">
        <w:rPr>
          <w:sz w:val="22"/>
        </w:rPr>
        <w:t>ne</w:t>
      </w:r>
      <w:proofErr w:type="gramEnd"/>
      <w:r w:rsidRPr="00911846">
        <w:rPr>
          <w:sz w:val="22"/>
        </w:rPr>
        <w:t xml:space="preserve"> pas être frappé de l’une des interdictions ou d’échéances prévues par les lois et règlements en vigueur, aussi bien au plan national qu’international ; </w:t>
      </w:r>
    </w:p>
    <w:p w:rsidR="00911846" w:rsidRPr="00911846" w:rsidRDefault="00911846" w:rsidP="00E80AD7">
      <w:pPr>
        <w:numPr>
          <w:ilvl w:val="0"/>
          <w:numId w:val="18"/>
        </w:numPr>
        <w:spacing w:after="186"/>
        <w:ind w:right="130" w:hanging="242"/>
        <w:rPr>
          <w:sz w:val="22"/>
        </w:rPr>
      </w:pPr>
      <w:proofErr w:type="gramStart"/>
      <w:r w:rsidRPr="00911846">
        <w:rPr>
          <w:sz w:val="22"/>
        </w:rPr>
        <w:t>souscrire</w:t>
      </w:r>
      <w:proofErr w:type="gramEnd"/>
      <w:r w:rsidRPr="00911846">
        <w:rPr>
          <w:sz w:val="22"/>
        </w:rPr>
        <w:t xml:space="preserve"> aux déclarations prévues par les lois et règlements en vigueur. </w:t>
      </w:r>
    </w:p>
    <w:p w:rsidR="00911846" w:rsidRPr="00911846" w:rsidRDefault="00911846" w:rsidP="00E80AD7">
      <w:pPr>
        <w:numPr>
          <w:ilvl w:val="1"/>
          <w:numId w:val="19"/>
        </w:numPr>
        <w:spacing w:after="59" w:line="357" w:lineRule="auto"/>
        <w:ind w:right="229"/>
        <w:rPr>
          <w:sz w:val="22"/>
        </w:rPr>
      </w:pPr>
      <w:r w:rsidRPr="00911846">
        <w:rPr>
          <w:sz w:val="22"/>
        </w:rPr>
        <w:t xml:space="preserve">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911846" w:rsidRPr="00911846" w:rsidRDefault="00911846" w:rsidP="00E80AD7">
      <w:pPr>
        <w:numPr>
          <w:ilvl w:val="1"/>
          <w:numId w:val="19"/>
        </w:numPr>
        <w:spacing w:after="198" w:line="357" w:lineRule="auto"/>
        <w:ind w:right="229"/>
        <w:rPr>
          <w:sz w:val="22"/>
        </w:rPr>
      </w:pPr>
      <w:r w:rsidRPr="00911846">
        <w:rPr>
          <w:sz w:val="22"/>
        </w:rPr>
        <w:t xml:space="preserve">Si l’Appel d’Offres est Restreint, la consultation s’adresse à tous les candidats retenus à l’issue de la procédure de pré qualification et/ou à ceux retenus dans le cadre de la catégorisation préalablement indiquée dans l’Avis d’Appel d’Offres et rappelée dans le RPAO. </w:t>
      </w:r>
    </w:p>
    <w:p w:rsidR="00911846" w:rsidRPr="00911846" w:rsidRDefault="00911846" w:rsidP="00911846">
      <w:pPr>
        <w:pStyle w:val="Titre1"/>
        <w:tabs>
          <w:tab w:val="center" w:pos="913"/>
          <w:tab w:val="center" w:pos="5820"/>
        </w:tabs>
        <w:ind w:left="0" w:firstLine="0"/>
        <w:jc w:val="both"/>
        <w:rPr>
          <w:sz w:val="22"/>
        </w:rPr>
      </w:pPr>
      <w:bookmarkStart w:id="4" w:name="_Toc171415"/>
      <w:r w:rsidRPr="00911846">
        <w:rPr>
          <w:rFonts w:ascii="Calibri" w:eastAsia="Calibri" w:hAnsi="Calibri" w:cs="Calibri"/>
          <w:sz w:val="22"/>
        </w:rPr>
        <w:lastRenderedPageBreak/>
        <w:tab/>
      </w:r>
      <w:r w:rsidRPr="00911846">
        <w:rPr>
          <w:sz w:val="22"/>
        </w:rPr>
        <w:t xml:space="preserve">Article 5. </w:t>
      </w:r>
      <w:r w:rsidRPr="00911846">
        <w:rPr>
          <w:sz w:val="22"/>
        </w:rPr>
        <w:tab/>
        <w:t xml:space="preserve">Matériaux, matériels, fournitures, équipements et services autorisés </w:t>
      </w:r>
      <w:bookmarkEnd w:id="4"/>
    </w:p>
    <w:p w:rsidR="00911846" w:rsidRPr="00911846" w:rsidRDefault="00911846" w:rsidP="00911846">
      <w:pPr>
        <w:spacing w:after="59" w:line="357" w:lineRule="auto"/>
        <w:ind w:left="379" w:right="130"/>
        <w:rPr>
          <w:sz w:val="22"/>
        </w:rPr>
      </w:pPr>
      <w:r w:rsidRPr="00911846">
        <w:rPr>
          <w:sz w:val="22"/>
        </w:rPr>
        <w:t xml:space="preserve">5.1. Les matériaux, les matériels de l’entrepreneur, les fournitures, équipements et services devant être fournis dans le cadre du Marché ne doivent pas provenir le cas échéant, de pays figurant dans la liste prévue dans le RPAO.  </w:t>
      </w:r>
    </w:p>
    <w:p w:rsidR="00911846" w:rsidRPr="00911846" w:rsidRDefault="00911846" w:rsidP="00911846">
      <w:pPr>
        <w:spacing w:after="195" w:line="358" w:lineRule="auto"/>
        <w:ind w:left="379" w:right="130"/>
        <w:rPr>
          <w:sz w:val="22"/>
        </w:rPr>
      </w:pPr>
      <w:r w:rsidRPr="00911846">
        <w:rPr>
          <w:sz w:val="22"/>
        </w:rPr>
        <w:t xml:space="preserve">5.2. En vertu de l’article 5.1 ci-dessus, le terme “provenir” désigne le lieu où les biens et services poussent, sont extraits, cultivés, produits ou fabriqués, transformés, assemblés ou importés. </w:t>
      </w:r>
    </w:p>
    <w:p w:rsidR="00911846" w:rsidRPr="00911846" w:rsidRDefault="00911846" w:rsidP="00911846">
      <w:pPr>
        <w:pStyle w:val="Titre1"/>
        <w:tabs>
          <w:tab w:val="center" w:pos="913"/>
          <w:tab w:val="center" w:pos="5268"/>
        </w:tabs>
        <w:ind w:left="0" w:firstLine="0"/>
        <w:jc w:val="both"/>
        <w:rPr>
          <w:sz w:val="22"/>
        </w:rPr>
      </w:pPr>
      <w:bookmarkStart w:id="5" w:name="_Toc171416"/>
      <w:r w:rsidRPr="00911846">
        <w:rPr>
          <w:rFonts w:ascii="Calibri" w:eastAsia="Calibri" w:hAnsi="Calibri" w:cs="Calibri"/>
          <w:sz w:val="22"/>
        </w:rPr>
        <w:tab/>
      </w:r>
      <w:r w:rsidRPr="00911846">
        <w:rPr>
          <w:sz w:val="22"/>
        </w:rPr>
        <w:t xml:space="preserve">Article 6. </w:t>
      </w:r>
      <w:r w:rsidRPr="00911846">
        <w:rPr>
          <w:sz w:val="22"/>
        </w:rPr>
        <w:tab/>
        <w:t xml:space="preserve">Documents établissant la qualification du Soumissionnaire </w:t>
      </w:r>
      <w:bookmarkEnd w:id="5"/>
    </w:p>
    <w:p w:rsidR="00911846" w:rsidRPr="00911846" w:rsidRDefault="00911846" w:rsidP="00911846">
      <w:pPr>
        <w:spacing w:after="186"/>
        <w:ind w:left="379" w:right="130"/>
        <w:rPr>
          <w:sz w:val="22"/>
        </w:rPr>
      </w:pPr>
      <w:r w:rsidRPr="00911846">
        <w:rPr>
          <w:sz w:val="22"/>
        </w:rPr>
        <w:t xml:space="preserve">6.1. Les soumissionnaires doivent, comme partie intégrante de leur offre : </w:t>
      </w:r>
    </w:p>
    <w:p w:rsidR="00911846" w:rsidRPr="00911846" w:rsidRDefault="00911846" w:rsidP="00E80AD7">
      <w:pPr>
        <w:numPr>
          <w:ilvl w:val="0"/>
          <w:numId w:val="20"/>
        </w:numPr>
        <w:spacing w:after="184"/>
        <w:ind w:right="130" w:hanging="227"/>
        <w:rPr>
          <w:sz w:val="22"/>
        </w:rPr>
      </w:pPr>
      <w:proofErr w:type="gramStart"/>
      <w:r w:rsidRPr="00911846">
        <w:rPr>
          <w:sz w:val="22"/>
        </w:rPr>
        <w:t>produire</w:t>
      </w:r>
      <w:proofErr w:type="gramEnd"/>
      <w:r w:rsidRPr="00911846">
        <w:rPr>
          <w:sz w:val="22"/>
        </w:rPr>
        <w:t xml:space="preserve"> un pouvoir habilitant le signataire de la soumission à engager le soumissionnaire ; </w:t>
      </w:r>
    </w:p>
    <w:p w:rsidR="00911846" w:rsidRPr="00911846" w:rsidRDefault="00911846" w:rsidP="00E80AD7">
      <w:pPr>
        <w:numPr>
          <w:ilvl w:val="0"/>
          <w:numId w:val="20"/>
        </w:numPr>
        <w:spacing w:after="58" w:line="358" w:lineRule="auto"/>
        <w:ind w:right="130" w:hanging="227"/>
        <w:rPr>
          <w:sz w:val="22"/>
        </w:rPr>
      </w:pPr>
      <w:r w:rsidRPr="00911846">
        <w:rPr>
          <w:sz w:val="22"/>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pré qualification qui ont pu changer, au cas où les candidats ont fait l’objet d’une pré qualification) qui leur sont demandées dans le RPAO. </w:t>
      </w:r>
    </w:p>
    <w:p w:rsidR="00911846" w:rsidRPr="00911846" w:rsidRDefault="00911846" w:rsidP="00911846">
      <w:pPr>
        <w:spacing w:after="186"/>
        <w:ind w:left="379" w:right="130"/>
        <w:rPr>
          <w:sz w:val="22"/>
        </w:rPr>
      </w:pPr>
      <w:r w:rsidRPr="00911846">
        <w:rPr>
          <w:sz w:val="22"/>
        </w:rPr>
        <w:t xml:space="preserve">Les informations relatives aux points suivants sont exigées le cas échéant : </w:t>
      </w:r>
    </w:p>
    <w:p w:rsidR="00911846" w:rsidRPr="00911846" w:rsidRDefault="00911846" w:rsidP="00911846">
      <w:pPr>
        <w:spacing w:after="172" w:line="259" w:lineRule="auto"/>
        <w:ind w:left="643" w:firstLine="0"/>
        <w:rPr>
          <w:sz w:val="22"/>
        </w:rPr>
      </w:pPr>
      <w:r w:rsidRPr="00911846">
        <w:rPr>
          <w:sz w:val="22"/>
        </w:rPr>
        <w:t xml:space="preserve"> </w:t>
      </w:r>
    </w:p>
    <w:p w:rsidR="00911846" w:rsidRPr="00911846" w:rsidRDefault="00911846" w:rsidP="00911846">
      <w:pPr>
        <w:spacing w:line="410" w:lineRule="auto"/>
        <w:ind w:left="653" w:right="4062"/>
        <w:rPr>
          <w:sz w:val="22"/>
        </w:rPr>
      </w:pPr>
      <w:r w:rsidRPr="00911846">
        <w:rPr>
          <w:sz w:val="22"/>
        </w:rPr>
        <w:t xml:space="preserve">i. La disponibilité du matériel indispensable ; ii.  Le certificat de catégorisation pour les prestataires de BTP. </w:t>
      </w:r>
    </w:p>
    <w:p w:rsidR="00911846" w:rsidRPr="00911846" w:rsidRDefault="00911846" w:rsidP="00911846">
      <w:pPr>
        <w:spacing w:line="358" w:lineRule="auto"/>
        <w:ind w:left="379" w:right="130"/>
        <w:rPr>
          <w:sz w:val="22"/>
        </w:rPr>
      </w:pPr>
      <w:r w:rsidRPr="00911846">
        <w:rPr>
          <w:sz w:val="22"/>
        </w:rPr>
        <w:t>6.2. Les soumissions présentées par deux ou plusieurs entrepreneurs groupés (</w:t>
      </w:r>
      <w:proofErr w:type="spellStart"/>
      <w:r w:rsidRPr="00911846">
        <w:rPr>
          <w:sz w:val="22"/>
        </w:rPr>
        <w:t>co-traitance</w:t>
      </w:r>
      <w:proofErr w:type="spellEnd"/>
      <w:r w:rsidRPr="00911846">
        <w:rPr>
          <w:sz w:val="22"/>
        </w:rPr>
        <w:t xml:space="preserve">) doivent satisfaire aux conditions suivantes : </w:t>
      </w:r>
    </w:p>
    <w:p w:rsidR="00911846" w:rsidRPr="00911846" w:rsidRDefault="00911846" w:rsidP="00E80AD7">
      <w:pPr>
        <w:numPr>
          <w:ilvl w:val="3"/>
          <w:numId w:val="21"/>
        </w:numPr>
        <w:spacing w:after="59" w:line="357" w:lineRule="auto"/>
        <w:ind w:right="130" w:hanging="240"/>
        <w:rPr>
          <w:sz w:val="22"/>
        </w:rPr>
      </w:pPr>
      <w:r w:rsidRPr="00911846">
        <w:rPr>
          <w:sz w:val="22"/>
        </w:rPr>
        <w:t xml:space="preserve">L’offre devra inclure pour chacune des entreprises, tous les renseignements énumérés à l’article 6.1 ci-dessus. Le RPAO devra préciser les informations à fournir par le groupement et celles à fournir par chaque membre du groupement ; </w:t>
      </w:r>
    </w:p>
    <w:p w:rsidR="00911846" w:rsidRPr="00911846" w:rsidRDefault="00911846" w:rsidP="00E80AD7">
      <w:pPr>
        <w:numPr>
          <w:ilvl w:val="3"/>
          <w:numId w:val="21"/>
        </w:numPr>
        <w:spacing w:after="186"/>
        <w:ind w:right="130" w:hanging="240"/>
        <w:rPr>
          <w:sz w:val="22"/>
        </w:rPr>
      </w:pPr>
      <w:r w:rsidRPr="00911846">
        <w:rPr>
          <w:sz w:val="22"/>
        </w:rPr>
        <w:t xml:space="preserve">L’offre et le marché doivent être signés de façon à obliger tous les membres du </w:t>
      </w:r>
      <w:proofErr w:type="gramStart"/>
      <w:r w:rsidRPr="00911846">
        <w:rPr>
          <w:sz w:val="22"/>
        </w:rPr>
        <w:t>groupement;</w:t>
      </w:r>
      <w:proofErr w:type="gramEnd"/>
      <w:r w:rsidRPr="00911846">
        <w:rPr>
          <w:sz w:val="22"/>
        </w:rPr>
        <w:t xml:space="preserve"> </w:t>
      </w:r>
    </w:p>
    <w:p w:rsidR="00911846" w:rsidRPr="00911846" w:rsidRDefault="00911846" w:rsidP="00E80AD7">
      <w:pPr>
        <w:numPr>
          <w:ilvl w:val="3"/>
          <w:numId w:val="21"/>
        </w:numPr>
        <w:spacing w:after="62" w:line="356" w:lineRule="auto"/>
        <w:ind w:right="130" w:hanging="240"/>
        <w:rPr>
          <w:sz w:val="22"/>
        </w:rPr>
      </w:pPr>
      <w:r w:rsidRPr="00911846">
        <w:rPr>
          <w:sz w:val="22"/>
        </w:rPr>
        <w:t xml:space="preserve">La nature du groupement (conjoint ou solidaire tel que requis dans le RPAO) doit être précisée et justifiée par la production d’une copie de l’accord de groupement en bonne et due forme ; </w:t>
      </w:r>
    </w:p>
    <w:p w:rsidR="00911846" w:rsidRPr="00911846" w:rsidRDefault="00911846" w:rsidP="00E80AD7">
      <w:pPr>
        <w:numPr>
          <w:ilvl w:val="3"/>
          <w:numId w:val="21"/>
        </w:numPr>
        <w:spacing w:after="62" w:line="356" w:lineRule="auto"/>
        <w:ind w:right="130" w:hanging="240"/>
        <w:rPr>
          <w:sz w:val="22"/>
        </w:rPr>
      </w:pPr>
      <w:r w:rsidRPr="00911846">
        <w:rPr>
          <w:sz w:val="22"/>
        </w:rPr>
        <w:t xml:space="preserve">Le membre du groupement désigné comme mandataire, représentera l’ensemble des entreprises vis à vis du Maître d’Ouvrage pour l’exécution du marché ; </w:t>
      </w:r>
    </w:p>
    <w:p w:rsidR="00911846" w:rsidRPr="00911846" w:rsidRDefault="00911846" w:rsidP="00E80AD7">
      <w:pPr>
        <w:numPr>
          <w:ilvl w:val="3"/>
          <w:numId w:val="21"/>
        </w:numPr>
        <w:spacing w:after="62" w:line="357" w:lineRule="auto"/>
        <w:ind w:right="130" w:hanging="240"/>
        <w:rPr>
          <w:sz w:val="22"/>
        </w:rPr>
      </w:pPr>
      <w:r w:rsidRPr="00911846">
        <w:rPr>
          <w:sz w:val="22"/>
        </w:rPr>
        <w:t xml:space="preserve">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911846" w:rsidRPr="00911846" w:rsidRDefault="00911846" w:rsidP="00E80AD7">
      <w:pPr>
        <w:numPr>
          <w:ilvl w:val="1"/>
          <w:numId w:val="22"/>
        </w:numPr>
        <w:spacing w:after="59" w:line="357" w:lineRule="auto"/>
        <w:ind w:right="130"/>
        <w:rPr>
          <w:sz w:val="22"/>
        </w:rPr>
      </w:pPr>
      <w:r w:rsidRPr="00911846">
        <w:rPr>
          <w:sz w:val="22"/>
        </w:rPr>
        <w:t xml:space="preserve">Les soumissionnaires doivent également présenter des propositions suffisamment détaillées pour démontrer, qu’elles sont conformes aux spécifications techniques et aux délais d’exécution visés dans le RPAO. </w:t>
      </w:r>
    </w:p>
    <w:p w:rsidR="00911846" w:rsidRPr="00911846" w:rsidRDefault="00911846" w:rsidP="00E80AD7">
      <w:pPr>
        <w:numPr>
          <w:ilvl w:val="1"/>
          <w:numId w:val="22"/>
        </w:numPr>
        <w:spacing w:line="358" w:lineRule="auto"/>
        <w:ind w:right="130"/>
        <w:rPr>
          <w:sz w:val="22"/>
        </w:rPr>
      </w:pPr>
      <w:r w:rsidRPr="00911846">
        <w:rPr>
          <w:sz w:val="22"/>
        </w:rPr>
        <w:t xml:space="preserve">Les soumissionnaires, qui sollicitent le bénéfice d’une marge de préférence, doivent fournir tous les renseignements nécessaires pour prouver, qu’ils satisfont aux critères d’éligibilité décrits à l’article 33 du </w:t>
      </w:r>
    </w:p>
    <w:p w:rsidR="00911846" w:rsidRPr="00911846" w:rsidRDefault="00911846" w:rsidP="00911846">
      <w:pPr>
        <w:spacing w:after="324"/>
        <w:ind w:left="379" w:right="130"/>
        <w:rPr>
          <w:sz w:val="22"/>
        </w:rPr>
      </w:pPr>
      <w:r w:rsidRPr="00911846">
        <w:rPr>
          <w:sz w:val="22"/>
        </w:rPr>
        <w:t xml:space="preserve">RGAO. </w:t>
      </w:r>
    </w:p>
    <w:p w:rsidR="00911846" w:rsidRPr="00911846" w:rsidRDefault="00911846" w:rsidP="00911846">
      <w:pPr>
        <w:pStyle w:val="Titre1"/>
        <w:tabs>
          <w:tab w:val="center" w:pos="913"/>
          <w:tab w:val="center" w:pos="3281"/>
        </w:tabs>
        <w:ind w:left="0" w:firstLine="0"/>
        <w:jc w:val="both"/>
        <w:rPr>
          <w:sz w:val="22"/>
        </w:rPr>
      </w:pPr>
      <w:bookmarkStart w:id="6" w:name="_Toc171417"/>
      <w:r w:rsidRPr="00911846">
        <w:rPr>
          <w:rFonts w:ascii="Calibri" w:eastAsia="Calibri" w:hAnsi="Calibri" w:cs="Calibri"/>
          <w:sz w:val="22"/>
        </w:rPr>
        <w:lastRenderedPageBreak/>
        <w:tab/>
      </w:r>
      <w:r w:rsidRPr="00911846">
        <w:rPr>
          <w:sz w:val="22"/>
        </w:rPr>
        <w:t xml:space="preserve">Article 7. </w:t>
      </w:r>
      <w:r w:rsidRPr="00911846">
        <w:rPr>
          <w:sz w:val="22"/>
        </w:rPr>
        <w:tab/>
        <w:t xml:space="preserve">Visite du site des travaux </w:t>
      </w:r>
      <w:bookmarkEnd w:id="6"/>
    </w:p>
    <w:p w:rsidR="00911846" w:rsidRPr="00911846" w:rsidRDefault="00911846" w:rsidP="00911846">
      <w:pPr>
        <w:spacing w:after="61" w:line="357" w:lineRule="auto"/>
        <w:ind w:left="379" w:right="130"/>
        <w:rPr>
          <w:sz w:val="22"/>
        </w:rPr>
      </w:pPr>
      <w:r w:rsidRPr="00911846">
        <w:rPr>
          <w:sz w:val="22"/>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911846" w:rsidRPr="00911846" w:rsidRDefault="00911846" w:rsidP="00911846">
      <w:pPr>
        <w:spacing w:after="62" w:line="357" w:lineRule="auto"/>
        <w:ind w:left="379" w:right="130"/>
        <w:rPr>
          <w:sz w:val="22"/>
        </w:rPr>
      </w:pPr>
      <w:r w:rsidRPr="00911846">
        <w:rPr>
          <w:sz w:val="22"/>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de toute responsabilité pouvant en résulter. </w:t>
      </w:r>
    </w:p>
    <w:p w:rsidR="00911846" w:rsidRPr="00911846" w:rsidRDefault="00911846" w:rsidP="00911846">
      <w:pPr>
        <w:spacing w:after="62" w:line="356" w:lineRule="auto"/>
        <w:ind w:left="379" w:right="130"/>
        <w:rPr>
          <w:sz w:val="22"/>
        </w:rPr>
      </w:pPr>
      <w:r w:rsidRPr="00911846">
        <w:rPr>
          <w:sz w:val="22"/>
        </w:rPr>
        <w:t xml:space="preserve">Le soumissionnaire demeure responsable des accidents mortels ou corporels, des pertes ou dommages matériels, coûts et frais encourus du fait de cette visite. </w:t>
      </w:r>
    </w:p>
    <w:p w:rsidR="00911846" w:rsidRPr="00911846" w:rsidRDefault="00911846" w:rsidP="00911846">
      <w:pPr>
        <w:spacing w:after="274"/>
        <w:ind w:left="379" w:right="130"/>
        <w:rPr>
          <w:sz w:val="22"/>
        </w:rPr>
      </w:pPr>
      <w:r w:rsidRPr="00911846">
        <w:rPr>
          <w:sz w:val="22"/>
        </w:rPr>
        <w:t xml:space="preserve">7.3. Le Maître d’Ouvrage peut organiser une visite du site des travaux au moment de la réunion préparatoire à l’établissement des offres mentionnées à l’article 19 du RGAO. </w:t>
      </w:r>
    </w:p>
    <w:p w:rsidR="00911846" w:rsidRPr="00911846" w:rsidRDefault="00911846" w:rsidP="00911846">
      <w:pPr>
        <w:pStyle w:val="Titre2"/>
        <w:ind w:left="590" w:right="4"/>
        <w:jc w:val="both"/>
        <w:rPr>
          <w:sz w:val="22"/>
        </w:rPr>
      </w:pPr>
      <w:bookmarkStart w:id="7" w:name="_Toc171418"/>
      <w:r w:rsidRPr="00911846">
        <w:rPr>
          <w:sz w:val="22"/>
        </w:rPr>
        <w:t xml:space="preserve">B. DOSSIER D’APPEL D’OFFRES </w:t>
      </w:r>
      <w:bookmarkEnd w:id="7"/>
    </w:p>
    <w:p w:rsidR="00911846" w:rsidRPr="00911846" w:rsidRDefault="00911846" w:rsidP="00911846">
      <w:pPr>
        <w:pStyle w:val="Titre1"/>
        <w:tabs>
          <w:tab w:val="center" w:pos="913"/>
          <w:tab w:val="center" w:pos="4019"/>
        </w:tabs>
        <w:ind w:left="0" w:firstLine="0"/>
        <w:jc w:val="both"/>
        <w:rPr>
          <w:sz w:val="22"/>
        </w:rPr>
      </w:pPr>
      <w:bookmarkStart w:id="8" w:name="_Toc171419"/>
      <w:r w:rsidRPr="00911846">
        <w:rPr>
          <w:rFonts w:ascii="Calibri" w:eastAsia="Calibri" w:hAnsi="Calibri" w:cs="Calibri"/>
          <w:sz w:val="22"/>
        </w:rPr>
        <w:tab/>
      </w:r>
      <w:r w:rsidRPr="00911846">
        <w:rPr>
          <w:sz w:val="22"/>
        </w:rPr>
        <w:t xml:space="preserve">Article 8. </w:t>
      </w:r>
      <w:r w:rsidRPr="00911846">
        <w:rPr>
          <w:sz w:val="22"/>
        </w:rPr>
        <w:tab/>
        <w:t xml:space="preserve">Contenu du Dossier d’Appel d’Offres </w:t>
      </w:r>
      <w:bookmarkEnd w:id="8"/>
    </w:p>
    <w:p w:rsidR="00911846" w:rsidRPr="00911846" w:rsidRDefault="00911846" w:rsidP="00911846">
      <w:pPr>
        <w:spacing w:after="59" w:line="357" w:lineRule="auto"/>
        <w:ind w:left="379" w:right="130"/>
        <w:rPr>
          <w:sz w:val="22"/>
        </w:rPr>
      </w:pPr>
      <w:r w:rsidRPr="00911846">
        <w:rPr>
          <w:sz w:val="22"/>
        </w:rPr>
        <w:t xml:space="preserve">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rsidR="00911846" w:rsidRPr="00911846" w:rsidRDefault="00911846" w:rsidP="00911846">
      <w:pPr>
        <w:spacing w:after="186"/>
        <w:ind w:left="379" w:right="130"/>
        <w:rPr>
          <w:sz w:val="22"/>
        </w:rPr>
      </w:pPr>
      <w:r w:rsidRPr="00911846">
        <w:rPr>
          <w:sz w:val="22"/>
        </w:rPr>
        <w:t xml:space="preserve">Pièce n° 1 : L’Avis d’Appel d’Offres rédigé en français et en anglais (AAO) ; </w:t>
      </w:r>
    </w:p>
    <w:p w:rsidR="00911846" w:rsidRPr="00911846" w:rsidRDefault="00911846" w:rsidP="00911846">
      <w:pPr>
        <w:spacing w:after="184"/>
        <w:ind w:left="379" w:right="130"/>
        <w:rPr>
          <w:sz w:val="22"/>
        </w:rPr>
      </w:pPr>
      <w:r w:rsidRPr="00911846">
        <w:rPr>
          <w:sz w:val="22"/>
        </w:rPr>
        <w:t xml:space="preserve">Pièce n° 2 : Le Règlement Général de l’Appel d’Offres (RGAO) ; </w:t>
      </w:r>
    </w:p>
    <w:p w:rsidR="00911846" w:rsidRPr="00911846" w:rsidRDefault="00911846" w:rsidP="00911846">
      <w:pPr>
        <w:spacing w:after="186"/>
        <w:ind w:left="379" w:right="130"/>
        <w:rPr>
          <w:sz w:val="22"/>
        </w:rPr>
      </w:pPr>
      <w:r w:rsidRPr="00911846">
        <w:rPr>
          <w:sz w:val="22"/>
        </w:rPr>
        <w:t xml:space="preserve">Pièce n° 3 : Le Règlement Particulier de l’Appel d’Offres (RPAO) ; </w:t>
      </w:r>
    </w:p>
    <w:p w:rsidR="00911846" w:rsidRPr="00911846" w:rsidRDefault="00911846" w:rsidP="00911846">
      <w:pPr>
        <w:spacing w:after="184"/>
        <w:ind w:left="379" w:right="130"/>
        <w:rPr>
          <w:sz w:val="22"/>
        </w:rPr>
      </w:pPr>
      <w:r w:rsidRPr="00911846">
        <w:rPr>
          <w:sz w:val="22"/>
        </w:rPr>
        <w:t xml:space="preserve">Pièce n° 4 : Le Cahier des Clauses Administratives Particulières (CCAP) ; </w:t>
      </w:r>
    </w:p>
    <w:p w:rsidR="00911846" w:rsidRPr="00911846" w:rsidRDefault="00911846" w:rsidP="00911846">
      <w:pPr>
        <w:spacing w:after="186"/>
        <w:ind w:left="379" w:right="130"/>
        <w:rPr>
          <w:sz w:val="22"/>
        </w:rPr>
      </w:pPr>
      <w:r w:rsidRPr="00911846">
        <w:rPr>
          <w:sz w:val="22"/>
        </w:rPr>
        <w:t xml:space="preserve">Pièce n° 5 : Le Cahier des Clauses Techniques Particulières (CCTP) ; </w:t>
      </w:r>
    </w:p>
    <w:p w:rsidR="00911846" w:rsidRPr="00911846" w:rsidRDefault="00911846" w:rsidP="00911846">
      <w:pPr>
        <w:spacing w:after="184"/>
        <w:ind w:left="379" w:right="130"/>
        <w:rPr>
          <w:sz w:val="22"/>
        </w:rPr>
      </w:pPr>
      <w:r w:rsidRPr="00911846">
        <w:rPr>
          <w:sz w:val="22"/>
        </w:rPr>
        <w:t xml:space="preserve">Pièce n° 6 : Le Cadre du Bordereau des prix unitaires ; </w:t>
      </w:r>
    </w:p>
    <w:p w:rsidR="00911846" w:rsidRPr="00911846" w:rsidRDefault="00911846" w:rsidP="00911846">
      <w:pPr>
        <w:spacing w:after="186"/>
        <w:ind w:left="379" w:right="130"/>
        <w:rPr>
          <w:sz w:val="22"/>
        </w:rPr>
      </w:pPr>
      <w:r w:rsidRPr="00911846">
        <w:rPr>
          <w:sz w:val="22"/>
        </w:rPr>
        <w:t xml:space="preserve">Pièce n° 7 : Le Cadre du Détail quantitatif et estimatif ; </w:t>
      </w:r>
    </w:p>
    <w:p w:rsidR="00911846" w:rsidRPr="00911846" w:rsidRDefault="00911846" w:rsidP="00911846">
      <w:pPr>
        <w:spacing w:line="408" w:lineRule="auto"/>
        <w:ind w:left="379" w:right="130"/>
        <w:rPr>
          <w:sz w:val="22"/>
        </w:rPr>
      </w:pPr>
      <w:r w:rsidRPr="00911846">
        <w:rPr>
          <w:sz w:val="22"/>
        </w:rPr>
        <w:t xml:space="preserve">Pièce n°8 : Le Cadre du Sous-Détail des Prix Unitaires ou de la décomposition des prix, le cas échéant ; Pièce n°09 : Le modèle de marché ; </w:t>
      </w:r>
    </w:p>
    <w:p w:rsidR="00911846" w:rsidRPr="00911846" w:rsidRDefault="00911846" w:rsidP="00911846">
      <w:pPr>
        <w:spacing w:after="184"/>
        <w:ind w:left="379" w:right="130"/>
        <w:rPr>
          <w:sz w:val="22"/>
        </w:rPr>
      </w:pPr>
      <w:r w:rsidRPr="00911846">
        <w:rPr>
          <w:sz w:val="22"/>
        </w:rPr>
        <w:t xml:space="preserve">Pièce n° 10 : Les Modèles ou formulaires types à utiliser par les Soumissionnaires notamment : </w:t>
      </w:r>
    </w:p>
    <w:p w:rsidR="00911846" w:rsidRPr="00911846" w:rsidRDefault="00911846" w:rsidP="00911846">
      <w:pPr>
        <w:spacing w:after="126"/>
        <w:ind w:left="768" w:right="129"/>
        <w:rPr>
          <w:sz w:val="22"/>
        </w:rPr>
      </w:pPr>
      <w:r w:rsidRPr="00911846">
        <w:rPr>
          <w:sz w:val="22"/>
        </w:rPr>
        <w:t xml:space="preserve">Annexe n° </w:t>
      </w:r>
      <w:proofErr w:type="gramStart"/>
      <w:r w:rsidRPr="00911846">
        <w:rPr>
          <w:sz w:val="22"/>
        </w:rPr>
        <w:t>1:</w:t>
      </w:r>
      <w:proofErr w:type="gramEnd"/>
      <w:r w:rsidRPr="00911846">
        <w:rPr>
          <w:sz w:val="22"/>
        </w:rPr>
        <w:t xml:space="preserve"> Modèle de Déclaration d’intention de soumissionner</w:t>
      </w:r>
    </w:p>
    <w:p w:rsidR="00911846" w:rsidRPr="00911846" w:rsidRDefault="00911846" w:rsidP="00911846">
      <w:pPr>
        <w:spacing w:after="152"/>
        <w:ind w:left="768" w:right="129"/>
        <w:rPr>
          <w:sz w:val="22"/>
        </w:rPr>
      </w:pPr>
      <w:r w:rsidRPr="00911846">
        <w:rPr>
          <w:sz w:val="22"/>
        </w:rPr>
        <w:t xml:space="preserve">Annexe n° </w:t>
      </w:r>
      <w:proofErr w:type="gramStart"/>
      <w:r w:rsidRPr="00911846">
        <w:rPr>
          <w:sz w:val="22"/>
        </w:rPr>
        <w:t>2:</w:t>
      </w:r>
      <w:proofErr w:type="gramEnd"/>
      <w:r w:rsidRPr="00911846">
        <w:rPr>
          <w:sz w:val="22"/>
        </w:rPr>
        <w:t xml:space="preserve"> Modèle de soumission</w:t>
      </w:r>
    </w:p>
    <w:p w:rsidR="00911846" w:rsidRDefault="00911846" w:rsidP="00911846">
      <w:pPr>
        <w:spacing w:after="10" w:line="389" w:lineRule="auto"/>
        <w:ind w:left="758" w:right="3095"/>
        <w:rPr>
          <w:sz w:val="22"/>
        </w:rPr>
      </w:pPr>
      <w:r w:rsidRPr="00911846">
        <w:rPr>
          <w:sz w:val="22"/>
        </w:rPr>
        <w:t xml:space="preserve">Annexe n° </w:t>
      </w:r>
      <w:proofErr w:type="gramStart"/>
      <w:r w:rsidRPr="00911846">
        <w:rPr>
          <w:sz w:val="22"/>
        </w:rPr>
        <w:t>3:</w:t>
      </w:r>
      <w:proofErr w:type="gramEnd"/>
      <w:r w:rsidRPr="00911846">
        <w:rPr>
          <w:sz w:val="22"/>
        </w:rPr>
        <w:t xml:space="preserve"> Modèle de caution de soumission </w:t>
      </w:r>
      <w:r w:rsidRPr="00911846">
        <w:rPr>
          <w:sz w:val="22"/>
        </w:rPr>
        <w:tab/>
        <w:t xml:space="preserve"> </w:t>
      </w:r>
    </w:p>
    <w:p w:rsidR="00911846" w:rsidRDefault="00911846" w:rsidP="00911846">
      <w:pPr>
        <w:spacing w:after="10" w:line="389" w:lineRule="auto"/>
        <w:ind w:left="758" w:right="3095"/>
        <w:rPr>
          <w:sz w:val="22"/>
        </w:rPr>
      </w:pPr>
      <w:r w:rsidRPr="00911846">
        <w:rPr>
          <w:sz w:val="22"/>
        </w:rPr>
        <w:t xml:space="preserve">Annexe n° </w:t>
      </w:r>
      <w:proofErr w:type="gramStart"/>
      <w:r w:rsidRPr="00911846">
        <w:rPr>
          <w:sz w:val="22"/>
        </w:rPr>
        <w:t>4:</w:t>
      </w:r>
      <w:proofErr w:type="gramEnd"/>
      <w:r w:rsidRPr="00911846">
        <w:rPr>
          <w:sz w:val="22"/>
        </w:rPr>
        <w:t xml:space="preserve"> Modèle de cautionnement définitif</w:t>
      </w:r>
    </w:p>
    <w:p w:rsidR="00911846" w:rsidRPr="00911846" w:rsidRDefault="00911846" w:rsidP="00911846">
      <w:pPr>
        <w:spacing w:after="10" w:line="389" w:lineRule="auto"/>
        <w:ind w:left="758" w:right="3095"/>
        <w:rPr>
          <w:sz w:val="22"/>
        </w:rPr>
      </w:pPr>
      <w:r w:rsidRPr="00911846">
        <w:rPr>
          <w:sz w:val="22"/>
        </w:rPr>
        <w:t xml:space="preserve">Annexe n° </w:t>
      </w:r>
      <w:proofErr w:type="gramStart"/>
      <w:r w:rsidRPr="00911846">
        <w:rPr>
          <w:sz w:val="22"/>
        </w:rPr>
        <w:t>5:</w:t>
      </w:r>
      <w:proofErr w:type="gramEnd"/>
      <w:r w:rsidRPr="00911846">
        <w:rPr>
          <w:sz w:val="22"/>
        </w:rPr>
        <w:t xml:space="preserve"> Modèle de caution d'avance de démarrage</w:t>
      </w:r>
    </w:p>
    <w:p w:rsidR="00911846" w:rsidRPr="00911846" w:rsidRDefault="00911846" w:rsidP="00911846">
      <w:pPr>
        <w:spacing w:after="123"/>
        <w:ind w:left="758" w:right="129"/>
        <w:rPr>
          <w:sz w:val="22"/>
        </w:rPr>
      </w:pPr>
      <w:r w:rsidRPr="00911846">
        <w:rPr>
          <w:sz w:val="22"/>
        </w:rPr>
        <w:t>Annexe n°6 : Modèle de caution de bonne exécution (retenue de garantie)</w:t>
      </w:r>
    </w:p>
    <w:p w:rsidR="00911846" w:rsidRPr="00911846" w:rsidRDefault="00911846" w:rsidP="00911846">
      <w:pPr>
        <w:spacing w:after="126"/>
        <w:ind w:left="758" w:right="129"/>
        <w:rPr>
          <w:sz w:val="22"/>
        </w:rPr>
      </w:pPr>
      <w:r w:rsidRPr="00911846">
        <w:rPr>
          <w:sz w:val="22"/>
        </w:rPr>
        <w:t xml:space="preserve">Annexe n° </w:t>
      </w:r>
      <w:proofErr w:type="gramStart"/>
      <w:r w:rsidRPr="00911846">
        <w:rPr>
          <w:sz w:val="22"/>
        </w:rPr>
        <w:t>7:</w:t>
      </w:r>
      <w:proofErr w:type="gramEnd"/>
      <w:r w:rsidRPr="00911846">
        <w:rPr>
          <w:sz w:val="22"/>
        </w:rPr>
        <w:t xml:space="preserve"> Modèle de Lettre de soumission de la proposition technique</w:t>
      </w:r>
    </w:p>
    <w:p w:rsidR="00911846" w:rsidRDefault="00911846" w:rsidP="00911846">
      <w:pPr>
        <w:spacing w:after="152"/>
        <w:ind w:left="758" w:right="129"/>
        <w:rPr>
          <w:sz w:val="22"/>
        </w:rPr>
      </w:pPr>
      <w:r w:rsidRPr="00911846">
        <w:rPr>
          <w:sz w:val="22"/>
        </w:rPr>
        <w:lastRenderedPageBreak/>
        <w:t xml:space="preserve">Annexe n° </w:t>
      </w:r>
      <w:proofErr w:type="gramStart"/>
      <w:r w:rsidRPr="00911846">
        <w:rPr>
          <w:sz w:val="22"/>
        </w:rPr>
        <w:t>8:</w:t>
      </w:r>
      <w:proofErr w:type="gramEnd"/>
      <w:r w:rsidRPr="00911846">
        <w:rPr>
          <w:sz w:val="22"/>
        </w:rPr>
        <w:t xml:space="preserve"> Modèle de Cadre du planning</w:t>
      </w:r>
    </w:p>
    <w:p w:rsidR="00911846" w:rsidRDefault="00911846" w:rsidP="00911846">
      <w:pPr>
        <w:spacing w:after="152"/>
        <w:ind w:left="758" w:right="129"/>
        <w:rPr>
          <w:sz w:val="22"/>
        </w:rPr>
      </w:pPr>
      <w:r w:rsidRPr="00911846">
        <w:rPr>
          <w:sz w:val="22"/>
        </w:rPr>
        <w:t xml:space="preserve">Annexe n° </w:t>
      </w:r>
      <w:proofErr w:type="gramStart"/>
      <w:r w:rsidRPr="00911846">
        <w:rPr>
          <w:sz w:val="22"/>
        </w:rPr>
        <w:t>9:</w:t>
      </w:r>
      <w:proofErr w:type="gramEnd"/>
      <w:r w:rsidRPr="00911846">
        <w:rPr>
          <w:sz w:val="22"/>
        </w:rPr>
        <w:t xml:space="preserve"> Modèle de liste de personnels à mobiliser</w:t>
      </w:r>
    </w:p>
    <w:p w:rsidR="00911846" w:rsidRDefault="00911846" w:rsidP="00911846">
      <w:pPr>
        <w:spacing w:after="152"/>
        <w:ind w:left="758" w:right="129"/>
        <w:rPr>
          <w:sz w:val="22"/>
        </w:rPr>
      </w:pPr>
      <w:r w:rsidRPr="00911846">
        <w:rPr>
          <w:sz w:val="22"/>
        </w:rPr>
        <w:t>Annexe n° 10 : Modèle de fiches de prestations susceptibles d'être sous traitées</w:t>
      </w:r>
    </w:p>
    <w:p w:rsidR="00911846" w:rsidRPr="00911846" w:rsidRDefault="00911846" w:rsidP="00911846">
      <w:pPr>
        <w:spacing w:after="152"/>
        <w:ind w:left="758" w:right="129"/>
        <w:rPr>
          <w:sz w:val="22"/>
        </w:rPr>
      </w:pPr>
      <w:r w:rsidRPr="00911846">
        <w:rPr>
          <w:sz w:val="22"/>
        </w:rPr>
        <w:t xml:space="preserve">Annexe n° 11 : Modèle de CV de personnels à mobiliser </w:t>
      </w:r>
      <w:proofErr w:type="gramStart"/>
      <w:r w:rsidRPr="00911846">
        <w:rPr>
          <w:sz w:val="22"/>
        </w:rPr>
        <w:tab/>
        <w:t xml:space="preserve">  Pièce</w:t>
      </w:r>
      <w:proofErr w:type="gramEnd"/>
      <w:r w:rsidRPr="00911846">
        <w:rPr>
          <w:sz w:val="22"/>
        </w:rPr>
        <w:t xml:space="preserve"> n° 11 : Le formulaire de la charte d’intégrité. </w:t>
      </w:r>
    </w:p>
    <w:p w:rsidR="00911846" w:rsidRPr="00911846" w:rsidRDefault="00911846" w:rsidP="00911846">
      <w:pPr>
        <w:spacing w:after="62" w:line="356" w:lineRule="auto"/>
        <w:ind w:left="379" w:right="130"/>
        <w:rPr>
          <w:sz w:val="22"/>
        </w:rPr>
      </w:pPr>
      <w:r w:rsidRPr="00911846">
        <w:rPr>
          <w:sz w:val="22"/>
        </w:rPr>
        <w:t xml:space="preserve">Pièce n° 12 : Le formulaire de déclaration d’engagement au respect des clauses sociales et environnementales. </w:t>
      </w:r>
    </w:p>
    <w:p w:rsidR="00911846" w:rsidRPr="00911846" w:rsidRDefault="00911846" w:rsidP="00911846">
      <w:pPr>
        <w:spacing w:line="356" w:lineRule="auto"/>
        <w:ind w:left="379" w:right="130"/>
        <w:rPr>
          <w:sz w:val="22"/>
        </w:rPr>
      </w:pPr>
      <w:r w:rsidRPr="00911846">
        <w:rPr>
          <w:sz w:val="22"/>
        </w:rPr>
        <w:t xml:space="preserve">Pièce n° 13 : le visa de maturité ou les justificatifs des études préalables à remplir par le Maître d’Ouvrage, la disponibilité du financement ou l'inscription budgétaire. </w:t>
      </w:r>
    </w:p>
    <w:p w:rsidR="00911846" w:rsidRPr="00911846" w:rsidRDefault="00911846" w:rsidP="00911846">
      <w:pPr>
        <w:spacing w:after="63" w:line="356" w:lineRule="auto"/>
        <w:ind w:left="379" w:right="130"/>
        <w:rPr>
          <w:sz w:val="22"/>
        </w:rPr>
      </w:pPr>
      <w:r w:rsidRPr="00911846">
        <w:rPr>
          <w:sz w:val="22"/>
        </w:rPr>
        <w:t xml:space="preserve">Pièce n° 14 : La liste des établissements bancaires et organismes financiers habilités par le Ministre en charge des à émettre des cautions, dans le cadre des marchés publics.  </w:t>
      </w:r>
    </w:p>
    <w:p w:rsidR="00911846" w:rsidRPr="00911846" w:rsidRDefault="00911846" w:rsidP="00911846">
      <w:pPr>
        <w:spacing w:after="196" w:line="357" w:lineRule="auto"/>
        <w:ind w:left="379" w:right="130"/>
        <w:rPr>
          <w:sz w:val="22"/>
        </w:rPr>
      </w:pPr>
      <w:r w:rsidRPr="00911846">
        <w:rPr>
          <w:sz w:val="22"/>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p>
    <w:p w:rsidR="00911846" w:rsidRPr="00911846" w:rsidRDefault="00911846" w:rsidP="00911846">
      <w:pPr>
        <w:pStyle w:val="Titre1"/>
        <w:tabs>
          <w:tab w:val="center" w:pos="913"/>
          <w:tab w:val="center" w:pos="5719"/>
        </w:tabs>
        <w:ind w:left="0" w:firstLine="0"/>
        <w:jc w:val="both"/>
        <w:rPr>
          <w:sz w:val="22"/>
        </w:rPr>
      </w:pPr>
      <w:bookmarkStart w:id="9" w:name="_Toc171420"/>
      <w:r w:rsidRPr="00911846">
        <w:rPr>
          <w:rFonts w:ascii="Calibri" w:eastAsia="Calibri" w:hAnsi="Calibri" w:cs="Calibri"/>
          <w:sz w:val="22"/>
        </w:rPr>
        <w:tab/>
      </w:r>
      <w:r w:rsidRPr="00911846">
        <w:rPr>
          <w:sz w:val="22"/>
        </w:rPr>
        <w:t xml:space="preserve">Article 9. </w:t>
      </w:r>
      <w:r w:rsidRPr="00911846">
        <w:rPr>
          <w:sz w:val="22"/>
        </w:rPr>
        <w:tab/>
        <w:t xml:space="preserve">Eclaircissements apportés au Dossier d’Appel d’Offres et Recours </w:t>
      </w:r>
      <w:bookmarkEnd w:id="9"/>
    </w:p>
    <w:p w:rsidR="00911846" w:rsidRPr="00911846" w:rsidRDefault="00911846" w:rsidP="00911846">
      <w:pPr>
        <w:spacing w:after="60" w:line="358" w:lineRule="auto"/>
        <w:ind w:left="370" w:right="127"/>
        <w:rPr>
          <w:sz w:val="22"/>
        </w:rPr>
      </w:pPr>
      <w:r w:rsidRPr="00911846">
        <w:rPr>
          <w:sz w:val="22"/>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rsidR="00911846" w:rsidRPr="00911846" w:rsidRDefault="00911846" w:rsidP="00911846">
      <w:pPr>
        <w:spacing w:after="59" w:line="357" w:lineRule="auto"/>
        <w:ind w:left="379" w:right="130"/>
        <w:rPr>
          <w:sz w:val="22"/>
        </w:rPr>
      </w:pPr>
      <w:r w:rsidRPr="00911846">
        <w:rPr>
          <w:sz w:val="22"/>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911846" w:rsidRPr="00911846" w:rsidRDefault="00911846" w:rsidP="00E80AD7">
      <w:pPr>
        <w:numPr>
          <w:ilvl w:val="0"/>
          <w:numId w:val="23"/>
        </w:numPr>
        <w:spacing w:after="58" w:line="358" w:lineRule="auto"/>
        <w:ind w:right="130"/>
        <w:rPr>
          <w:sz w:val="22"/>
        </w:rPr>
      </w:pPr>
      <w:r w:rsidRPr="00911846">
        <w:rPr>
          <w:sz w:val="22"/>
        </w:rPr>
        <w:t xml:space="preserve">2.  Tout soumissionnaire, qui s’estime </w:t>
      </w:r>
      <w:proofErr w:type="gramStart"/>
      <w:r w:rsidRPr="00911846">
        <w:rPr>
          <w:sz w:val="22"/>
        </w:rPr>
        <w:t>lésé</w:t>
      </w:r>
      <w:proofErr w:type="gramEnd"/>
      <w:r w:rsidRPr="00911846">
        <w:rPr>
          <w:sz w:val="22"/>
        </w:rPr>
        <w:t xml:space="preserve"> peut introduire une requête auprès du Maître d’ouvrage ou du Maître d’ouvrage Délégué. </w:t>
      </w:r>
    </w:p>
    <w:p w:rsidR="00911846" w:rsidRPr="00911846" w:rsidRDefault="00911846" w:rsidP="00911846">
      <w:pPr>
        <w:spacing w:after="186"/>
        <w:ind w:left="379" w:right="130"/>
        <w:rPr>
          <w:sz w:val="22"/>
        </w:rPr>
      </w:pPr>
      <w:r w:rsidRPr="00911846">
        <w:rPr>
          <w:sz w:val="22"/>
        </w:rPr>
        <w:t xml:space="preserve"> En cas d’Appel d’Offres Restreint, le recours doit : </w:t>
      </w:r>
    </w:p>
    <w:p w:rsidR="00911846" w:rsidRPr="00911846" w:rsidRDefault="00911846" w:rsidP="00E80AD7">
      <w:pPr>
        <w:numPr>
          <w:ilvl w:val="1"/>
          <w:numId w:val="24"/>
        </w:numPr>
        <w:spacing w:after="59" w:line="357" w:lineRule="auto"/>
        <w:ind w:right="130" w:hanging="244"/>
        <w:rPr>
          <w:sz w:val="22"/>
        </w:rPr>
      </w:pPr>
      <w:proofErr w:type="gramStart"/>
      <w:r w:rsidRPr="00911846">
        <w:rPr>
          <w:sz w:val="22"/>
        </w:rPr>
        <w:t>à</w:t>
      </w:r>
      <w:proofErr w:type="gramEnd"/>
      <w:r w:rsidRPr="00911846">
        <w:rPr>
          <w:sz w:val="22"/>
        </w:rPr>
        <w:t xml:space="preserve"> la phase de pré qualification, doit porter sur des demandes de réexamen des conditions de sollicitation, de pré qualification ou sur des demandes de réexamen des décisions ou actes pris et publiés par le Maître d’Ouvrage ou le Maître d’Ouvrage Délégué lors de la procédure de pré qualification.  </w:t>
      </w:r>
    </w:p>
    <w:p w:rsidR="00911846" w:rsidRPr="00911846" w:rsidRDefault="00911846" w:rsidP="00E80AD7">
      <w:pPr>
        <w:numPr>
          <w:ilvl w:val="1"/>
          <w:numId w:val="24"/>
        </w:numPr>
        <w:spacing w:after="61" w:line="357" w:lineRule="auto"/>
        <w:ind w:right="130" w:hanging="244"/>
        <w:rPr>
          <w:sz w:val="22"/>
        </w:rPr>
      </w:pPr>
      <w:r w:rsidRPr="00911846">
        <w:rPr>
          <w:sz w:val="22"/>
        </w:rPr>
        <w:t xml:space="preserve">Les candidats disposent de cinq (05) jours ouvrables avant la date de dépôt des candidatures et cinq (05) jours ouvrables après la publication des résultats du pré qualification pour introduire leur recours auprès du Maître </w:t>
      </w:r>
      <w:proofErr w:type="gramStart"/>
      <w:r w:rsidRPr="00911846">
        <w:rPr>
          <w:sz w:val="22"/>
        </w:rPr>
        <w:t>d’ Ouvrage</w:t>
      </w:r>
      <w:proofErr w:type="gramEnd"/>
      <w:r w:rsidRPr="00911846">
        <w:rPr>
          <w:sz w:val="22"/>
        </w:rPr>
        <w:t xml:space="preserve"> ou du Maître d’ Ouvrage Délégué, avec copie à l’Autorité chargée des marchés publics et à l’organisme chargé de la régulation des marchés publics. </w:t>
      </w:r>
    </w:p>
    <w:p w:rsidR="00911846" w:rsidRPr="00911846" w:rsidRDefault="00911846" w:rsidP="00E80AD7">
      <w:pPr>
        <w:numPr>
          <w:ilvl w:val="1"/>
          <w:numId w:val="24"/>
        </w:numPr>
        <w:spacing w:after="184"/>
        <w:ind w:right="130" w:hanging="244"/>
        <w:rPr>
          <w:sz w:val="22"/>
        </w:rPr>
      </w:pPr>
      <w:r w:rsidRPr="00911846">
        <w:rPr>
          <w:sz w:val="22"/>
        </w:rPr>
        <w:t xml:space="preserve">Ce recours n’est pas suspensif. </w:t>
      </w:r>
    </w:p>
    <w:p w:rsidR="00911846" w:rsidRPr="00911846" w:rsidRDefault="00911846" w:rsidP="00911846">
      <w:pPr>
        <w:spacing w:after="58" w:line="358" w:lineRule="auto"/>
        <w:ind w:left="379" w:right="130"/>
        <w:rPr>
          <w:sz w:val="22"/>
        </w:rPr>
      </w:pPr>
      <w:r w:rsidRPr="00911846">
        <w:rPr>
          <w:sz w:val="22"/>
        </w:rPr>
        <w:t xml:space="preserve">9.3. Lorsque l’Appel d’Offres est la procédure retenue, le recours doit être adressé, entre la publication de l’Avis d’Appel d’Offres et l’ouverture des plis :  </w:t>
      </w:r>
    </w:p>
    <w:p w:rsidR="00911846" w:rsidRPr="00911846" w:rsidRDefault="00911846" w:rsidP="00E80AD7">
      <w:pPr>
        <w:numPr>
          <w:ilvl w:val="1"/>
          <w:numId w:val="23"/>
        </w:numPr>
        <w:spacing w:line="358" w:lineRule="auto"/>
        <w:ind w:right="130" w:hanging="244"/>
        <w:rPr>
          <w:sz w:val="22"/>
        </w:rPr>
      </w:pPr>
      <w:proofErr w:type="gramStart"/>
      <w:r w:rsidRPr="00911846">
        <w:rPr>
          <w:sz w:val="22"/>
        </w:rPr>
        <w:lastRenderedPageBreak/>
        <w:t>au</w:t>
      </w:r>
      <w:proofErr w:type="gramEnd"/>
      <w:r w:rsidRPr="00911846">
        <w:rPr>
          <w:sz w:val="22"/>
        </w:rPr>
        <w:t xml:space="preserve"> Maître d’Ouvrage avec copie à l’Autorité chargée des Marchés Publics et à l’organisme chargé de la régulation des marchés publics ; </w:t>
      </w:r>
    </w:p>
    <w:p w:rsidR="00911846" w:rsidRPr="00911846" w:rsidRDefault="00911846" w:rsidP="00E80AD7">
      <w:pPr>
        <w:numPr>
          <w:ilvl w:val="1"/>
          <w:numId w:val="23"/>
        </w:numPr>
        <w:spacing w:after="62" w:line="356" w:lineRule="auto"/>
        <w:ind w:right="130" w:hanging="244"/>
        <w:rPr>
          <w:sz w:val="22"/>
        </w:rPr>
      </w:pPr>
      <w:proofErr w:type="gramStart"/>
      <w:r w:rsidRPr="00911846">
        <w:rPr>
          <w:sz w:val="22"/>
        </w:rPr>
        <w:t>il</w:t>
      </w:r>
      <w:proofErr w:type="gramEnd"/>
      <w:r w:rsidRPr="00911846">
        <w:rPr>
          <w:sz w:val="22"/>
        </w:rPr>
        <w:t xml:space="preserve"> doit parvenir au Maître d’Ouvrage au plus tard quatorze (14) jours ouvrables avant la date d’ouverture des offres ; </w:t>
      </w:r>
    </w:p>
    <w:p w:rsidR="00911846" w:rsidRPr="00911846" w:rsidRDefault="00911846" w:rsidP="00E80AD7">
      <w:pPr>
        <w:numPr>
          <w:ilvl w:val="1"/>
          <w:numId w:val="23"/>
        </w:numPr>
        <w:spacing w:line="356" w:lineRule="auto"/>
        <w:ind w:right="130" w:hanging="244"/>
        <w:rPr>
          <w:sz w:val="22"/>
        </w:rPr>
      </w:pPr>
      <w:proofErr w:type="gramStart"/>
      <w:r w:rsidRPr="00911846">
        <w:rPr>
          <w:sz w:val="22"/>
        </w:rPr>
        <w:t>le</w:t>
      </w:r>
      <w:proofErr w:type="gramEnd"/>
      <w:r w:rsidRPr="00911846">
        <w:rPr>
          <w:sz w:val="22"/>
        </w:rPr>
        <w:t xml:space="preserve"> Maître d’Ouvrage dispose de cinq (05) jours ouvrables pour réagir. La copie de la réaction est transmise à l’Autorité chargée des Marchés Publics et à l’Organisme Chargé de la Régulation des </w:t>
      </w:r>
    </w:p>
    <w:p w:rsidR="00911846" w:rsidRPr="00911846" w:rsidRDefault="00911846" w:rsidP="00911846">
      <w:pPr>
        <w:spacing w:after="184"/>
        <w:ind w:left="936" w:right="130"/>
        <w:rPr>
          <w:sz w:val="22"/>
        </w:rPr>
      </w:pPr>
      <w:r w:rsidRPr="00911846">
        <w:rPr>
          <w:sz w:val="22"/>
        </w:rPr>
        <w:t xml:space="preserve">Marchés Publics ; </w:t>
      </w:r>
    </w:p>
    <w:p w:rsidR="00911846" w:rsidRPr="00911846" w:rsidRDefault="00911846" w:rsidP="00E80AD7">
      <w:pPr>
        <w:numPr>
          <w:ilvl w:val="1"/>
          <w:numId w:val="23"/>
        </w:numPr>
        <w:spacing w:after="58" w:line="358" w:lineRule="auto"/>
        <w:ind w:right="130" w:hanging="244"/>
        <w:rPr>
          <w:sz w:val="22"/>
        </w:rPr>
      </w:pPr>
      <w:proofErr w:type="gramStart"/>
      <w:r w:rsidRPr="00911846">
        <w:rPr>
          <w:sz w:val="22"/>
        </w:rPr>
        <w:t>en</w:t>
      </w:r>
      <w:proofErr w:type="gramEnd"/>
      <w:r w:rsidRPr="00911846">
        <w:rPr>
          <w:sz w:val="22"/>
        </w:rPr>
        <w:t xml:space="preserve"> cas de désaccord entre le requérant et le Maître d’Ouvrage</w:t>
      </w:r>
      <w:r w:rsidRPr="00911846">
        <w:rPr>
          <w:strike/>
          <w:sz w:val="22"/>
        </w:rPr>
        <w:t xml:space="preserve"> </w:t>
      </w:r>
      <w:r w:rsidRPr="00911846">
        <w:rPr>
          <w:sz w:val="22"/>
        </w:rPr>
        <w:t xml:space="preserve">ou, le recours est porté par le requérant au Comité chargé de l’examen des recours. </w:t>
      </w:r>
    </w:p>
    <w:p w:rsidR="00911846" w:rsidRPr="00911846" w:rsidRDefault="00911846" w:rsidP="00E80AD7">
      <w:pPr>
        <w:numPr>
          <w:ilvl w:val="1"/>
          <w:numId w:val="23"/>
        </w:numPr>
        <w:spacing w:after="299"/>
        <w:ind w:right="130" w:hanging="244"/>
        <w:rPr>
          <w:sz w:val="22"/>
        </w:rPr>
      </w:pPr>
      <w:proofErr w:type="gramStart"/>
      <w:r w:rsidRPr="00911846">
        <w:rPr>
          <w:sz w:val="22"/>
        </w:rPr>
        <w:t>ce</w:t>
      </w:r>
      <w:proofErr w:type="gramEnd"/>
      <w:r w:rsidRPr="00911846">
        <w:rPr>
          <w:sz w:val="22"/>
        </w:rPr>
        <w:t xml:space="preserve"> recours n’est pas suspensif. </w:t>
      </w:r>
    </w:p>
    <w:p w:rsidR="00911846" w:rsidRPr="00911846" w:rsidRDefault="00911846" w:rsidP="00911846">
      <w:pPr>
        <w:pStyle w:val="Titre1"/>
        <w:ind w:left="355"/>
        <w:jc w:val="both"/>
        <w:rPr>
          <w:sz w:val="22"/>
        </w:rPr>
      </w:pPr>
      <w:bookmarkStart w:id="10" w:name="_Toc171421"/>
      <w:r w:rsidRPr="00911846">
        <w:rPr>
          <w:sz w:val="22"/>
        </w:rPr>
        <w:t xml:space="preserve">Article 10. Modification du Dossier d’Appel d’Offres </w:t>
      </w:r>
      <w:bookmarkEnd w:id="10"/>
    </w:p>
    <w:p w:rsidR="00911846" w:rsidRPr="00911846" w:rsidRDefault="00911846" w:rsidP="00911846">
      <w:pPr>
        <w:spacing w:after="59" w:line="357" w:lineRule="auto"/>
        <w:ind w:left="379" w:right="130"/>
        <w:rPr>
          <w:sz w:val="22"/>
        </w:rPr>
      </w:pPr>
      <w:r w:rsidRPr="00911846">
        <w:rPr>
          <w:sz w:val="22"/>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rsidR="00911846" w:rsidRPr="00911846" w:rsidRDefault="00911846" w:rsidP="00911846">
      <w:pPr>
        <w:spacing w:after="57" w:line="359" w:lineRule="auto"/>
        <w:ind w:left="379" w:right="130"/>
        <w:rPr>
          <w:sz w:val="22"/>
        </w:rPr>
      </w:pPr>
      <w:r w:rsidRPr="00911846">
        <w:rPr>
          <w:sz w:val="22"/>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rsidR="00911846" w:rsidRPr="00911846" w:rsidRDefault="00911846" w:rsidP="00911846">
      <w:pPr>
        <w:spacing w:after="151" w:line="357" w:lineRule="auto"/>
        <w:ind w:left="379" w:right="130"/>
        <w:rPr>
          <w:sz w:val="22"/>
        </w:rPr>
      </w:pPr>
      <w:r w:rsidRPr="00911846">
        <w:rPr>
          <w:sz w:val="22"/>
        </w:rPr>
        <w:t xml:space="preserve">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 </w:t>
      </w:r>
    </w:p>
    <w:p w:rsidR="00911846" w:rsidRPr="00911846" w:rsidRDefault="00911846" w:rsidP="00911846">
      <w:pPr>
        <w:pStyle w:val="Titre2"/>
        <w:ind w:left="590" w:right="2"/>
        <w:jc w:val="both"/>
        <w:rPr>
          <w:sz w:val="22"/>
        </w:rPr>
      </w:pPr>
      <w:bookmarkStart w:id="11" w:name="_Toc171422"/>
      <w:r w:rsidRPr="00911846">
        <w:rPr>
          <w:sz w:val="22"/>
        </w:rPr>
        <w:t xml:space="preserve">C. PREPARATION DES OFFRES </w:t>
      </w:r>
      <w:bookmarkEnd w:id="11"/>
    </w:p>
    <w:p w:rsidR="00911846" w:rsidRPr="00911846" w:rsidRDefault="00911846" w:rsidP="00911846">
      <w:pPr>
        <w:pStyle w:val="Titre1"/>
        <w:ind w:left="355"/>
        <w:jc w:val="both"/>
        <w:rPr>
          <w:sz w:val="22"/>
        </w:rPr>
      </w:pPr>
      <w:bookmarkStart w:id="12" w:name="_Toc171423"/>
      <w:r w:rsidRPr="00911846">
        <w:rPr>
          <w:sz w:val="22"/>
        </w:rPr>
        <w:t xml:space="preserve">Article 11. Frais de soumission </w:t>
      </w:r>
      <w:bookmarkEnd w:id="12"/>
    </w:p>
    <w:p w:rsidR="00911846" w:rsidRPr="00911846" w:rsidRDefault="00911846" w:rsidP="00911846">
      <w:pPr>
        <w:spacing w:after="174" w:line="357" w:lineRule="auto"/>
        <w:ind w:left="379" w:right="130"/>
        <w:rPr>
          <w:sz w:val="22"/>
        </w:rPr>
      </w:pPr>
      <w:r w:rsidRPr="00911846">
        <w:rPr>
          <w:sz w:val="22"/>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 </w:t>
      </w:r>
    </w:p>
    <w:p w:rsidR="00911846" w:rsidRPr="00911846" w:rsidRDefault="00911846" w:rsidP="00911846">
      <w:pPr>
        <w:pStyle w:val="Titre1"/>
        <w:ind w:left="355"/>
        <w:jc w:val="both"/>
        <w:rPr>
          <w:sz w:val="22"/>
        </w:rPr>
      </w:pPr>
      <w:bookmarkStart w:id="13" w:name="_Toc171424"/>
      <w:r w:rsidRPr="00911846">
        <w:rPr>
          <w:sz w:val="22"/>
        </w:rPr>
        <w:t xml:space="preserve">Article 12. Langue de l’offre </w:t>
      </w:r>
      <w:bookmarkEnd w:id="13"/>
    </w:p>
    <w:p w:rsidR="00911846" w:rsidRPr="00911846" w:rsidRDefault="00911846" w:rsidP="00911846">
      <w:pPr>
        <w:spacing w:after="171" w:line="357" w:lineRule="auto"/>
        <w:ind w:left="379" w:right="130"/>
        <w:rPr>
          <w:sz w:val="22"/>
        </w:rPr>
      </w:pPr>
      <w:r w:rsidRPr="00911846">
        <w:rPr>
          <w:sz w:val="22"/>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w:t>
      </w:r>
      <w:proofErr w:type="gramStart"/>
      <w:r w:rsidRPr="00911846">
        <w:rPr>
          <w:sz w:val="22"/>
        </w:rPr>
        <w:t>agrée;</w:t>
      </w:r>
      <w:proofErr w:type="gramEnd"/>
      <w:r w:rsidRPr="00911846">
        <w:rPr>
          <w:sz w:val="22"/>
        </w:rPr>
        <w:t xml:space="preserve"> auquel cas et aux fins d’interprétation de l’offre, la traduction fera foi. </w:t>
      </w:r>
    </w:p>
    <w:p w:rsidR="00911846" w:rsidRPr="00911846" w:rsidRDefault="00911846" w:rsidP="00911846">
      <w:pPr>
        <w:pStyle w:val="Titre1"/>
        <w:ind w:left="355"/>
        <w:jc w:val="both"/>
        <w:rPr>
          <w:sz w:val="22"/>
        </w:rPr>
      </w:pPr>
      <w:bookmarkStart w:id="14" w:name="_Toc171425"/>
      <w:r w:rsidRPr="00911846">
        <w:rPr>
          <w:sz w:val="22"/>
        </w:rPr>
        <w:t xml:space="preserve">Article 13. Documents constituant l’offre </w:t>
      </w:r>
      <w:bookmarkEnd w:id="14"/>
    </w:p>
    <w:p w:rsidR="00911846" w:rsidRPr="00911846" w:rsidRDefault="00911846" w:rsidP="00911846">
      <w:pPr>
        <w:spacing w:after="188"/>
        <w:ind w:left="379" w:right="130"/>
        <w:rPr>
          <w:sz w:val="22"/>
        </w:rPr>
      </w:pPr>
      <w:r w:rsidRPr="00911846">
        <w:rPr>
          <w:sz w:val="22"/>
        </w:rPr>
        <w:t xml:space="preserve">13.1. L’offre présentée par le soumissionnaire comprendra les documents détaillés au RPAO, dûment remplis et regroupés en trois volumes : </w:t>
      </w:r>
    </w:p>
    <w:p w:rsidR="00911846" w:rsidRPr="00911846" w:rsidRDefault="00911846" w:rsidP="00E80AD7">
      <w:pPr>
        <w:numPr>
          <w:ilvl w:val="0"/>
          <w:numId w:val="25"/>
        </w:numPr>
        <w:spacing w:after="186"/>
        <w:ind w:right="119" w:hanging="240"/>
        <w:rPr>
          <w:sz w:val="22"/>
        </w:rPr>
      </w:pPr>
      <w:r w:rsidRPr="00911846">
        <w:rPr>
          <w:sz w:val="22"/>
        </w:rPr>
        <w:t xml:space="preserve">Volume 1 : Dossier administratif </w:t>
      </w:r>
    </w:p>
    <w:p w:rsidR="00911846" w:rsidRPr="00911846" w:rsidRDefault="00911846" w:rsidP="00911846">
      <w:pPr>
        <w:spacing w:after="184"/>
        <w:ind w:left="379" w:right="130"/>
        <w:rPr>
          <w:sz w:val="22"/>
        </w:rPr>
      </w:pPr>
      <w:r w:rsidRPr="00911846">
        <w:rPr>
          <w:sz w:val="22"/>
        </w:rPr>
        <w:lastRenderedPageBreak/>
        <w:t xml:space="preserve">Il comprend notamment : </w:t>
      </w:r>
    </w:p>
    <w:p w:rsidR="00911846" w:rsidRPr="00911846" w:rsidRDefault="00911846" w:rsidP="00911846">
      <w:pPr>
        <w:spacing w:after="186"/>
        <w:ind w:left="653" w:right="130"/>
        <w:rPr>
          <w:sz w:val="22"/>
        </w:rPr>
      </w:pPr>
      <w:r w:rsidRPr="00911846">
        <w:rPr>
          <w:sz w:val="22"/>
        </w:rPr>
        <w:t xml:space="preserve"> a.1.Tous les documents attestant que le soumissionnaire : </w:t>
      </w:r>
    </w:p>
    <w:p w:rsidR="00911846" w:rsidRPr="00911846" w:rsidRDefault="00911846" w:rsidP="00E80AD7">
      <w:pPr>
        <w:numPr>
          <w:ilvl w:val="2"/>
          <w:numId w:val="26"/>
        </w:numPr>
        <w:spacing w:after="184"/>
        <w:ind w:right="130" w:hanging="200"/>
        <w:rPr>
          <w:sz w:val="22"/>
        </w:rPr>
      </w:pPr>
      <w:proofErr w:type="gramStart"/>
      <w:r w:rsidRPr="00911846">
        <w:rPr>
          <w:sz w:val="22"/>
        </w:rPr>
        <w:t>a</w:t>
      </w:r>
      <w:proofErr w:type="gramEnd"/>
      <w:r w:rsidRPr="00911846">
        <w:rPr>
          <w:sz w:val="22"/>
        </w:rPr>
        <w:t xml:space="preserve"> souscrit les déclarations prévues par les lois et règlements en vigueur ; </w:t>
      </w:r>
    </w:p>
    <w:p w:rsidR="00911846" w:rsidRPr="00911846" w:rsidRDefault="00911846" w:rsidP="00E80AD7">
      <w:pPr>
        <w:numPr>
          <w:ilvl w:val="2"/>
          <w:numId w:val="26"/>
        </w:numPr>
        <w:spacing w:after="58" w:line="358" w:lineRule="auto"/>
        <w:ind w:right="130" w:hanging="200"/>
        <w:rPr>
          <w:sz w:val="22"/>
        </w:rPr>
      </w:pPr>
      <w:proofErr w:type="gramStart"/>
      <w:r w:rsidRPr="00911846">
        <w:rPr>
          <w:sz w:val="22"/>
        </w:rPr>
        <w:t>s’est</w:t>
      </w:r>
      <w:proofErr w:type="gramEnd"/>
      <w:r w:rsidRPr="00911846">
        <w:rPr>
          <w:sz w:val="22"/>
        </w:rPr>
        <w:t xml:space="preserve"> acquitté des droits, taxes, impôts, cotisations, contributions, redevances ou prélèvements de quelque nature que ce soit ; </w:t>
      </w:r>
    </w:p>
    <w:p w:rsidR="00911846" w:rsidRPr="00911846" w:rsidRDefault="00911846" w:rsidP="00E80AD7">
      <w:pPr>
        <w:numPr>
          <w:ilvl w:val="2"/>
          <w:numId w:val="26"/>
        </w:numPr>
        <w:spacing w:after="186"/>
        <w:ind w:right="130" w:hanging="200"/>
        <w:rPr>
          <w:sz w:val="22"/>
        </w:rPr>
      </w:pPr>
      <w:proofErr w:type="gramStart"/>
      <w:r w:rsidRPr="00911846">
        <w:rPr>
          <w:sz w:val="22"/>
        </w:rPr>
        <w:t>n’est</w:t>
      </w:r>
      <w:proofErr w:type="gramEnd"/>
      <w:r w:rsidRPr="00911846">
        <w:rPr>
          <w:sz w:val="22"/>
        </w:rPr>
        <w:t xml:space="preserve"> pas en état de liquidation judiciaire ou en faillite ; </w:t>
      </w:r>
    </w:p>
    <w:p w:rsidR="00911846" w:rsidRPr="00911846" w:rsidRDefault="00911846" w:rsidP="00E80AD7">
      <w:pPr>
        <w:numPr>
          <w:ilvl w:val="2"/>
          <w:numId w:val="26"/>
        </w:numPr>
        <w:spacing w:after="62" w:line="356" w:lineRule="auto"/>
        <w:ind w:right="130" w:hanging="200"/>
        <w:rPr>
          <w:sz w:val="22"/>
        </w:rPr>
      </w:pPr>
      <w:proofErr w:type="gramStart"/>
      <w:r w:rsidRPr="00911846">
        <w:rPr>
          <w:sz w:val="22"/>
        </w:rPr>
        <w:t>n’est</w:t>
      </w:r>
      <w:proofErr w:type="gramEnd"/>
      <w:r w:rsidRPr="00911846">
        <w:rPr>
          <w:sz w:val="22"/>
        </w:rPr>
        <w:t xml:space="preserve"> pas frappé de l’une des interdictions ou d’échéances prévues par les lois et règlements en vigueur, aussi bien au plan national qu’international. </w:t>
      </w:r>
    </w:p>
    <w:p w:rsidR="00911846" w:rsidRPr="00911846" w:rsidRDefault="00911846" w:rsidP="00911846">
      <w:pPr>
        <w:spacing w:after="172" w:line="259" w:lineRule="auto"/>
        <w:ind w:left="385" w:right="7"/>
        <w:rPr>
          <w:sz w:val="22"/>
        </w:rPr>
      </w:pPr>
      <w:r w:rsidRPr="00911846">
        <w:rPr>
          <w:sz w:val="22"/>
        </w:rPr>
        <w:t xml:space="preserve">A.2. Le cautionnement de soumission établi conformément aux dispositions de l’article 17 du RGAO ; </w:t>
      </w:r>
    </w:p>
    <w:p w:rsidR="00911846" w:rsidRPr="00911846" w:rsidRDefault="00911846" w:rsidP="00911846">
      <w:pPr>
        <w:spacing w:after="58" w:line="358" w:lineRule="auto"/>
        <w:ind w:left="926" w:right="130" w:hanging="283"/>
        <w:rPr>
          <w:sz w:val="22"/>
        </w:rPr>
      </w:pPr>
      <w:r w:rsidRPr="00911846">
        <w:rPr>
          <w:sz w:val="22"/>
        </w:rPr>
        <w:t xml:space="preserve"> a.3.L’acte écrit donnant pouvoir au signataire de l’offre d’engager la personne morale soumissionnaire, le cas échéant, conformément aux dispositions de l’article 6.1 du RGAO ; </w:t>
      </w:r>
    </w:p>
    <w:p w:rsidR="00911846" w:rsidRPr="00911846" w:rsidRDefault="00911846" w:rsidP="00E80AD7">
      <w:pPr>
        <w:numPr>
          <w:ilvl w:val="0"/>
          <w:numId w:val="25"/>
        </w:numPr>
        <w:spacing w:after="186"/>
        <w:ind w:right="119" w:hanging="240"/>
        <w:rPr>
          <w:sz w:val="22"/>
        </w:rPr>
      </w:pPr>
      <w:r w:rsidRPr="00911846">
        <w:rPr>
          <w:sz w:val="22"/>
        </w:rPr>
        <w:t xml:space="preserve">Volume 2 : Offre technique </w:t>
      </w:r>
    </w:p>
    <w:p w:rsidR="00911846" w:rsidRPr="00911846" w:rsidRDefault="00911846" w:rsidP="00911846">
      <w:pPr>
        <w:spacing w:after="188"/>
        <w:ind w:left="379" w:right="130"/>
        <w:rPr>
          <w:sz w:val="22"/>
        </w:rPr>
      </w:pPr>
      <w:r w:rsidRPr="00911846">
        <w:rPr>
          <w:sz w:val="22"/>
        </w:rPr>
        <w:t xml:space="preserve">Il comprend notamment : </w:t>
      </w:r>
    </w:p>
    <w:p w:rsidR="00911846" w:rsidRPr="00911846" w:rsidRDefault="00911846" w:rsidP="00E80AD7">
      <w:pPr>
        <w:numPr>
          <w:ilvl w:val="0"/>
          <w:numId w:val="27"/>
        </w:numPr>
        <w:spacing w:after="186"/>
        <w:ind w:right="119" w:hanging="180"/>
        <w:rPr>
          <w:sz w:val="22"/>
        </w:rPr>
      </w:pPr>
      <w:r w:rsidRPr="00911846">
        <w:rPr>
          <w:sz w:val="22"/>
        </w:rPr>
        <w:t xml:space="preserve">1. Les renseignements sur la qualification </w:t>
      </w:r>
    </w:p>
    <w:p w:rsidR="00911846" w:rsidRPr="00911846" w:rsidRDefault="00911846" w:rsidP="00911846">
      <w:pPr>
        <w:spacing w:after="62" w:line="357" w:lineRule="auto"/>
        <w:ind w:left="379" w:right="130"/>
        <w:rPr>
          <w:sz w:val="22"/>
        </w:rPr>
      </w:pPr>
      <w:r w:rsidRPr="00911846">
        <w:rPr>
          <w:sz w:val="22"/>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911846" w:rsidRPr="00911846" w:rsidRDefault="00911846" w:rsidP="00911846">
      <w:pPr>
        <w:spacing w:after="186"/>
        <w:ind w:left="355" w:right="119"/>
        <w:rPr>
          <w:sz w:val="22"/>
        </w:rPr>
      </w:pPr>
      <w:r w:rsidRPr="00911846">
        <w:rPr>
          <w:sz w:val="22"/>
        </w:rPr>
        <w:t xml:space="preserve">b.2. La Méthodologie </w:t>
      </w:r>
    </w:p>
    <w:p w:rsidR="00911846" w:rsidRPr="00911846" w:rsidRDefault="00911846" w:rsidP="00911846">
      <w:pPr>
        <w:spacing w:after="63" w:line="357" w:lineRule="auto"/>
        <w:ind w:left="355" w:right="126"/>
        <w:rPr>
          <w:sz w:val="22"/>
        </w:rPr>
      </w:pPr>
      <w:r w:rsidRPr="00911846">
        <w:rPr>
          <w:sz w:val="22"/>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 </w:t>
      </w:r>
    </w:p>
    <w:p w:rsidR="00911846" w:rsidRPr="00911846" w:rsidRDefault="00911846" w:rsidP="00911846">
      <w:pPr>
        <w:spacing w:after="186"/>
        <w:ind w:left="355" w:right="119"/>
        <w:rPr>
          <w:sz w:val="22"/>
        </w:rPr>
      </w:pPr>
      <w:r w:rsidRPr="00911846">
        <w:rPr>
          <w:sz w:val="22"/>
        </w:rPr>
        <w:t xml:space="preserve">b. 3. Les preuves d’acceptation des conditions du marché </w:t>
      </w:r>
    </w:p>
    <w:p w:rsidR="00911846" w:rsidRPr="00911846" w:rsidRDefault="00911846" w:rsidP="00911846">
      <w:pPr>
        <w:spacing w:after="62" w:line="356" w:lineRule="auto"/>
        <w:ind w:left="379" w:right="130"/>
        <w:rPr>
          <w:sz w:val="22"/>
        </w:rPr>
      </w:pPr>
      <w:r w:rsidRPr="00911846">
        <w:rPr>
          <w:sz w:val="22"/>
        </w:rPr>
        <w:t xml:space="preserve">Le soumissionnaire remettra les copies dûment paraphées, renseignées et signées des documents à caractères administratif et technique régissant le marché, à savoir : </w:t>
      </w:r>
    </w:p>
    <w:p w:rsidR="00911846" w:rsidRPr="00911846" w:rsidRDefault="00911846" w:rsidP="00911846">
      <w:pPr>
        <w:spacing w:line="408" w:lineRule="auto"/>
        <w:ind w:left="379" w:right="3862"/>
        <w:rPr>
          <w:sz w:val="22"/>
        </w:rPr>
      </w:pPr>
      <w:r w:rsidRPr="00911846">
        <w:rPr>
          <w:sz w:val="22"/>
        </w:rPr>
        <w:t xml:space="preserve"> i. Le Cahier des Clauses Administratives Particulières (CCAP) </w:t>
      </w:r>
      <w:proofErr w:type="gramStart"/>
      <w:r w:rsidRPr="00911846">
        <w:rPr>
          <w:sz w:val="22"/>
        </w:rPr>
        <w:t>;  ii.</w:t>
      </w:r>
      <w:proofErr w:type="gramEnd"/>
      <w:r w:rsidRPr="00911846">
        <w:rPr>
          <w:sz w:val="22"/>
        </w:rPr>
        <w:t xml:space="preserve"> Le Cahier des Clauses Techniques Particulières (CCTP). </w:t>
      </w:r>
    </w:p>
    <w:p w:rsidR="00911846" w:rsidRPr="00911846" w:rsidRDefault="00911846" w:rsidP="00911846">
      <w:pPr>
        <w:spacing w:after="184"/>
        <w:ind w:left="355" w:right="119"/>
        <w:rPr>
          <w:sz w:val="22"/>
        </w:rPr>
      </w:pPr>
      <w:r w:rsidRPr="00911846">
        <w:rPr>
          <w:sz w:val="22"/>
        </w:rPr>
        <w:t xml:space="preserve">b.4.Commentaires CCAP et CCTP (facultatifs) </w:t>
      </w:r>
    </w:p>
    <w:p w:rsidR="00911846" w:rsidRPr="00911846" w:rsidRDefault="00911846" w:rsidP="00911846">
      <w:pPr>
        <w:spacing w:after="184"/>
        <w:ind w:left="379" w:right="130"/>
        <w:rPr>
          <w:sz w:val="22"/>
        </w:rPr>
      </w:pPr>
      <w:r w:rsidRPr="00911846">
        <w:rPr>
          <w:sz w:val="22"/>
        </w:rPr>
        <w:t xml:space="preserve">Les soumissionnaires formuleront un commentaire sur les choix techniques du projet et d’éventuelles propositions.  </w:t>
      </w:r>
    </w:p>
    <w:p w:rsidR="00911846" w:rsidRPr="00911846" w:rsidRDefault="00911846" w:rsidP="00911846">
      <w:pPr>
        <w:spacing w:after="0" w:line="411" w:lineRule="auto"/>
        <w:ind w:left="345" w:right="1608" w:firstLine="0"/>
        <w:rPr>
          <w:sz w:val="22"/>
        </w:rPr>
      </w:pPr>
      <w:proofErr w:type="gramStart"/>
      <w:r w:rsidRPr="00911846">
        <w:rPr>
          <w:sz w:val="22"/>
        </w:rPr>
        <w:t>b</w:t>
      </w:r>
      <w:proofErr w:type="gramEnd"/>
      <w:r w:rsidRPr="00911846">
        <w:rPr>
          <w:sz w:val="22"/>
        </w:rPr>
        <w:t xml:space="preserve"> .5. La charte </w:t>
      </w:r>
      <w:proofErr w:type="gramStart"/>
      <w:r w:rsidRPr="00911846">
        <w:rPr>
          <w:sz w:val="22"/>
        </w:rPr>
        <w:t>d’intégrité  b</w:t>
      </w:r>
      <w:proofErr w:type="gramEnd"/>
      <w:r w:rsidRPr="00911846">
        <w:rPr>
          <w:sz w:val="22"/>
        </w:rPr>
        <w:t xml:space="preserve">-6- la déclaration d’engagement au respect des clauses sociales et environnementales c. Volume 3 : Offre financière </w:t>
      </w:r>
    </w:p>
    <w:p w:rsidR="00911846" w:rsidRPr="00911846" w:rsidRDefault="00911846" w:rsidP="00911846">
      <w:pPr>
        <w:spacing w:after="184"/>
        <w:ind w:left="379" w:right="130"/>
        <w:rPr>
          <w:sz w:val="22"/>
        </w:rPr>
      </w:pPr>
      <w:r w:rsidRPr="00911846">
        <w:rPr>
          <w:sz w:val="22"/>
        </w:rPr>
        <w:t xml:space="preserve">Il comprend les éléments permettant de justifier le coût des travaux, à savoir : </w:t>
      </w:r>
    </w:p>
    <w:p w:rsidR="00911846" w:rsidRPr="00911846" w:rsidRDefault="00911846" w:rsidP="00911846">
      <w:pPr>
        <w:spacing w:after="58" w:line="358" w:lineRule="auto"/>
        <w:ind w:left="379" w:right="130"/>
        <w:rPr>
          <w:sz w:val="22"/>
        </w:rPr>
      </w:pPr>
      <w:r w:rsidRPr="00911846">
        <w:rPr>
          <w:sz w:val="22"/>
        </w:rPr>
        <w:t xml:space="preserve">c.1. La soumission proprement dite, en original rédigée selon le modèle ou le formulaire type joint, timbrée au tarif en vigueur, signée et datée ; </w:t>
      </w:r>
    </w:p>
    <w:p w:rsidR="00911846" w:rsidRPr="00911846" w:rsidRDefault="00911846" w:rsidP="00911846">
      <w:pPr>
        <w:spacing w:after="216"/>
        <w:ind w:left="379" w:right="130"/>
        <w:rPr>
          <w:sz w:val="22"/>
        </w:rPr>
      </w:pPr>
      <w:r w:rsidRPr="00911846">
        <w:rPr>
          <w:sz w:val="22"/>
        </w:rPr>
        <w:t xml:space="preserve">C.2. Le bordereau des prix unitaires dûment rempli ; </w:t>
      </w:r>
    </w:p>
    <w:p w:rsidR="00911846" w:rsidRPr="00911846" w:rsidRDefault="00911846" w:rsidP="00911846">
      <w:pPr>
        <w:tabs>
          <w:tab w:val="center" w:pos="2874"/>
          <w:tab w:val="center" w:pos="7034"/>
        </w:tabs>
        <w:spacing w:after="190"/>
        <w:ind w:left="0" w:firstLine="0"/>
        <w:rPr>
          <w:sz w:val="22"/>
        </w:rPr>
      </w:pPr>
      <w:r w:rsidRPr="00911846">
        <w:rPr>
          <w:rFonts w:ascii="Calibri" w:eastAsia="Calibri" w:hAnsi="Calibri" w:cs="Calibri"/>
          <w:sz w:val="22"/>
        </w:rPr>
        <w:lastRenderedPageBreak/>
        <w:tab/>
      </w:r>
      <w:r w:rsidRPr="00911846">
        <w:rPr>
          <w:sz w:val="22"/>
        </w:rPr>
        <w:t xml:space="preserve">C.3. Le détail quantitatif et estimatif dûment rempli ; </w:t>
      </w:r>
      <w:r w:rsidRPr="00911846">
        <w:rPr>
          <w:sz w:val="22"/>
        </w:rPr>
        <w:tab/>
        <w:t xml:space="preserve"> </w:t>
      </w:r>
    </w:p>
    <w:p w:rsidR="00911846" w:rsidRPr="00911846" w:rsidRDefault="00911846" w:rsidP="00911846">
      <w:pPr>
        <w:spacing w:after="186"/>
        <w:ind w:left="379" w:right="130"/>
        <w:rPr>
          <w:sz w:val="22"/>
        </w:rPr>
      </w:pPr>
      <w:r w:rsidRPr="00911846">
        <w:rPr>
          <w:sz w:val="22"/>
        </w:rPr>
        <w:t xml:space="preserve">c.4. Le sous-détail des prix et/ou la décomposition des prix forfaitaires ; </w:t>
      </w:r>
    </w:p>
    <w:p w:rsidR="00911846" w:rsidRPr="00911846" w:rsidRDefault="00911846" w:rsidP="00911846">
      <w:pPr>
        <w:spacing w:after="184"/>
        <w:ind w:left="379" w:right="130"/>
        <w:rPr>
          <w:sz w:val="22"/>
        </w:rPr>
      </w:pPr>
      <w:r w:rsidRPr="00911846">
        <w:rPr>
          <w:sz w:val="22"/>
        </w:rPr>
        <w:t xml:space="preserve">c.5. L’échéancier prévisionnel de paiements, le cas échéant. </w:t>
      </w:r>
    </w:p>
    <w:p w:rsidR="00911846" w:rsidRPr="00911846" w:rsidRDefault="00911846" w:rsidP="00911846">
      <w:pPr>
        <w:spacing w:after="61" w:line="357" w:lineRule="auto"/>
        <w:ind w:left="379" w:right="130"/>
        <w:rPr>
          <w:sz w:val="22"/>
        </w:rPr>
      </w:pPr>
      <w:r w:rsidRPr="00911846">
        <w:rPr>
          <w:sz w:val="22"/>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911846" w:rsidRPr="00911846" w:rsidRDefault="00911846" w:rsidP="00911846">
      <w:pPr>
        <w:spacing w:after="174" w:line="357" w:lineRule="auto"/>
        <w:ind w:left="379" w:right="130"/>
        <w:rPr>
          <w:sz w:val="22"/>
        </w:rPr>
      </w:pPr>
      <w:r w:rsidRPr="00911846">
        <w:rPr>
          <w:sz w:val="22"/>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rsidR="00911846" w:rsidRPr="00911846" w:rsidRDefault="00911846" w:rsidP="00911846">
      <w:pPr>
        <w:pStyle w:val="Titre1"/>
        <w:ind w:left="355"/>
        <w:jc w:val="both"/>
        <w:rPr>
          <w:sz w:val="22"/>
        </w:rPr>
      </w:pPr>
      <w:bookmarkStart w:id="15" w:name="_Toc171426"/>
      <w:r w:rsidRPr="00911846">
        <w:rPr>
          <w:sz w:val="22"/>
        </w:rPr>
        <w:t xml:space="preserve">Article 14. Montant de l’offre </w:t>
      </w:r>
      <w:bookmarkEnd w:id="15"/>
    </w:p>
    <w:p w:rsidR="00911846" w:rsidRPr="00911846" w:rsidRDefault="00911846" w:rsidP="00911846">
      <w:pPr>
        <w:spacing w:after="62" w:line="357" w:lineRule="auto"/>
        <w:ind w:left="379" w:right="130"/>
        <w:rPr>
          <w:sz w:val="22"/>
        </w:rPr>
      </w:pPr>
      <w:r w:rsidRPr="00911846">
        <w:rPr>
          <w:sz w:val="22"/>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911846" w:rsidRPr="00911846" w:rsidRDefault="00911846" w:rsidP="00911846">
      <w:pPr>
        <w:spacing w:after="62" w:line="356" w:lineRule="auto"/>
        <w:ind w:left="379" w:right="130"/>
        <w:rPr>
          <w:sz w:val="22"/>
        </w:rPr>
      </w:pPr>
      <w:r w:rsidRPr="00911846">
        <w:rPr>
          <w:sz w:val="22"/>
        </w:rPr>
        <w:t xml:space="preserve">14.2. Le soumissionnaire remplira les prix unitaires et totaux de tous les postes du bordereau de prix et du Détail quantitatif et estimatif. </w:t>
      </w:r>
    </w:p>
    <w:p w:rsidR="00911846" w:rsidRPr="00911846" w:rsidRDefault="00911846" w:rsidP="00911846">
      <w:pPr>
        <w:spacing w:after="62" w:line="357" w:lineRule="auto"/>
        <w:ind w:left="379" w:right="130"/>
        <w:rPr>
          <w:sz w:val="22"/>
        </w:rPr>
      </w:pPr>
      <w:r w:rsidRPr="00911846">
        <w:rPr>
          <w:sz w:val="22"/>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911846" w:rsidRPr="00911846" w:rsidRDefault="00911846" w:rsidP="00911846">
      <w:pPr>
        <w:spacing w:after="62" w:line="356" w:lineRule="auto"/>
        <w:ind w:left="379" w:right="130"/>
        <w:rPr>
          <w:sz w:val="22"/>
        </w:rPr>
      </w:pPr>
      <w:r w:rsidRPr="00911846">
        <w:rPr>
          <w:sz w:val="22"/>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911846" w:rsidRPr="00911846" w:rsidRDefault="00911846" w:rsidP="00911846">
      <w:pPr>
        <w:spacing w:after="62" w:line="356" w:lineRule="auto"/>
        <w:ind w:left="379" w:right="130"/>
        <w:rPr>
          <w:sz w:val="22"/>
        </w:rPr>
      </w:pPr>
      <w:r w:rsidRPr="00911846">
        <w:rPr>
          <w:sz w:val="22"/>
        </w:rPr>
        <w:t xml:space="preserve">14.5. Tous les prix unitaires assortis des quantités doivent être justifiés par des sous-détails établis conformément au cadre proposé à la pièce N° 8 du DAO. </w:t>
      </w:r>
    </w:p>
    <w:p w:rsidR="00911846" w:rsidRPr="00911846" w:rsidRDefault="00911846" w:rsidP="00911846">
      <w:pPr>
        <w:spacing w:after="175" w:line="356" w:lineRule="auto"/>
        <w:ind w:left="379" w:right="130"/>
        <w:rPr>
          <w:sz w:val="22"/>
        </w:rPr>
      </w:pPr>
      <w:r w:rsidRPr="00911846">
        <w:rPr>
          <w:sz w:val="22"/>
        </w:rPr>
        <w:t xml:space="preserve">14.6. Les soumissionnaires indiqueront les rabais consentis dans leurs offres. Par ailleurs, ils préciseront les conditions d’application de ce rabais. </w:t>
      </w:r>
    </w:p>
    <w:p w:rsidR="00911846" w:rsidRPr="00911846" w:rsidRDefault="00911846" w:rsidP="00911846">
      <w:pPr>
        <w:pStyle w:val="Titre1"/>
        <w:ind w:left="355"/>
        <w:jc w:val="both"/>
        <w:rPr>
          <w:sz w:val="22"/>
        </w:rPr>
      </w:pPr>
      <w:bookmarkStart w:id="16" w:name="_Toc171427"/>
      <w:r w:rsidRPr="00911846">
        <w:rPr>
          <w:sz w:val="22"/>
        </w:rPr>
        <w:t xml:space="preserve">Article 15. Monnaies de soumission et de règlement </w:t>
      </w:r>
      <w:bookmarkEnd w:id="16"/>
    </w:p>
    <w:p w:rsidR="00911846" w:rsidRPr="00911846" w:rsidRDefault="00911846" w:rsidP="00911846">
      <w:pPr>
        <w:spacing w:after="62" w:line="356" w:lineRule="auto"/>
        <w:ind w:left="379" w:right="130"/>
        <w:rPr>
          <w:sz w:val="22"/>
        </w:rPr>
      </w:pPr>
      <w:r w:rsidRPr="00911846">
        <w:rPr>
          <w:sz w:val="22"/>
        </w:rPr>
        <w:t xml:space="preserve">15.1. En cas d’Appels d’Offres Internationaux, les monnaies de l’offre doivent suivre les dispositions soit de l’Option A ou de l’Option B ci-dessous ; l’option applicable étant celle retenue dans le RPAO. </w:t>
      </w:r>
    </w:p>
    <w:p w:rsidR="00911846" w:rsidRPr="00911846" w:rsidRDefault="00911846" w:rsidP="00911846">
      <w:pPr>
        <w:spacing w:after="184"/>
        <w:ind w:left="379" w:right="130"/>
        <w:rPr>
          <w:sz w:val="22"/>
        </w:rPr>
      </w:pPr>
      <w:r w:rsidRPr="00911846">
        <w:rPr>
          <w:sz w:val="22"/>
        </w:rPr>
        <w:t xml:space="preserve">15.2. Option A : le montant de la soumission est libellé entièrement en monnaie nationale </w:t>
      </w:r>
    </w:p>
    <w:p w:rsidR="00911846" w:rsidRPr="00911846" w:rsidRDefault="00911846" w:rsidP="00911846">
      <w:pPr>
        <w:spacing w:after="58" w:line="358" w:lineRule="auto"/>
        <w:ind w:left="379" w:right="130"/>
        <w:rPr>
          <w:sz w:val="22"/>
        </w:rPr>
      </w:pPr>
      <w:r w:rsidRPr="00911846">
        <w:rPr>
          <w:sz w:val="22"/>
        </w:rPr>
        <w:t xml:space="preserve">Le montant de la soumission, les prix unitaires du bordereau des prix et les prix du détail quantitatif et estimatif sont libellés entièrement en francs CFA de la manière suivante : </w:t>
      </w:r>
    </w:p>
    <w:p w:rsidR="00911846" w:rsidRPr="00911846" w:rsidRDefault="00911846" w:rsidP="00E80AD7">
      <w:pPr>
        <w:numPr>
          <w:ilvl w:val="0"/>
          <w:numId w:val="28"/>
        </w:numPr>
        <w:spacing w:after="61" w:line="357" w:lineRule="auto"/>
        <w:ind w:right="130"/>
        <w:rPr>
          <w:sz w:val="22"/>
        </w:rPr>
      </w:pPr>
      <w:r w:rsidRPr="00911846">
        <w:rPr>
          <w:sz w:val="22"/>
        </w:rPr>
        <w:t xml:space="preserve">Les prix seront entièrement libellés dans la monnaie nationale. Le soumissionnaire, qui compte engager des dépenses dans d’autres monnaies pour la réalisation des Travaux, indiquera en annexe à la soumission le </w:t>
      </w:r>
      <w:r w:rsidRPr="00911846">
        <w:rPr>
          <w:sz w:val="22"/>
        </w:rPr>
        <w:lastRenderedPageBreak/>
        <w:t xml:space="preserve">ou les pourcentages du montant de l’offre nécessaires pour couvrir les besoins en monnaies étrangères, sans excéder un maximum de trois monnaies de pays membres de l’institution de financement du marché. </w:t>
      </w:r>
    </w:p>
    <w:p w:rsidR="00911846" w:rsidRPr="00911846" w:rsidRDefault="00911846" w:rsidP="00E80AD7">
      <w:pPr>
        <w:numPr>
          <w:ilvl w:val="0"/>
          <w:numId w:val="28"/>
        </w:numPr>
        <w:spacing w:after="62" w:line="357" w:lineRule="auto"/>
        <w:ind w:right="130"/>
        <w:rPr>
          <w:sz w:val="22"/>
        </w:rPr>
      </w:pPr>
      <w:r w:rsidRPr="00911846">
        <w:rPr>
          <w:sz w:val="22"/>
        </w:rPr>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rsidR="00911846" w:rsidRPr="00911846" w:rsidRDefault="00911846" w:rsidP="00911846">
      <w:pPr>
        <w:spacing w:after="184"/>
        <w:ind w:left="379" w:right="130"/>
        <w:rPr>
          <w:sz w:val="22"/>
        </w:rPr>
      </w:pPr>
      <w:r w:rsidRPr="00911846">
        <w:rPr>
          <w:sz w:val="22"/>
        </w:rPr>
        <w:t xml:space="preserve">15.3. Option B : Le montant de la soumission est directement libellé en monnaie nationale et étrangère. </w:t>
      </w:r>
    </w:p>
    <w:p w:rsidR="00911846" w:rsidRPr="00911846" w:rsidRDefault="00911846" w:rsidP="00911846">
      <w:pPr>
        <w:spacing w:after="58" w:line="358" w:lineRule="auto"/>
        <w:ind w:left="379" w:right="130"/>
        <w:rPr>
          <w:sz w:val="22"/>
        </w:rPr>
      </w:pPr>
      <w:r w:rsidRPr="00911846">
        <w:rPr>
          <w:sz w:val="22"/>
        </w:rPr>
        <w:t xml:space="preserve">Le soumissionnaire libellera les Prix Unitaires du Bordereau des Prix et les Prix du Détail Quantitatif et Estimatif de la manière suivante : </w:t>
      </w:r>
    </w:p>
    <w:p w:rsidR="00911846" w:rsidRPr="00911846" w:rsidRDefault="00911846" w:rsidP="00E80AD7">
      <w:pPr>
        <w:numPr>
          <w:ilvl w:val="0"/>
          <w:numId w:val="29"/>
        </w:numPr>
        <w:spacing w:after="61" w:line="357" w:lineRule="auto"/>
        <w:ind w:right="130"/>
        <w:rPr>
          <w:sz w:val="22"/>
        </w:rPr>
      </w:pPr>
      <w:r w:rsidRPr="00911846">
        <w:rPr>
          <w:sz w:val="22"/>
        </w:rPr>
        <w:t xml:space="preserve">Les prix des intrants nécessaires aux travaux, que le Soumissionnaire compte se procurer dans le pays du Maître d’Ouvrage ou du Maître d’Ouvrage Délégué seront libellés en francs CFA tels que spécifié au RPAO et dénommée “monnaie nationale”. </w:t>
      </w:r>
    </w:p>
    <w:p w:rsidR="00911846" w:rsidRPr="00911846" w:rsidRDefault="00911846" w:rsidP="00E80AD7">
      <w:pPr>
        <w:numPr>
          <w:ilvl w:val="0"/>
          <w:numId w:val="29"/>
        </w:numPr>
        <w:spacing w:after="62" w:line="357" w:lineRule="auto"/>
        <w:ind w:right="130"/>
        <w:rPr>
          <w:sz w:val="22"/>
        </w:rPr>
      </w:pPr>
      <w:r w:rsidRPr="00911846">
        <w:rPr>
          <w:sz w:val="22"/>
        </w:rPr>
        <w:t xml:space="preserve">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 </w:t>
      </w:r>
    </w:p>
    <w:p w:rsidR="00911846" w:rsidRPr="00911846" w:rsidRDefault="00911846" w:rsidP="00E80AD7">
      <w:pPr>
        <w:numPr>
          <w:ilvl w:val="1"/>
          <w:numId w:val="30"/>
        </w:numPr>
        <w:spacing w:after="59" w:line="357" w:lineRule="auto"/>
        <w:ind w:right="130"/>
        <w:rPr>
          <w:sz w:val="22"/>
        </w:rPr>
      </w:pPr>
      <w:r w:rsidRPr="00911846">
        <w:rPr>
          <w:sz w:val="22"/>
        </w:rPr>
        <w:t xml:space="preserve">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911846" w:rsidRPr="00911846" w:rsidRDefault="00911846" w:rsidP="00E80AD7">
      <w:pPr>
        <w:numPr>
          <w:ilvl w:val="1"/>
          <w:numId w:val="30"/>
        </w:numPr>
        <w:spacing w:after="174" w:line="357" w:lineRule="auto"/>
        <w:ind w:right="130"/>
        <w:rPr>
          <w:sz w:val="22"/>
        </w:rPr>
      </w:pPr>
      <w:r w:rsidRPr="00911846">
        <w:rPr>
          <w:sz w:val="22"/>
        </w:rPr>
        <w:t xml:space="preserve">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rsidR="00911846" w:rsidRPr="00911846" w:rsidRDefault="00911846" w:rsidP="00911846">
      <w:pPr>
        <w:pStyle w:val="Titre1"/>
        <w:ind w:left="355"/>
        <w:jc w:val="both"/>
        <w:rPr>
          <w:sz w:val="22"/>
        </w:rPr>
      </w:pPr>
      <w:bookmarkStart w:id="17" w:name="_Toc171428"/>
      <w:r w:rsidRPr="00911846">
        <w:rPr>
          <w:sz w:val="22"/>
        </w:rPr>
        <w:t xml:space="preserve">Article 16. Validité des offres </w:t>
      </w:r>
      <w:bookmarkEnd w:id="17"/>
    </w:p>
    <w:p w:rsidR="00911846" w:rsidRPr="00911846" w:rsidRDefault="00911846" w:rsidP="00911846">
      <w:pPr>
        <w:spacing w:after="61" w:line="357" w:lineRule="auto"/>
        <w:ind w:left="379" w:right="130"/>
        <w:rPr>
          <w:sz w:val="22"/>
        </w:rPr>
      </w:pPr>
      <w:r w:rsidRPr="00911846">
        <w:rPr>
          <w:sz w:val="22"/>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911846" w:rsidRPr="00911846" w:rsidRDefault="00911846" w:rsidP="00911846">
      <w:pPr>
        <w:spacing w:after="61" w:line="357" w:lineRule="auto"/>
        <w:ind w:left="379" w:right="130"/>
        <w:rPr>
          <w:sz w:val="22"/>
        </w:rPr>
      </w:pPr>
      <w:r w:rsidRPr="00911846">
        <w:rPr>
          <w:sz w:val="22"/>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911846" w:rsidRPr="00911846" w:rsidRDefault="00911846" w:rsidP="00911846">
      <w:pPr>
        <w:spacing w:after="62" w:line="357" w:lineRule="auto"/>
        <w:ind w:left="379" w:right="130"/>
        <w:rPr>
          <w:sz w:val="22"/>
        </w:rPr>
      </w:pPr>
      <w:r w:rsidRPr="00911846">
        <w:rPr>
          <w:sz w:val="22"/>
        </w:rPr>
        <w:lastRenderedPageBreak/>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w:t>
      </w:r>
      <w:proofErr w:type="gramStart"/>
      <w:r w:rsidRPr="00911846">
        <w:rPr>
          <w:sz w:val="22"/>
        </w:rPr>
        <w:t>à  la</w:t>
      </w:r>
      <w:proofErr w:type="gramEnd"/>
      <w:r w:rsidRPr="00911846">
        <w:rPr>
          <w:sz w:val="22"/>
        </w:rPr>
        <w:t xml:space="preserve"> demande de prorogation que le Maître d’Ouvrage adressera au(x) soumissionnaire(s). </w:t>
      </w:r>
    </w:p>
    <w:p w:rsidR="00911846" w:rsidRPr="00911846" w:rsidRDefault="00911846" w:rsidP="00911846">
      <w:pPr>
        <w:spacing w:after="171" w:line="357" w:lineRule="auto"/>
        <w:ind w:left="379" w:right="130"/>
        <w:rPr>
          <w:sz w:val="22"/>
        </w:rPr>
      </w:pPr>
      <w:r w:rsidRPr="00911846">
        <w:rPr>
          <w:sz w:val="22"/>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911846" w:rsidRPr="00911846" w:rsidRDefault="00911846" w:rsidP="00911846">
      <w:pPr>
        <w:pStyle w:val="Titre1"/>
        <w:ind w:left="355"/>
        <w:jc w:val="both"/>
        <w:rPr>
          <w:sz w:val="22"/>
        </w:rPr>
      </w:pPr>
      <w:bookmarkStart w:id="18" w:name="_Toc171429"/>
      <w:r w:rsidRPr="00911846">
        <w:rPr>
          <w:sz w:val="22"/>
        </w:rPr>
        <w:t xml:space="preserve">Article 17. Cautionnement de soumission </w:t>
      </w:r>
      <w:bookmarkEnd w:id="18"/>
    </w:p>
    <w:p w:rsidR="00911846" w:rsidRPr="00911846" w:rsidRDefault="00911846" w:rsidP="00911846">
      <w:pPr>
        <w:spacing w:after="61" w:line="357" w:lineRule="auto"/>
        <w:ind w:left="379" w:right="130"/>
        <w:rPr>
          <w:sz w:val="22"/>
        </w:rPr>
      </w:pPr>
      <w:r w:rsidRPr="00911846">
        <w:rPr>
          <w:sz w:val="22"/>
        </w:rPr>
        <w:t xml:space="preserve">17.1. En application de l'article 13 du RGAO, le soumissionnaire fournira un cautionnement de soumission accompagnée d’un récépissé de demande de consignation CDEC, du montant spécifié dans le Règlement Particulier de l'Appel d'Offres, et qui fera partie intégrante de son offre. </w:t>
      </w:r>
    </w:p>
    <w:p w:rsidR="00911846" w:rsidRPr="00911846" w:rsidRDefault="00911846" w:rsidP="00911846">
      <w:pPr>
        <w:spacing w:after="62" w:line="357" w:lineRule="auto"/>
        <w:ind w:left="379" w:right="130"/>
        <w:rPr>
          <w:sz w:val="22"/>
        </w:rPr>
      </w:pPr>
      <w:r w:rsidRPr="00911846">
        <w:rPr>
          <w:sz w:val="22"/>
        </w:rPr>
        <w:t xml:space="preserve">17.2. Le cautionnement de soumission sera conforme au modèle présenté dans le Dossier d’Appel d’Offres ; d’autres modèles peuvent être autorisés, par le Maître d’Ouvrage.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rsidR="00911846" w:rsidRPr="00911846" w:rsidRDefault="00911846" w:rsidP="00911846">
      <w:pPr>
        <w:spacing w:after="62" w:line="356" w:lineRule="auto"/>
        <w:ind w:left="379" w:right="130"/>
        <w:rPr>
          <w:sz w:val="22"/>
        </w:rPr>
      </w:pPr>
      <w:r w:rsidRPr="00911846">
        <w:rPr>
          <w:sz w:val="22"/>
        </w:rPr>
        <w:t xml:space="preserve">Pour les prestations relevant des lettres commandes, les chèques certifiés et les chèques-banques sont admis au titre du cautionnement de soumission. </w:t>
      </w:r>
    </w:p>
    <w:p w:rsidR="00911846" w:rsidRPr="00911846" w:rsidRDefault="00911846" w:rsidP="00911846">
      <w:pPr>
        <w:spacing w:after="59" w:line="357" w:lineRule="auto"/>
        <w:ind w:left="379" w:right="130"/>
        <w:rPr>
          <w:sz w:val="22"/>
        </w:rPr>
      </w:pPr>
      <w:r w:rsidRPr="00911846">
        <w:rPr>
          <w:sz w:val="22"/>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911846" w:rsidRPr="00911846" w:rsidRDefault="00911846" w:rsidP="00911846">
      <w:pPr>
        <w:spacing w:after="58" w:line="358" w:lineRule="auto"/>
        <w:ind w:left="379" w:right="130"/>
        <w:rPr>
          <w:sz w:val="22"/>
        </w:rPr>
      </w:pPr>
      <w:r w:rsidRPr="00911846">
        <w:rPr>
          <w:sz w:val="22"/>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911846" w:rsidRPr="00911846" w:rsidRDefault="00911846" w:rsidP="00911846">
      <w:pPr>
        <w:spacing w:after="58" w:line="358" w:lineRule="auto"/>
        <w:ind w:left="379" w:right="130"/>
        <w:rPr>
          <w:sz w:val="22"/>
        </w:rPr>
      </w:pPr>
      <w:r w:rsidRPr="00911846">
        <w:rPr>
          <w:sz w:val="22"/>
        </w:rPr>
        <w:t xml:space="preserve">17.5. Le cautionnement de soumission des soumissionnaires non retenus sont restitués dès publication des résultats d’attribution. </w:t>
      </w:r>
    </w:p>
    <w:p w:rsidR="00911846" w:rsidRPr="00911846" w:rsidRDefault="00911846" w:rsidP="00911846">
      <w:pPr>
        <w:spacing w:after="58" w:line="358" w:lineRule="auto"/>
        <w:ind w:left="379" w:right="130"/>
        <w:rPr>
          <w:sz w:val="22"/>
        </w:rPr>
      </w:pPr>
      <w:r w:rsidRPr="00911846">
        <w:rPr>
          <w:sz w:val="22"/>
        </w:rPr>
        <w:t xml:space="preserve">17. 6. Le cautionnement de soumission de l’attributaire du Marché sera libéré dès que ce dernier aura fourni le cautionnement définitif requis. </w:t>
      </w:r>
    </w:p>
    <w:p w:rsidR="00911846" w:rsidRPr="00911846" w:rsidRDefault="00911846" w:rsidP="00911846">
      <w:pPr>
        <w:spacing w:after="186"/>
        <w:ind w:left="379" w:right="130"/>
        <w:rPr>
          <w:sz w:val="22"/>
        </w:rPr>
      </w:pPr>
      <w:r w:rsidRPr="00911846">
        <w:rPr>
          <w:sz w:val="22"/>
        </w:rPr>
        <w:t xml:space="preserve">17. 7. Le cautionnement de soumission peut être saisi : </w:t>
      </w:r>
    </w:p>
    <w:p w:rsidR="00911846" w:rsidRPr="00911846" w:rsidRDefault="00911846" w:rsidP="00E80AD7">
      <w:pPr>
        <w:numPr>
          <w:ilvl w:val="1"/>
          <w:numId w:val="31"/>
        </w:numPr>
        <w:spacing w:after="184"/>
        <w:ind w:right="130" w:hanging="240"/>
        <w:rPr>
          <w:sz w:val="22"/>
        </w:rPr>
      </w:pPr>
      <w:r w:rsidRPr="00911846">
        <w:rPr>
          <w:sz w:val="22"/>
        </w:rPr>
        <w:t xml:space="preserve">Si le soumissionnaire retire son offre durant la période de validité ; </w:t>
      </w:r>
    </w:p>
    <w:p w:rsidR="00911846" w:rsidRPr="00911846" w:rsidRDefault="00911846" w:rsidP="00E80AD7">
      <w:pPr>
        <w:numPr>
          <w:ilvl w:val="1"/>
          <w:numId w:val="31"/>
        </w:numPr>
        <w:spacing w:after="186"/>
        <w:ind w:right="130" w:hanging="240"/>
        <w:rPr>
          <w:sz w:val="22"/>
        </w:rPr>
      </w:pPr>
      <w:r w:rsidRPr="00911846">
        <w:rPr>
          <w:sz w:val="22"/>
        </w:rPr>
        <w:t xml:space="preserve">Si, le soumissionnaire retenu : </w:t>
      </w:r>
    </w:p>
    <w:p w:rsidR="00911846" w:rsidRPr="00911846" w:rsidRDefault="00911846" w:rsidP="00911846">
      <w:pPr>
        <w:spacing w:after="111" w:line="409" w:lineRule="auto"/>
        <w:ind w:left="653" w:right="130"/>
        <w:rPr>
          <w:sz w:val="22"/>
        </w:rPr>
      </w:pPr>
      <w:r w:rsidRPr="00911846">
        <w:rPr>
          <w:sz w:val="22"/>
        </w:rPr>
        <w:t xml:space="preserve">i. Manque à son obligation de souscrire le marché en application de l’article 38 du RGAO </w:t>
      </w:r>
      <w:proofErr w:type="gramStart"/>
      <w:r w:rsidRPr="00911846">
        <w:rPr>
          <w:sz w:val="22"/>
        </w:rPr>
        <w:t>;  ii.</w:t>
      </w:r>
      <w:proofErr w:type="gramEnd"/>
      <w:r w:rsidRPr="00911846">
        <w:rPr>
          <w:sz w:val="22"/>
        </w:rPr>
        <w:t xml:space="preserve"> Manque à son obligation de fournir le cautionnement définitif en application de l’article 39 du RGAO ;   iii.  Refuse de recevoir notification du marché.  </w:t>
      </w:r>
    </w:p>
    <w:p w:rsidR="00911846" w:rsidRPr="00911846" w:rsidRDefault="00911846" w:rsidP="00911846">
      <w:pPr>
        <w:pStyle w:val="Titre1"/>
        <w:ind w:left="355"/>
        <w:jc w:val="both"/>
        <w:rPr>
          <w:sz w:val="22"/>
        </w:rPr>
      </w:pPr>
      <w:bookmarkStart w:id="19" w:name="_Toc171430"/>
      <w:r w:rsidRPr="00911846">
        <w:rPr>
          <w:sz w:val="22"/>
        </w:rPr>
        <w:lastRenderedPageBreak/>
        <w:t xml:space="preserve">Article 18. Propositions variantes des soumissionnaires </w:t>
      </w:r>
      <w:bookmarkEnd w:id="19"/>
    </w:p>
    <w:p w:rsidR="00911846" w:rsidRPr="00911846" w:rsidRDefault="00911846" w:rsidP="00911846">
      <w:pPr>
        <w:spacing w:after="58" w:line="358" w:lineRule="auto"/>
        <w:ind w:left="379" w:right="130"/>
        <w:rPr>
          <w:sz w:val="22"/>
        </w:rPr>
      </w:pPr>
      <w:r w:rsidRPr="00911846">
        <w:rPr>
          <w:sz w:val="22"/>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911846" w:rsidRPr="00911846" w:rsidRDefault="00911846" w:rsidP="00911846">
      <w:pPr>
        <w:spacing w:after="172" w:line="358" w:lineRule="auto"/>
        <w:ind w:left="379" w:right="130"/>
        <w:rPr>
          <w:sz w:val="22"/>
        </w:rPr>
      </w:pPr>
      <w:r w:rsidRPr="00911846">
        <w:rPr>
          <w:sz w:val="22"/>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w:t>
      </w:r>
      <w:proofErr w:type="spellStart"/>
      <w:r w:rsidRPr="00911846">
        <w:rPr>
          <w:sz w:val="22"/>
        </w:rPr>
        <w:t>disante</w:t>
      </w:r>
      <w:proofErr w:type="spellEnd"/>
      <w:r w:rsidRPr="00911846">
        <w:rPr>
          <w:sz w:val="22"/>
        </w:rPr>
        <w:t xml:space="preserve">. </w:t>
      </w:r>
    </w:p>
    <w:p w:rsidR="00911846" w:rsidRPr="00911846" w:rsidRDefault="00911846" w:rsidP="00911846">
      <w:pPr>
        <w:spacing w:after="171" w:line="358" w:lineRule="auto"/>
        <w:ind w:left="379" w:right="130"/>
        <w:rPr>
          <w:sz w:val="22"/>
        </w:rPr>
      </w:pPr>
      <w:r w:rsidRPr="00911846">
        <w:rPr>
          <w:sz w:val="22"/>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911846" w:rsidRPr="00911846" w:rsidRDefault="00911846" w:rsidP="00911846">
      <w:pPr>
        <w:pStyle w:val="Titre1"/>
        <w:ind w:left="355"/>
        <w:jc w:val="both"/>
        <w:rPr>
          <w:sz w:val="22"/>
        </w:rPr>
      </w:pPr>
      <w:bookmarkStart w:id="20" w:name="_Toc171431"/>
      <w:r w:rsidRPr="00911846">
        <w:rPr>
          <w:sz w:val="22"/>
        </w:rPr>
        <w:t xml:space="preserve">Article 19. Réunion préparatoire à l’établissement des offres  </w:t>
      </w:r>
      <w:bookmarkEnd w:id="20"/>
    </w:p>
    <w:p w:rsidR="00911846" w:rsidRPr="00911846" w:rsidRDefault="00911846" w:rsidP="00911846">
      <w:pPr>
        <w:spacing w:after="58" w:line="358" w:lineRule="auto"/>
        <w:ind w:left="379" w:right="130"/>
        <w:rPr>
          <w:sz w:val="22"/>
        </w:rPr>
      </w:pPr>
      <w:r w:rsidRPr="00911846">
        <w:rPr>
          <w:sz w:val="22"/>
        </w:rPr>
        <w:t xml:space="preserve">19.1. A moins que, le RPAO n’en dispose autrement, le Soumissionnaire peut être invité à assister à une réunion préparatoire, qui se tiendra aux lieux et date indiqués dans le RPAO. </w:t>
      </w:r>
    </w:p>
    <w:p w:rsidR="00911846" w:rsidRPr="00911846" w:rsidRDefault="00911846" w:rsidP="00911846">
      <w:pPr>
        <w:spacing w:after="58" w:line="358" w:lineRule="auto"/>
        <w:ind w:left="379" w:right="130"/>
        <w:rPr>
          <w:sz w:val="22"/>
        </w:rPr>
      </w:pPr>
      <w:r w:rsidRPr="00911846">
        <w:rPr>
          <w:sz w:val="22"/>
        </w:rPr>
        <w:t xml:space="preserve">19.2. La réunion préparatoire aura pour objet de fournir des éclaircissements et réponses à toute question qui pourrait être soulevée à ce stade. </w:t>
      </w:r>
    </w:p>
    <w:p w:rsidR="00911846" w:rsidRPr="00911846" w:rsidRDefault="00911846" w:rsidP="00911846">
      <w:pPr>
        <w:spacing w:after="38" w:line="375" w:lineRule="auto"/>
        <w:ind w:left="355" w:right="126"/>
        <w:rPr>
          <w:sz w:val="22"/>
        </w:rPr>
      </w:pPr>
      <w:r w:rsidRPr="00911846">
        <w:rPr>
          <w:sz w:val="22"/>
        </w:rPr>
        <w:t xml:space="preserve">19.3. Il est demandé au Soumissionnaire, autant que possible, de soumettre toute question par </w:t>
      </w:r>
      <w:proofErr w:type="gramStart"/>
      <w:r w:rsidRPr="00911846">
        <w:rPr>
          <w:sz w:val="22"/>
        </w:rPr>
        <w:t>écrit  de</w:t>
      </w:r>
      <w:proofErr w:type="gramEnd"/>
      <w:r w:rsidRPr="00911846">
        <w:rPr>
          <w:sz w:val="22"/>
        </w:rPr>
        <w:t xml:space="preserv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 </w:t>
      </w:r>
    </w:p>
    <w:p w:rsidR="00911846" w:rsidRPr="00911846" w:rsidRDefault="00911846" w:rsidP="00911846">
      <w:pPr>
        <w:spacing w:after="59" w:line="358" w:lineRule="auto"/>
        <w:ind w:left="379" w:right="130"/>
        <w:rPr>
          <w:sz w:val="22"/>
        </w:rPr>
      </w:pPr>
      <w:r w:rsidRPr="00911846">
        <w:rPr>
          <w:sz w:val="22"/>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rsidR="00911846" w:rsidRPr="00911846" w:rsidRDefault="00911846" w:rsidP="00911846">
      <w:pPr>
        <w:spacing w:after="170" w:line="358" w:lineRule="auto"/>
        <w:ind w:left="379" w:right="130"/>
        <w:rPr>
          <w:sz w:val="22"/>
        </w:rPr>
      </w:pPr>
      <w:r w:rsidRPr="00911846">
        <w:rPr>
          <w:sz w:val="22"/>
        </w:rPr>
        <w:t xml:space="preserve">19.5. Le fait qu’un soumissionnaire n’assiste pas à la réunion préparatoire à l’établissement des offres ne sera pas un motif de disqualification. </w:t>
      </w:r>
    </w:p>
    <w:p w:rsidR="00911846" w:rsidRPr="00911846" w:rsidRDefault="00911846" w:rsidP="00911846">
      <w:pPr>
        <w:pStyle w:val="Titre1"/>
        <w:ind w:left="355"/>
        <w:jc w:val="both"/>
        <w:rPr>
          <w:sz w:val="22"/>
        </w:rPr>
      </w:pPr>
      <w:bookmarkStart w:id="21" w:name="_Toc171432"/>
      <w:r w:rsidRPr="00911846">
        <w:rPr>
          <w:sz w:val="22"/>
        </w:rPr>
        <w:t xml:space="preserve">Article 20. Forme, Format et signature de l’offre </w:t>
      </w:r>
      <w:bookmarkEnd w:id="21"/>
    </w:p>
    <w:p w:rsidR="00911846" w:rsidRPr="00911846" w:rsidRDefault="00911846" w:rsidP="00911846">
      <w:pPr>
        <w:spacing w:after="186"/>
        <w:ind w:left="379" w:right="130"/>
        <w:rPr>
          <w:sz w:val="22"/>
        </w:rPr>
      </w:pPr>
      <w:r w:rsidRPr="00911846">
        <w:rPr>
          <w:sz w:val="22"/>
        </w:rPr>
        <w:t xml:space="preserve">Pour la soumission hors ligne, </w:t>
      </w:r>
    </w:p>
    <w:p w:rsidR="00911846" w:rsidRPr="00911846" w:rsidRDefault="00911846" w:rsidP="00911846">
      <w:pPr>
        <w:spacing w:after="62" w:line="357" w:lineRule="auto"/>
        <w:ind w:left="379" w:right="130"/>
        <w:rPr>
          <w:sz w:val="22"/>
        </w:rPr>
      </w:pPr>
      <w:r w:rsidRPr="00911846">
        <w:rPr>
          <w:sz w:val="22"/>
        </w:rPr>
        <w:lastRenderedPageBreak/>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911846" w:rsidRPr="00911846" w:rsidRDefault="00911846" w:rsidP="00911846">
      <w:pPr>
        <w:spacing w:after="172" w:line="357" w:lineRule="auto"/>
        <w:ind w:left="379" w:right="130"/>
        <w:rPr>
          <w:sz w:val="22"/>
        </w:rPr>
      </w:pPr>
      <w:r w:rsidRPr="00911846">
        <w:rPr>
          <w:sz w:val="22"/>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911846" w:rsidRPr="00911846" w:rsidRDefault="00911846" w:rsidP="00911846">
      <w:pPr>
        <w:spacing w:after="58" w:line="358" w:lineRule="auto"/>
        <w:ind w:left="379" w:right="130"/>
        <w:rPr>
          <w:sz w:val="22"/>
        </w:rPr>
      </w:pPr>
      <w:r w:rsidRPr="00911846">
        <w:rPr>
          <w:sz w:val="22"/>
        </w:rPr>
        <w:t xml:space="preserve">20.3. L’offre ne doit comporter aucune modification, suppression ni surcharge, à moins que de telles corrections ne soient paraphées par le ou les signataires de la soumission. </w:t>
      </w:r>
    </w:p>
    <w:p w:rsidR="00911846" w:rsidRPr="00911846" w:rsidRDefault="00911846" w:rsidP="00911846">
      <w:pPr>
        <w:spacing w:after="186"/>
        <w:ind w:left="379" w:right="130"/>
        <w:rPr>
          <w:sz w:val="22"/>
        </w:rPr>
      </w:pPr>
      <w:r w:rsidRPr="00911846">
        <w:rPr>
          <w:sz w:val="22"/>
        </w:rPr>
        <w:t xml:space="preserve">Pour la soumission par voie électronique. </w:t>
      </w:r>
    </w:p>
    <w:p w:rsidR="00911846" w:rsidRPr="00911846" w:rsidRDefault="00911846" w:rsidP="00911846">
      <w:pPr>
        <w:spacing w:after="59" w:line="357" w:lineRule="auto"/>
        <w:ind w:left="379" w:right="130"/>
        <w:rPr>
          <w:sz w:val="22"/>
        </w:rPr>
      </w:pPr>
      <w:r w:rsidRPr="00911846">
        <w:rPr>
          <w:sz w:val="22"/>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rsidR="00911846" w:rsidRPr="00911846" w:rsidRDefault="00911846" w:rsidP="00911846">
      <w:pPr>
        <w:spacing w:after="61" w:line="357" w:lineRule="auto"/>
        <w:ind w:left="379" w:right="229"/>
        <w:rPr>
          <w:sz w:val="22"/>
        </w:rPr>
      </w:pPr>
      <w:r w:rsidRPr="00911846">
        <w:rPr>
          <w:sz w:val="22"/>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rsidR="00911846" w:rsidRPr="00911846" w:rsidRDefault="00911846" w:rsidP="00911846">
      <w:pPr>
        <w:spacing w:after="59" w:line="357" w:lineRule="auto"/>
        <w:ind w:left="379" w:right="232"/>
        <w:rPr>
          <w:sz w:val="22"/>
        </w:rPr>
      </w:pPr>
      <w:r w:rsidRPr="00911846">
        <w:rPr>
          <w:sz w:val="22"/>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rsidR="00911846" w:rsidRPr="00911846" w:rsidRDefault="00911846" w:rsidP="00911846">
      <w:pPr>
        <w:spacing w:after="148" w:line="358" w:lineRule="auto"/>
        <w:ind w:left="379" w:right="130"/>
        <w:rPr>
          <w:sz w:val="22"/>
        </w:rPr>
      </w:pPr>
      <w:r w:rsidRPr="00911846">
        <w:rPr>
          <w:sz w:val="22"/>
        </w:rPr>
        <w:t xml:space="preserve">20.7. Les documents et pièces transmis dans la plateforme COLEPS sont revêtus d’une signature électronique à travers l’usage du certificat. </w:t>
      </w:r>
    </w:p>
    <w:p w:rsidR="00911846" w:rsidRPr="00911846" w:rsidRDefault="00911846" w:rsidP="00911846">
      <w:pPr>
        <w:pStyle w:val="Titre2"/>
        <w:ind w:left="590" w:right="2"/>
        <w:jc w:val="both"/>
        <w:rPr>
          <w:sz w:val="22"/>
        </w:rPr>
      </w:pPr>
      <w:bookmarkStart w:id="22" w:name="_Toc171433"/>
      <w:r w:rsidRPr="00911846">
        <w:rPr>
          <w:sz w:val="22"/>
        </w:rPr>
        <w:t xml:space="preserve">D. DEPOT DES OFFRES </w:t>
      </w:r>
      <w:bookmarkEnd w:id="22"/>
    </w:p>
    <w:p w:rsidR="00911846" w:rsidRPr="00911846" w:rsidRDefault="00911846" w:rsidP="00911846">
      <w:pPr>
        <w:pStyle w:val="Titre1"/>
        <w:ind w:left="355"/>
        <w:jc w:val="both"/>
        <w:rPr>
          <w:sz w:val="22"/>
        </w:rPr>
      </w:pPr>
      <w:bookmarkStart w:id="23" w:name="_Toc171434"/>
      <w:r w:rsidRPr="00911846">
        <w:rPr>
          <w:sz w:val="22"/>
        </w:rPr>
        <w:t xml:space="preserve">Article 21. Cachetage et marquage des offres </w:t>
      </w:r>
      <w:bookmarkEnd w:id="23"/>
    </w:p>
    <w:p w:rsidR="00911846" w:rsidRPr="00911846" w:rsidRDefault="00911846" w:rsidP="00911846">
      <w:pPr>
        <w:spacing w:after="124"/>
        <w:ind w:left="379" w:right="130"/>
        <w:rPr>
          <w:sz w:val="22"/>
        </w:rPr>
      </w:pPr>
      <w:r w:rsidRPr="00911846">
        <w:rPr>
          <w:sz w:val="22"/>
        </w:rPr>
        <w:t xml:space="preserve">21.1. La présentation des offres devra tenir compte du principe de séparation des pièces administratives </w:t>
      </w:r>
    </w:p>
    <w:p w:rsidR="00911846" w:rsidRPr="00911846" w:rsidRDefault="00911846" w:rsidP="00911846">
      <w:pPr>
        <w:spacing w:after="59" w:line="357" w:lineRule="auto"/>
        <w:ind w:left="379" w:right="130"/>
        <w:rPr>
          <w:sz w:val="22"/>
        </w:rPr>
      </w:pPr>
      <w:r w:rsidRPr="00911846">
        <w:rPr>
          <w:sz w:val="22"/>
        </w:rPr>
        <w:t xml:space="preserve">(Volume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911846" w:rsidRPr="00911846" w:rsidRDefault="00911846" w:rsidP="00911846">
      <w:pPr>
        <w:spacing w:after="58" w:line="358" w:lineRule="auto"/>
        <w:ind w:left="379" w:right="130"/>
        <w:rPr>
          <w:sz w:val="22"/>
        </w:rPr>
      </w:pPr>
      <w:r w:rsidRPr="00911846">
        <w:rPr>
          <w:sz w:val="22"/>
        </w:rPr>
        <w:t xml:space="preserve">Les différentes pièces de chaque volume seront numérotées dans l’ordre du RPAO et séparées par un intercalaire de couleur autre que le blanc. </w:t>
      </w:r>
    </w:p>
    <w:p w:rsidR="00911846" w:rsidRPr="00911846" w:rsidRDefault="00911846" w:rsidP="00911846">
      <w:pPr>
        <w:spacing w:after="186"/>
        <w:ind w:left="379" w:right="130"/>
        <w:rPr>
          <w:sz w:val="22"/>
        </w:rPr>
      </w:pPr>
      <w:r w:rsidRPr="00911846">
        <w:rPr>
          <w:sz w:val="22"/>
        </w:rPr>
        <w:lastRenderedPageBreak/>
        <w:t xml:space="preserve">21.2. Les enveloppes intérieures et extérieures : </w:t>
      </w:r>
    </w:p>
    <w:p w:rsidR="00911846" w:rsidRPr="00911846" w:rsidRDefault="00911846" w:rsidP="00E80AD7">
      <w:pPr>
        <w:numPr>
          <w:ilvl w:val="0"/>
          <w:numId w:val="32"/>
        </w:numPr>
        <w:spacing w:line="356" w:lineRule="auto"/>
        <w:ind w:right="130"/>
        <w:rPr>
          <w:sz w:val="22"/>
        </w:rPr>
      </w:pPr>
      <w:r w:rsidRPr="00911846">
        <w:rPr>
          <w:sz w:val="22"/>
        </w:rPr>
        <w:t xml:space="preserve">Seront adressées au Maître d’Ouvrage à l’adresse indiquée dans le Règlement Particulier de l'Appel d'Offres ; </w:t>
      </w:r>
    </w:p>
    <w:p w:rsidR="00911846" w:rsidRPr="00911846" w:rsidRDefault="00911846" w:rsidP="00E80AD7">
      <w:pPr>
        <w:numPr>
          <w:ilvl w:val="0"/>
          <w:numId w:val="32"/>
        </w:numPr>
        <w:spacing w:after="62" w:line="356" w:lineRule="auto"/>
        <w:ind w:right="130"/>
        <w:rPr>
          <w:sz w:val="22"/>
        </w:rPr>
      </w:pPr>
      <w:r w:rsidRPr="00911846">
        <w:rPr>
          <w:sz w:val="22"/>
        </w:rPr>
        <w:t xml:space="preserve">Porteront le nom du projet ainsi que l’objet et le numéro de l’Avis d’Appel d’Offres indiqués dans le RPAO, et la mention “A N'OUVRIR QU'EN SEANCE DE DEPOUILLEMENT”. </w:t>
      </w:r>
    </w:p>
    <w:p w:rsidR="00911846" w:rsidRPr="00911846" w:rsidRDefault="00911846" w:rsidP="00E80AD7">
      <w:pPr>
        <w:numPr>
          <w:ilvl w:val="1"/>
          <w:numId w:val="34"/>
        </w:numPr>
        <w:spacing w:after="59" w:line="357" w:lineRule="auto"/>
        <w:ind w:right="130"/>
        <w:rPr>
          <w:sz w:val="22"/>
        </w:rPr>
      </w:pPr>
      <w:r w:rsidRPr="00911846">
        <w:rPr>
          <w:sz w:val="22"/>
        </w:rPr>
        <w:t xml:space="preserve">Les enveloppes intérieures porteront également le nom et l’adresse du Soumissionnaire de façon à permettre au Maître d’Ouvrage de renvoyer l’offre scellée si elle a été déclarée hors délai conformément aux dispositions des articles 23 et 24 du RGAO. </w:t>
      </w:r>
    </w:p>
    <w:p w:rsidR="00911846" w:rsidRPr="00911846" w:rsidRDefault="00911846" w:rsidP="00E80AD7">
      <w:pPr>
        <w:numPr>
          <w:ilvl w:val="1"/>
          <w:numId w:val="34"/>
        </w:numPr>
        <w:spacing w:after="58" w:line="358" w:lineRule="auto"/>
        <w:ind w:right="130"/>
        <w:rPr>
          <w:sz w:val="22"/>
        </w:rPr>
      </w:pPr>
      <w:r w:rsidRPr="00911846">
        <w:rPr>
          <w:sz w:val="22"/>
        </w:rPr>
        <w:t xml:space="preserve">Si l’enveloppe extérieure n’est pas scellée et marquée comme indiqué aux articles 21.1 et 21.2 susvisés, le Maître d’Ouvrage ne sera nullement responsable si l’offre est égarée ou ouverte prématurément. </w:t>
      </w:r>
    </w:p>
    <w:p w:rsidR="00911846" w:rsidRPr="00911846" w:rsidRDefault="00911846" w:rsidP="00E80AD7">
      <w:pPr>
        <w:numPr>
          <w:ilvl w:val="1"/>
          <w:numId w:val="33"/>
        </w:numPr>
        <w:spacing w:after="58" w:line="358" w:lineRule="auto"/>
        <w:ind w:right="130"/>
        <w:rPr>
          <w:sz w:val="22"/>
        </w:rPr>
      </w:pPr>
      <w:r w:rsidRPr="00911846">
        <w:rPr>
          <w:sz w:val="22"/>
        </w:rPr>
        <w:t xml:space="preserve">Dans le cadre de la soumission en ligne, l’offre à fournir par le soumissionnaire comprend trois fichiers électroniques correspondant aux trois volumes administratifs, techniques et financiers. </w:t>
      </w:r>
    </w:p>
    <w:p w:rsidR="00911846" w:rsidRPr="00911846" w:rsidRDefault="00911846" w:rsidP="00911846">
      <w:pPr>
        <w:spacing w:after="58" w:line="358" w:lineRule="auto"/>
        <w:ind w:left="379" w:right="130"/>
        <w:rPr>
          <w:sz w:val="22"/>
        </w:rPr>
      </w:pPr>
      <w:r w:rsidRPr="00911846">
        <w:rPr>
          <w:sz w:val="22"/>
        </w:rPr>
        <w:t xml:space="preserve">Chaque fichier doit explicitement porter un nom qui renvoie à la nature de son contenu (Offre Administrative, Offre Technique, Offre Financière). </w:t>
      </w:r>
    </w:p>
    <w:p w:rsidR="00911846" w:rsidRPr="00911846" w:rsidRDefault="00911846" w:rsidP="00911846">
      <w:pPr>
        <w:spacing w:after="61" w:line="357" w:lineRule="auto"/>
        <w:ind w:left="379" w:right="130"/>
        <w:rPr>
          <w:sz w:val="22"/>
        </w:rPr>
      </w:pPr>
      <w:r w:rsidRPr="00911846">
        <w:rPr>
          <w:sz w:val="22"/>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rsidR="00911846" w:rsidRPr="00911846" w:rsidRDefault="00911846" w:rsidP="00E80AD7">
      <w:pPr>
        <w:numPr>
          <w:ilvl w:val="1"/>
          <w:numId w:val="33"/>
        </w:numPr>
        <w:spacing w:after="175" w:line="356" w:lineRule="auto"/>
        <w:ind w:right="130"/>
        <w:rPr>
          <w:sz w:val="22"/>
        </w:rPr>
      </w:pPr>
      <w:r w:rsidRPr="00911846">
        <w:rPr>
          <w:sz w:val="22"/>
        </w:rPr>
        <w:t xml:space="preserve">Les éléments constitutifs de l’Offre en ligne ou hors ligne du soumissionnaire doivent être les mêmes pour une consultation donnée. </w:t>
      </w:r>
    </w:p>
    <w:p w:rsidR="00911846" w:rsidRPr="00911846" w:rsidRDefault="00911846" w:rsidP="00911846">
      <w:pPr>
        <w:pStyle w:val="Titre1"/>
        <w:ind w:left="355"/>
        <w:jc w:val="both"/>
        <w:rPr>
          <w:sz w:val="22"/>
        </w:rPr>
      </w:pPr>
      <w:bookmarkStart w:id="24" w:name="_Toc171435"/>
      <w:r w:rsidRPr="00911846">
        <w:rPr>
          <w:sz w:val="22"/>
        </w:rPr>
        <w:t xml:space="preserve">Article 22. Date, heure limites de dépôt des offres et Mode de soumission </w:t>
      </w:r>
      <w:bookmarkEnd w:id="24"/>
    </w:p>
    <w:p w:rsidR="00911846" w:rsidRPr="00911846" w:rsidRDefault="00911846" w:rsidP="00911846">
      <w:pPr>
        <w:spacing w:after="183" w:line="249" w:lineRule="auto"/>
        <w:ind w:left="370" w:right="127"/>
        <w:rPr>
          <w:sz w:val="22"/>
        </w:rPr>
      </w:pPr>
      <w:r w:rsidRPr="00911846">
        <w:rPr>
          <w:sz w:val="22"/>
        </w:rPr>
        <w:t xml:space="preserve">22.1- Date et heure limites de dépôt des offres  </w:t>
      </w:r>
    </w:p>
    <w:p w:rsidR="00911846" w:rsidRPr="00911846" w:rsidRDefault="00911846" w:rsidP="00E80AD7">
      <w:pPr>
        <w:numPr>
          <w:ilvl w:val="0"/>
          <w:numId w:val="35"/>
        </w:numPr>
        <w:spacing w:after="61" w:line="357" w:lineRule="auto"/>
        <w:ind w:right="130" w:hanging="262"/>
        <w:rPr>
          <w:sz w:val="22"/>
        </w:rPr>
      </w:pPr>
      <w:r w:rsidRPr="00911846">
        <w:rPr>
          <w:sz w:val="22"/>
        </w:rPr>
        <w:t xml:space="preserve">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rsidR="00911846" w:rsidRPr="00911846" w:rsidRDefault="00911846" w:rsidP="00E80AD7">
      <w:pPr>
        <w:numPr>
          <w:ilvl w:val="0"/>
          <w:numId w:val="35"/>
        </w:numPr>
        <w:spacing w:after="62" w:line="357" w:lineRule="auto"/>
        <w:ind w:right="130" w:hanging="262"/>
        <w:rPr>
          <w:sz w:val="22"/>
        </w:rPr>
      </w:pPr>
      <w:r w:rsidRPr="00911846">
        <w:rPr>
          <w:sz w:val="22"/>
        </w:rPr>
        <w:t xml:space="preserve">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911846" w:rsidRPr="00911846" w:rsidRDefault="00911846" w:rsidP="00E80AD7">
      <w:pPr>
        <w:numPr>
          <w:ilvl w:val="0"/>
          <w:numId w:val="35"/>
        </w:numPr>
        <w:spacing w:after="62" w:line="356" w:lineRule="auto"/>
        <w:ind w:right="130" w:hanging="262"/>
        <w:rPr>
          <w:sz w:val="22"/>
        </w:rPr>
      </w:pPr>
      <w:r w:rsidRPr="00911846">
        <w:rPr>
          <w:sz w:val="22"/>
        </w:rPr>
        <w:t xml:space="preserve">Pour l’horodatage, le fuseau horaire de référence est l’heure locale (GMT/UTC + 1). Cette heure est visible sur la page de soumission. </w:t>
      </w:r>
    </w:p>
    <w:p w:rsidR="00911846" w:rsidRPr="00911846" w:rsidRDefault="00911846" w:rsidP="00E80AD7">
      <w:pPr>
        <w:numPr>
          <w:ilvl w:val="0"/>
          <w:numId w:val="35"/>
        </w:numPr>
        <w:spacing w:after="62" w:line="357" w:lineRule="auto"/>
        <w:ind w:right="130" w:hanging="262"/>
        <w:rPr>
          <w:sz w:val="22"/>
        </w:rPr>
      </w:pPr>
      <w:r w:rsidRPr="00911846">
        <w:rPr>
          <w:sz w:val="22"/>
        </w:rPr>
        <w:t xml:space="preserve">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rsidR="00911846" w:rsidRPr="00911846" w:rsidRDefault="00911846" w:rsidP="00911846">
      <w:pPr>
        <w:spacing w:after="62" w:line="356" w:lineRule="auto"/>
        <w:ind w:left="926" w:right="130" w:hanging="283"/>
        <w:rPr>
          <w:sz w:val="22"/>
        </w:rPr>
      </w:pPr>
      <w:proofErr w:type="gramStart"/>
      <w:r w:rsidRPr="00911846">
        <w:rPr>
          <w:sz w:val="22"/>
        </w:rPr>
        <w:lastRenderedPageBreak/>
        <w:t>e</w:t>
      </w:r>
      <w:proofErr w:type="gramEnd"/>
      <w:r w:rsidRPr="00911846">
        <w:rPr>
          <w:sz w:val="22"/>
        </w:rPr>
        <w:t xml:space="preserve"> Les offres transmises par voie électronique donnent lieu à un accusé de réception mentionnant la date et l’heure de réception ainsi que les références de la consultation. </w:t>
      </w:r>
    </w:p>
    <w:p w:rsidR="00911846" w:rsidRPr="00911846" w:rsidRDefault="00911846" w:rsidP="00911846">
      <w:pPr>
        <w:spacing w:after="183" w:line="249" w:lineRule="auto"/>
        <w:ind w:left="370" w:right="127"/>
        <w:rPr>
          <w:sz w:val="22"/>
        </w:rPr>
      </w:pPr>
      <w:r w:rsidRPr="00911846">
        <w:rPr>
          <w:sz w:val="22"/>
        </w:rPr>
        <w:t xml:space="preserve">22.2 : Mode de soumission </w:t>
      </w:r>
    </w:p>
    <w:p w:rsidR="00911846" w:rsidRPr="00911846" w:rsidRDefault="00911846" w:rsidP="00911846">
      <w:pPr>
        <w:spacing w:after="197"/>
        <w:ind w:left="379" w:right="130"/>
        <w:rPr>
          <w:sz w:val="22"/>
        </w:rPr>
      </w:pPr>
      <w:r w:rsidRPr="00911846">
        <w:rPr>
          <w:sz w:val="22"/>
        </w:rPr>
        <w:t xml:space="preserve">Trois modes de soumissions sont possibles : </w:t>
      </w:r>
    </w:p>
    <w:p w:rsidR="00911846" w:rsidRPr="00911846" w:rsidRDefault="00911846" w:rsidP="00E80AD7">
      <w:pPr>
        <w:numPr>
          <w:ilvl w:val="0"/>
          <w:numId w:val="36"/>
        </w:numPr>
        <w:spacing w:after="71" w:line="356" w:lineRule="auto"/>
        <w:ind w:right="130" w:hanging="360"/>
        <w:rPr>
          <w:sz w:val="22"/>
        </w:rPr>
      </w:pPr>
      <w:r w:rsidRPr="00911846">
        <w:rPr>
          <w:sz w:val="22"/>
        </w:rPr>
        <w:t xml:space="preserve">En ligne (online) : seules les soumissions en ligne sont acceptées pour cette consultation par l’Autorité Contractante et font foi. </w:t>
      </w:r>
    </w:p>
    <w:p w:rsidR="00911846" w:rsidRPr="00911846" w:rsidRDefault="00911846" w:rsidP="00E80AD7">
      <w:pPr>
        <w:numPr>
          <w:ilvl w:val="0"/>
          <w:numId w:val="36"/>
        </w:numPr>
        <w:spacing w:after="94" w:line="356" w:lineRule="auto"/>
        <w:ind w:right="130" w:hanging="360"/>
        <w:rPr>
          <w:sz w:val="22"/>
        </w:rPr>
      </w:pPr>
      <w:r w:rsidRPr="00911846">
        <w:rPr>
          <w:sz w:val="22"/>
        </w:rPr>
        <w:t xml:space="preserve">Hors ligne (offline) : seules les soumissions hors ligne sont acceptées pour cette consultation par l’Autorité Contractante et font foi. </w:t>
      </w:r>
    </w:p>
    <w:p w:rsidR="00911846" w:rsidRPr="00911846" w:rsidRDefault="00911846" w:rsidP="00E80AD7">
      <w:pPr>
        <w:numPr>
          <w:ilvl w:val="0"/>
          <w:numId w:val="36"/>
        </w:numPr>
        <w:spacing w:after="58" w:line="360" w:lineRule="auto"/>
        <w:ind w:right="130" w:hanging="360"/>
        <w:rPr>
          <w:sz w:val="22"/>
        </w:rPr>
      </w:pPr>
      <w:r w:rsidRPr="00911846">
        <w:rPr>
          <w:sz w:val="22"/>
        </w:rPr>
        <w:t xml:space="preserve">En ligne ou hors ligne (on/offline). Les deux modes de soumission sont possibles. Toutefois, il n’est pas possible de soumissionner en ligne et hors ligne pour une même consultation. </w:t>
      </w:r>
    </w:p>
    <w:p w:rsidR="00911846" w:rsidRPr="00911846" w:rsidRDefault="00911846" w:rsidP="00911846">
      <w:pPr>
        <w:spacing w:after="184"/>
        <w:ind w:left="379" w:right="130"/>
        <w:rPr>
          <w:sz w:val="22"/>
        </w:rPr>
      </w:pPr>
      <w:r w:rsidRPr="00911846">
        <w:rPr>
          <w:sz w:val="22"/>
        </w:rPr>
        <w:t xml:space="preserve">Le mode de soumission retenu est précisé dans le RPAO. </w:t>
      </w:r>
    </w:p>
    <w:p w:rsidR="00911846" w:rsidRPr="00911846" w:rsidRDefault="00911846" w:rsidP="00911846">
      <w:pPr>
        <w:spacing w:after="170" w:line="358" w:lineRule="auto"/>
        <w:ind w:left="379" w:right="130"/>
        <w:rPr>
          <w:sz w:val="22"/>
        </w:rPr>
      </w:pPr>
      <w:r w:rsidRPr="00911846">
        <w:rPr>
          <w:sz w:val="22"/>
          <w:u w:val="single" w:color="000000"/>
        </w:rPr>
        <w:t>NB</w:t>
      </w:r>
      <w:r w:rsidRPr="00911846">
        <w:rPr>
          <w:sz w:val="22"/>
        </w:rPr>
        <w:t xml:space="preserve"> : Au moment de la soumission en ligne, les plis des soumissionnaires sont automatiquement chiffrés ou cryptés c'est-à-dire que, leur contenu est rendu illisible. </w:t>
      </w:r>
    </w:p>
    <w:p w:rsidR="00911846" w:rsidRPr="00911846" w:rsidRDefault="00911846" w:rsidP="00911846">
      <w:pPr>
        <w:pStyle w:val="Titre1"/>
        <w:ind w:left="355"/>
        <w:jc w:val="both"/>
        <w:rPr>
          <w:sz w:val="22"/>
        </w:rPr>
      </w:pPr>
      <w:bookmarkStart w:id="25" w:name="_Toc171436"/>
      <w:r w:rsidRPr="00911846">
        <w:rPr>
          <w:sz w:val="22"/>
        </w:rPr>
        <w:t xml:space="preserve">Article 23. Offres hors délai </w:t>
      </w:r>
      <w:bookmarkEnd w:id="25"/>
    </w:p>
    <w:p w:rsidR="00911846" w:rsidRPr="00911846" w:rsidRDefault="00911846" w:rsidP="00911846">
      <w:pPr>
        <w:spacing w:after="175" w:line="356" w:lineRule="auto"/>
        <w:ind w:left="379" w:right="130"/>
        <w:rPr>
          <w:sz w:val="22"/>
        </w:rPr>
      </w:pPr>
      <w:r w:rsidRPr="00911846">
        <w:rPr>
          <w:sz w:val="22"/>
        </w:rPr>
        <w:t xml:space="preserve">Quel que soit le mode de soumission, toute offre parvenue dans les services du Maître d’Ouvrage ou du Maître d’Ouvrage Délégué est irrecevable après les dates et heure limites fixées pour le dépôt des offres. </w:t>
      </w:r>
    </w:p>
    <w:p w:rsidR="00911846" w:rsidRPr="00911846" w:rsidRDefault="00911846" w:rsidP="00911846">
      <w:pPr>
        <w:pStyle w:val="Titre1"/>
        <w:ind w:left="355"/>
        <w:jc w:val="both"/>
        <w:rPr>
          <w:sz w:val="22"/>
        </w:rPr>
      </w:pPr>
      <w:bookmarkStart w:id="26" w:name="_Toc171437"/>
      <w:r w:rsidRPr="00911846">
        <w:rPr>
          <w:sz w:val="22"/>
        </w:rPr>
        <w:t xml:space="preserve">Article 24. Modification, substitution et retrait des offres </w:t>
      </w:r>
      <w:bookmarkEnd w:id="26"/>
    </w:p>
    <w:p w:rsidR="00911846" w:rsidRPr="00911846" w:rsidRDefault="00911846" w:rsidP="00911846">
      <w:pPr>
        <w:spacing w:after="183" w:line="249" w:lineRule="auto"/>
        <w:ind w:left="370" w:right="127"/>
        <w:rPr>
          <w:sz w:val="22"/>
        </w:rPr>
      </w:pPr>
      <w:r w:rsidRPr="00911846">
        <w:rPr>
          <w:sz w:val="22"/>
        </w:rPr>
        <w:t xml:space="preserve">Pour les soumissions hors ligne, </w:t>
      </w:r>
    </w:p>
    <w:p w:rsidR="00911846" w:rsidRPr="00911846" w:rsidRDefault="00911846" w:rsidP="00911846">
      <w:pPr>
        <w:spacing w:after="61" w:line="357" w:lineRule="auto"/>
        <w:ind w:left="379" w:right="130"/>
        <w:rPr>
          <w:sz w:val="22"/>
        </w:rPr>
      </w:pPr>
      <w:r w:rsidRPr="00911846">
        <w:rPr>
          <w:sz w:val="22"/>
        </w:rPr>
        <w:t xml:space="preserve">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911846" w:rsidRPr="00911846" w:rsidRDefault="00911846" w:rsidP="00911846">
      <w:pPr>
        <w:spacing w:line="357" w:lineRule="auto"/>
        <w:ind w:left="379" w:right="130"/>
        <w:rPr>
          <w:sz w:val="22"/>
        </w:rPr>
      </w:pPr>
      <w:r w:rsidRPr="00911846">
        <w:rPr>
          <w:sz w:val="22"/>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911846" w:rsidRPr="00911846" w:rsidRDefault="00911846" w:rsidP="00911846">
      <w:pPr>
        <w:spacing w:after="63" w:line="356" w:lineRule="auto"/>
        <w:ind w:left="379" w:right="130"/>
        <w:rPr>
          <w:sz w:val="22"/>
        </w:rPr>
      </w:pPr>
      <w:r w:rsidRPr="00911846">
        <w:rPr>
          <w:sz w:val="22"/>
        </w:rPr>
        <w:t xml:space="preserve">24.3. Les offres dont les Soumissionnaires demandent le retrait en application de l’article 24.1 leur seront retournées sans avoir été ouvertes. </w:t>
      </w:r>
    </w:p>
    <w:p w:rsidR="00911846" w:rsidRPr="00911846" w:rsidRDefault="00911846" w:rsidP="00911846">
      <w:pPr>
        <w:spacing w:after="62" w:line="357" w:lineRule="auto"/>
        <w:ind w:left="379" w:right="130"/>
        <w:rPr>
          <w:sz w:val="22"/>
        </w:rPr>
      </w:pPr>
      <w:r w:rsidRPr="00911846">
        <w:rPr>
          <w:sz w:val="22"/>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911846" w:rsidRPr="00911846" w:rsidRDefault="00911846" w:rsidP="00911846">
      <w:pPr>
        <w:spacing w:after="183" w:line="249" w:lineRule="auto"/>
        <w:ind w:left="370" w:right="127"/>
        <w:rPr>
          <w:sz w:val="22"/>
        </w:rPr>
      </w:pPr>
      <w:r w:rsidRPr="00911846">
        <w:rPr>
          <w:sz w:val="22"/>
        </w:rPr>
        <w:t xml:space="preserve">Pour les soumissions en ligne, </w:t>
      </w:r>
    </w:p>
    <w:p w:rsidR="00911846" w:rsidRPr="00911846" w:rsidRDefault="00911846" w:rsidP="00911846">
      <w:pPr>
        <w:spacing w:after="58" w:line="358" w:lineRule="auto"/>
        <w:ind w:left="379" w:right="225"/>
        <w:rPr>
          <w:sz w:val="22"/>
        </w:rPr>
      </w:pPr>
      <w:r w:rsidRPr="00911846">
        <w:rPr>
          <w:sz w:val="22"/>
        </w:rPr>
        <w:lastRenderedPageBreak/>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rsidR="00911846" w:rsidRPr="00911846" w:rsidRDefault="00911846" w:rsidP="00911846">
      <w:pPr>
        <w:spacing w:after="148" w:line="358" w:lineRule="auto"/>
        <w:ind w:left="379" w:right="130"/>
        <w:rPr>
          <w:sz w:val="22"/>
        </w:rPr>
      </w:pPr>
      <w:r w:rsidRPr="00911846">
        <w:rPr>
          <w:sz w:val="22"/>
        </w:rPr>
        <w:t xml:space="preserve">24.6 La modification, le remplacement ou le retrait de la copie de sauvegarde se fait conformément aux dispositions de l’article 24 alinéas 1 à 4. </w:t>
      </w:r>
    </w:p>
    <w:p w:rsidR="00911846" w:rsidRPr="00911846" w:rsidRDefault="00911846" w:rsidP="00911846">
      <w:pPr>
        <w:pStyle w:val="Titre2"/>
        <w:ind w:left="590" w:right="3"/>
        <w:jc w:val="both"/>
        <w:rPr>
          <w:sz w:val="22"/>
        </w:rPr>
      </w:pPr>
      <w:bookmarkStart w:id="27" w:name="_Toc171438"/>
      <w:r w:rsidRPr="00911846">
        <w:rPr>
          <w:sz w:val="22"/>
        </w:rPr>
        <w:t xml:space="preserve">E. OUVERTURE DES PLIS ET EVALUATION DES OFFRES </w:t>
      </w:r>
      <w:bookmarkEnd w:id="27"/>
    </w:p>
    <w:p w:rsidR="00911846" w:rsidRPr="00911846" w:rsidRDefault="00911846" w:rsidP="00911846">
      <w:pPr>
        <w:pStyle w:val="Titre1"/>
        <w:ind w:left="355"/>
        <w:jc w:val="both"/>
        <w:rPr>
          <w:sz w:val="22"/>
        </w:rPr>
      </w:pPr>
      <w:bookmarkStart w:id="28" w:name="_Toc171439"/>
      <w:r w:rsidRPr="00911846">
        <w:rPr>
          <w:sz w:val="22"/>
        </w:rPr>
        <w:t xml:space="preserve">Article 25. Ouverture des plis et recours </w:t>
      </w:r>
      <w:bookmarkEnd w:id="28"/>
    </w:p>
    <w:p w:rsidR="00911846" w:rsidRPr="00911846" w:rsidRDefault="00911846" w:rsidP="00911846">
      <w:pPr>
        <w:spacing w:after="59" w:line="357" w:lineRule="auto"/>
        <w:ind w:left="355" w:right="126"/>
        <w:rPr>
          <w:sz w:val="22"/>
        </w:rPr>
      </w:pPr>
      <w:r w:rsidRPr="00911846">
        <w:rPr>
          <w:sz w:val="22"/>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911846" w:rsidRPr="00911846" w:rsidRDefault="00911846" w:rsidP="00911846">
      <w:pPr>
        <w:spacing w:after="58" w:line="358" w:lineRule="auto"/>
        <w:ind w:left="379" w:right="130"/>
        <w:rPr>
          <w:sz w:val="22"/>
        </w:rPr>
      </w:pPr>
      <w:r w:rsidRPr="00911846">
        <w:rPr>
          <w:sz w:val="22"/>
        </w:rPr>
        <w:t xml:space="preserve">25.2. L’ouverture de tous les plis se fait en un temps, y compris pour les travaux de grande importance ou complexes ayant fait l’objet d’une procédure de pré qualification. </w:t>
      </w:r>
    </w:p>
    <w:p w:rsidR="00911846" w:rsidRPr="00911846" w:rsidRDefault="00911846" w:rsidP="00911846">
      <w:pPr>
        <w:spacing w:after="58" w:line="358" w:lineRule="auto"/>
        <w:ind w:left="379" w:right="130"/>
        <w:rPr>
          <w:sz w:val="22"/>
        </w:rPr>
      </w:pPr>
      <w:r w:rsidRPr="00911846">
        <w:rPr>
          <w:sz w:val="22"/>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911846" w:rsidRPr="00911846" w:rsidRDefault="00911846" w:rsidP="00911846">
      <w:pPr>
        <w:spacing w:after="59" w:line="357" w:lineRule="auto"/>
        <w:ind w:left="379" w:right="130"/>
        <w:rPr>
          <w:sz w:val="22"/>
        </w:rPr>
      </w:pPr>
      <w:r w:rsidRPr="00911846">
        <w:rPr>
          <w:sz w:val="22"/>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rsidR="00911846" w:rsidRPr="00911846" w:rsidRDefault="00911846" w:rsidP="00911846">
      <w:pPr>
        <w:spacing w:after="61" w:line="357" w:lineRule="auto"/>
        <w:ind w:left="379" w:right="130"/>
        <w:rPr>
          <w:sz w:val="22"/>
        </w:rPr>
      </w:pPr>
      <w:r w:rsidRPr="00911846">
        <w:rPr>
          <w:sz w:val="22"/>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911846" w:rsidRPr="00911846" w:rsidRDefault="00911846" w:rsidP="00911846">
      <w:pPr>
        <w:spacing w:after="59" w:line="357" w:lineRule="auto"/>
        <w:ind w:left="379" w:right="130"/>
        <w:rPr>
          <w:sz w:val="22"/>
        </w:rPr>
      </w:pPr>
      <w:r w:rsidRPr="00911846">
        <w:rPr>
          <w:sz w:val="22"/>
        </w:rPr>
        <w:lastRenderedPageBreak/>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911846" w:rsidRPr="00911846" w:rsidRDefault="00911846" w:rsidP="00911846">
      <w:pPr>
        <w:spacing w:after="61" w:line="357" w:lineRule="auto"/>
        <w:ind w:left="379" w:right="130"/>
        <w:rPr>
          <w:sz w:val="22"/>
        </w:rPr>
      </w:pPr>
      <w:r w:rsidRPr="00911846">
        <w:rPr>
          <w:sz w:val="22"/>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911846" w:rsidRPr="00911846" w:rsidRDefault="00911846" w:rsidP="00911846">
      <w:pPr>
        <w:spacing w:after="59" w:line="357" w:lineRule="auto"/>
        <w:ind w:left="379" w:right="130"/>
        <w:rPr>
          <w:sz w:val="22"/>
        </w:rPr>
      </w:pPr>
      <w:r w:rsidRPr="00911846">
        <w:rPr>
          <w:sz w:val="22"/>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911846" w:rsidRPr="00911846" w:rsidRDefault="00911846" w:rsidP="00911846">
      <w:pPr>
        <w:spacing w:after="59" w:line="357" w:lineRule="auto"/>
        <w:ind w:left="379" w:right="130"/>
        <w:rPr>
          <w:sz w:val="22"/>
        </w:rPr>
      </w:pPr>
      <w:r w:rsidRPr="00911846">
        <w:rPr>
          <w:sz w:val="22"/>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rsidR="00911846" w:rsidRPr="00911846" w:rsidRDefault="00911846" w:rsidP="00911846">
      <w:pPr>
        <w:spacing w:after="58" w:line="358" w:lineRule="auto"/>
        <w:ind w:left="379" w:right="130"/>
        <w:rPr>
          <w:sz w:val="22"/>
        </w:rPr>
      </w:pPr>
      <w:r w:rsidRPr="00911846">
        <w:rPr>
          <w:sz w:val="22"/>
        </w:rPr>
        <w:t xml:space="preserve">Il doit parvenir dans un délai maximum de trois (03) jours ouvrables après l’ouverture des plis, sous la forme d’une lettre dûment signée par le requérant. </w:t>
      </w:r>
    </w:p>
    <w:p w:rsidR="00911846" w:rsidRPr="00911846" w:rsidRDefault="00911846" w:rsidP="00911846">
      <w:pPr>
        <w:spacing w:after="58" w:line="358" w:lineRule="auto"/>
        <w:ind w:left="379" w:right="130"/>
        <w:rPr>
          <w:sz w:val="22"/>
        </w:rPr>
      </w:pPr>
      <w:r w:rsidRPr="00911846">
        <w:rPr>
          <w:sz w:val="22"/>
        </w:rPr>
        <w:t xml:space="preserve">Ce recours qui ne peut porter que sur le déroulement de cette étape, notamment le respect des procédures et la régularité des pièces vérifiées, n’est pas suspensif. </w:t>
      </w:r>
    </w:p>
    <w:p w:rsidR="00911846" w:rsidRPr="00911846" w:rsidRDefault="00911846" w:rsidP="00911846">
      <w:pPr>
        <w:spacing w:after="58" w:line="358" w:lineRule="auto"/>
        <w:ind w:left="379" w:right="130"/>
        <w:rPr>
          <w:sz w:val="22"/>
        </w:rPr>
      </w:pPr>
      <w:r w:rsidRPr="00911846">
        <w:rPr>
          <w:sz w:val="22"/>
        </w:rPr>
        <w:t xml:space="preserve"> Le cas échéant, l’Observateur Indépendant annexe à son rapport, le feuillet du registre de recours qui lui a été remis, assorti des commentaires ou des observations y afférents. </w:t>
      </w:r>
    </w:p>
    <w:p w:rsidR="00911846" w:rsidRPr="00911846" w:rsidRDefault="00911846" w:rsidP="00911846">
      <w:pPr>
        <w:spacing w:after="175" w:line="356" w:lineRule="auto"/>
        <w:ind w:left="355" w:right="126"/>
        <w:rPr>
          <w:sz w:val="22"/>
        </w:rPr>
      </w:pPr>
      <w:r w:rsidRPr="00911846">
        <w:rPr>
          <w:sz w:val="22"/>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911846" w:rsidRPr="00911846" w:rsidRDefault="00911846" w:rsidP="00911846">
      <w:pPr>
        <w:pStyle w:val="Titre1"/>
        <w:ind w:left="355"/>
        <w:jc w:val="both"/>
        <w:rPr>
          <w:sz w:val="22"/>
        </w:rPr>
      </w:pPr>
      <w:bookmarkStart w:id="29" w:name="_Toc171440"/>
      <w:r w:rsidRPr="00911846">
        <w:rPr>
          <w:sz w:val="22"/>
        </w:rPr>
        <w:t xml:space="preserve">Article 26. Caractère confidentiel de la procédure </w:t>
      </w:r>
      <w:bookmarkEnd w:id="29"/>
    </w:p>
    <w:p w:rsidR="00911846" w:rsidRPr="00911846" w:rsidRDefault="00911846" w:rsidP="00911846">
      <w:pPr>
        <w:spacing w:after="59" w:line="357" w:lineRule="auto"/>
        <w:ind w:left="379" w:right="130"/>
        <w:rPr>
          <w:sz w:val="22"/>
        </w:rPr>
      </w:pPr>
      <w:r w:rsidRPr="00911846">
        <w:rPr>
          <w:sz w:val="22"/>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911846" w:rsidRPr="00911846" w:rsidRDefault="00911846" w:rsidP="00911846">
      <w:pPr>
        <w:spacing w:after="58" w:line="358" w:lineRule="auto"/>
        <w:ind w:left="379" w:right="130"/>
        <w:rPr>
          <w:sz w:val="22"/>
        </w:rPr>
      </w:pPr>
      <w:r w:rsidRPr="00911846">
        <w:rPr>
          <w:sz w:val="22"/>
        </w:rPr>
        <w:t xml:space="preserve">26.2. Toute tentative faite par un soumissionnaire pour influencer la Sous-commission d’analyse dans l’évaluation des offres, la Commission de Passation des Marchés dans la proposition d’attribution, </w:t>
      </w:r>
      <w:r w:rsidRPr="00911846">
        <w:rPr>
          <w:strike/>
          <w:sz w:val="22"/>
        </w:rPr>
        <w:t>ou</w:t>
      </w:r>
      <w:r w:rsidRPr="00911846">
        <w:rPr>
          <w:sz w:val="22"/>
        </w:rPr>
        <w:t xml:space="preserve"> le Maître d’Ouvrage ou le Maître d’Ouvrage Délégué dans la décision d’attribution, peut entraîner le rejet de son offre. </w:t>
      </w:r>
    </w:p>
    <w:p w:rsidR="00911846" w:rsidRPr="00911846" w:rsidRDefault="00911846" w:rsidP="00911846">
      <w:pPr>
        <w:spacing w:after="174" w:line="357" w:lineRule="auto"/>
        <w:ind w:left="379" w:right="130"/>
        <w:rPr>
          <w:sz w:val="22"/>
        </w:rPr>
      </w:pPr>
      <w:r w:rsidRPr="00911846">
        <w:rPr>
          <w:sz w:val="22"/>
        </w:rPr>
        <w:t xml:space="preserve">26.3. Nonobstant les dispositions de l’alinéa 26.2, entre l’ouverture des plis et l’attribution du marché, si un soumissionnaire souhaite entrer en contact avec le Maître d’Ouvrage ou le Maître d’Ouvrage Délégué pour des motifs ayant trait à son offre, il devra le faire par écrit. </w:t>
      </w:r>
    </w:p>
    <w:p w:rsidR="00911846" w:rsidRPr="00911846" w:rsidRDefault="00911846" w:rsidP="00911846">
      <w:pPr>
        <w:pStyle w:val="Titre1"/>
        <w:ind w:left="1763" w:hanging="1418"/>
        <w:jc w:val="both"/>
        <w:rPr>
          <w:sz w:val="22"/>
        </w:rPr>
      </w:pPr>
      <w:bookmarkStart w:id="30" w:name="_Toc171441"/>
      <w:r w:rsidRPr="00911846">
        <w:rPr>
          <w:sz w:val="22"/>
        </w:rPr>
        <w:lastRenderedPageBreak/>
        <w:t xml:space="preserve">Article 27. Eclaircissements sur les offres et contacts avec le Maître d’Ouvrage ou le </w:t>
      </w:r>
      <w:bookmarkEnd w:id="30"/>
    </w:p>
    <w:p w:rsidR="00911846" w:rsidRPr="00911846" w:rsidRDefault="00911846" w:rsidP="00911846">
      <w:pPr>
        <w:pStyle w:val="Titre3"/>
        <w:ind w:left="1763" w:hanging="1418"/>
        <w:jc w:val="both"/>
        <w:rPr>
          <w:sz w:val="22"/>
        </w:rPr>
      </w:pPr>
      <w:bookmarkStart w:id="31" w:name="_Toc171442"/>
      <w:r w:rsidRPr="00911846">
        <w:rPr>
          <w:sz w:val="22"/>
        </w:rPr>
        <w:t xml:space="preserve">Maître d’Ouvrage Délégué </w:t>
      </w:r>
      <w:bookmarkEnd w:id="31"/>
    </w:p>
    <w:p w:rsidR="00911846" w:rsidRPr="00911846" w:rsidRDefault="00911846" w:rsidP="00911846">
      <w:pPr>
        <w:spacing w:after="58" w:line="358" w:lineRule="auto"/>
        <w:ind w:left="379" w:right="130"/>
        <w:rPr>
          <w:sz w:val="22"/>
        </w:rPr>
      </w:pPr>
      <w:r w:rsidRPr="00911846">
        <w:rPr>
          <w:sz w:val="22"/>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911846" w:rsidRPr="00911846" w:rsidRDefault="00911846" w:rsidP="00911846">
      <w:pPr>
        <w:spacing w:after="59" w:line="357" w:lineRule="auto"/>
        <w:ind w:left="379" w:right="130"/>
        <w:rPr>
          <w:sz w:val="22"/>
        </w:rPr>
      </w:pPr>
      <w:r w:rsidRPr="00911846">
        <w:rPr>
          <w:sz w:val="22"/>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911846" w:rsidRPr="00911846" w:rsidRDefault="00911846" w:rsidP="00911846">
      <w:pPr>
        <w:spacing w:after="58" w:line="358" w:lineRule="auto"/>
        <w:ind w:left="379" w:right="130"/>
        <w:rPr>
          <w:sz w:val="22"/>
        </w:rPr>
      </w:pPr>
      <w:r w:rsidRPr="00911846">
        <w:rPr>
          <w:sz w:val="22"/>
        </w:rPr>
        <w:t xml:space="preserve">27.3. Le délai de réponse accordé aux demandes d’éclaircissement ne saurait excéder sept (07) jours ouvrables. </w:t>
      </w:r>
    </w:p>
    <w:p w:rsidR="00911846" w:rsidRPr="00911846" w:rsidRDefault="00911846" w:rsidP="00911846">
      <w:pPr>
        <w:spacing w:after="175" w:line="356" w:lineRule="auto"/>
        <w:ind w:left="379" w:right="130"/>
        <w:rPr>
          <w:sz w:val="22"/>
        </w:rPr>
      </w:pPr>
      <w:r w:rsidRPr="00911846">
        <w:rPr>
          <w:sz w:val="22"/>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911846" w:rsidRPr="00911846" w:rsidRDefault="00911846" w:rsidP="00911846">
      <w:pPr>
        <w:pStyle w:val="Titre1"/>
        <w:ind w:left="355"/>
        <w:jc w:val="both"/>
        <w:rPr>
          <w:sz w:val="22"/>
        </w:rPr>
      </w:pPr>
      <w:bookmarkStart w:id="32" w:name="_Toc171443"/>
      <w:r w:rsidRPr="00911846">
        <w:rPr>
          <w:sz w:val="22"/>
        </w:rPr>
        <w:t xml:space="preserve">Article 28. Détermination de la conformité des offres et évaluation au plan technique </w:t>
      </w:r>
      <w:bookmarkEnd w:id="32"/>
    </w:p>
    <w:p w:rsidR="00911846" w:rsidRPr="00911846" w:rsidRDefault="00911846" w:rsidP="00911846">
      <w:pPr>
        <w:spacing w:after="62" w:line="357" w:lineRule="auto"/>
        <w:ind w:left="379" w:right="130"/>
        <w:rPr>
          <w:sz w:val="22"/>
        </w:rPr>
      </w:pPr>
      <w:r w:rsidRPr="00911846">
        <w:rPr>
          <w:sz w:val="22"/>
        </w:rPr>
        <w:t xml:space="preserve">28.1. La Sous-commission d’analyse mise en place par la Commission de Passation des </w:t>
      </w:r>
      <w:proofErr w:type="gramStart"/>
      <w:r w:rsidRPr="00911846">
        <w:rPr>
          <w:sz w:val="22"/>
        </w:rPr>
        <w:t>Marchés  au</w:t>
      </w:r>
      <w:proofErr w:type="gramEnd"/>
      <w:r w:rsidRPr="00911846">
        <w:rPr>
          <w:sz w:val="22"/>
        </w:rPr>
        <w:t xml:space="preserve">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911846" w:rsidRPr="00911846" w:rsidRDefault="00911846" w:rsidP="00911846">
      <w:pPr>
        <w:spacing w:after="69" w:line="357" w:lineRule="auto"/>
        <w:ind w:left="379" w:right="130"/>
        <w:rPr>
          <w:sz w:val="22"/>
        </w:rPr>
      </w:pPr>
      <w:r w:rsidRPr="00911846">
        <w:rPr>
          <w:sz w:val="22"/>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911846" w:rsidRPr="00911846" w:rsidRDefault="00911846" w:rsidP="00E80AD7">
      <w:pPr>
        <w:numPr>
          <w:ilvl w:val="0"/>
          <w:numId w:val="37"/>
        </w:numPr>
        <w:spacing w:after="73" w:line="356" w:lineRule="auto"/>
        <w:ind w:right="130" w:hanging="360"/>
        <w:rPr>
          <w:sz w:val="22"/>
        </w:rPr>
      </w:pPr>
      <w:proofErr w:type="gramStart"/>
      <w:r w:rsidRPr="00911846">
        <w:rPr>
          <w:sz w:val="22"/>
        </w:rPr>
        <w:t>examinera</w:t>
      </w:r>
      <w:proofErr w:type="gramEnd"/>
      <w:r w:rsidRPr="00911846">
        <w:rPr>
          <w:sz w:val="22"/>
        </w:rPr>
        <w:t xml:space="preserve"> l’offre pour confirmer que toutes les conditions spécifiées dans le RPAO et le CCAP ont été acceptées par le Soumissionnaire sans divergence ou réserve substantielle ; </w:t>
      </w:r>
    </w:p>
    <w:p w:rsidR="00911846" w:rsidRPr="00911846" w:rsidRDefault="00911846" w:rsidP="00E80AD7">
      <w:pPr>
        <w:numPr>
          <w:ilvl w:val="0"/>
          <w:numId w:val="37"/>
        </w:numPr>
        <w:spacing w:after="59" w:line="357" w:lineRule="auto"/>
        <w:ind w:right="130" w:hanging="360"/>
        <w:rPr>
          <w:sz w:val="22"/>
        </w:rPr>
      </w:pPr>
      <w:r w:rsidRPr="00911846">
        <w:rPr>
          <w:sz w:val="22"/>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rsidR="00911846" w:rsidRPr="00911846" w:rsidRDefault="00911846" w:rsidP="00911846">
      <w:pPr>
        <w:spacing w:line="358" w:lineRule="auto"/>
        <w:ind w:left="379" w:right="130"/>
        <w:rPr>
          <w:sz w:val="22"/>
        </w:rPr>
      </w:pPr>
      <w:r w:rsidRPr="00911846">
        <w:rPr>
          <w:sz w:val="22"/>
        </w:rPr>
        <w:t xml:space="preserve">28.3. Une offre conforme pour l’essentiel au Dossier d’Appel d’Offres est une offre qui respecte tous les termes, conditions, et spécifications du Dossier d’Appel d’Offres, sans divergence ni réserve importante. </w:t>
      </w:r>
    </w:p>
    <w:p w:rsidR="00911846" w:rsidRPr="00911846" w:rsidRDefault="00911846" w:rsidP="00911846">
      <w:pPr>
        <w:spacing w:after="186"/>
        <w:ind w:left="379" w:right="130"/>
        <w:rPr>
          <w:sz w:val="22"/>
        </w:rPr>
      </w:pPr>
      <w:r w:rsidRPr="00911846">
        <w:rPr>
          <w:sz w:val="22"/>
        </w:rPr>
        <w:t xml:space="preserve">Une divergence ou réserve importante est celle qui : </w:t>
      </w:r>
    </w:p>
    <w:p w:rsidR="00911846" w:rsidRPr="00911846" w:rsidRDefault="00911846" w:rsidP="00911846">
      <w:pPr>
        <w:spacing w:after="35" w:line="378" w:lineRule="auto"/>
        <w:ind w:left="1222" w:right="130"/>
        <w:rPr>
          <w:sz w:val="22"/>
        </w:rPr>
      </w:pPr>
      <w:r w:rsidRPr="00911846">
        <w:rPr>
          <w:sz w:val="22"/>
        </w:rPr>
        <w:lastRenderedPageBreak/>
        <w:t xml:space="preserve">i. Affecte sensiblement l’étendue, la qualité ou la réalisation des Travaux ; ii. Limite sensiblement, en contradiction avec le Dossier d’Appel d’Offres, les droits du Maître d’Ouvrage ou du Maître d’Ouvrage Délégué ou ses obligations au titre du </w:t>
      </w:r>
      <w:proofErr w:type="gramStart"/>
      <w:r w:rsidRPr="00911846">
        <w:rPr>
          <w:sz w:val="22"/>
        </w:rPr>
        <w:t>Marché;</w:t>
      </w:r>
      <w:proofErr w:type="gramEnd"/>
      <w:r w:rsidRPr="00911846">
        <w:rPr>
          <w:sz w:val="22"/>
        </w:rPr>
        <w:t xml:space="preserve"> iii. Est telle que son acceptation ou sa correction affecterait injustement la compétitivité des autres soumissionnaires qui ont présenté des offres conformes pour l’essentiel au Dossier d’Appel d’Offres. </w:t>
      </w:r>
    </w:p>
    <w:p w:rsidR="00911846" w:rsidRPr="00911846" w:rsidRDefault="00911846" w:rsidP="00E80AD7">
      <w:pPr>
        <w:numPr>
          <w:ilvl w:val="1"/>
          <w:numId w:val="38"/>
        </w:numPr>
        <w:spacing w:after="58" w:line="358" w:lineRule="auto"/>
        <w:ind w:right="130"/>
        <w:rPr>
          <w:sz w:val="22"/>
        </w:rPr>
      </w:pPr>
      <w:r w:rsidRPr="00911846">
        <w:rPr>
          <w:sz w:val="22"/>
        </w:rPr>
        <w:t xml:space="preserve">Si une offre n’est pas conforme pour l’essentiel au Dossier d’Appel d’Offres, elle sera écartée par la Commission des Marchés Compétente et ne pourra être par la suite rendue conforme. </w:t>
      </w:r>
    </w:p>
    <w:p w:rsidR="00911846" w:rsidRPr="00911846" w:rsidRDefault="00911846" w:rsidP="00E80AD7">
      <w:pPr>
        <w:numPr>
          <w:ilvl w:val="1"/>
          <w:numId w:val="38"/>
        </w:numPr>
        <w:spacing w:after="285" w:line="357" w:lineRule="auto"/>
        <w:ind w:right="130"/>
        <w:rPr>
          <w:sz w:val="22"/>
        </w:rPr>
      </w:pPr>
      <w:r w:rsidRPr="00911846">
        <w:rPr>
          <w:sz w:val="22"/>
        </w:rPr>
        <w:t xml:space="preserve">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prises en compte lors de l’évaluation des offres. </w:t>
      </w:r>
    </w:p>
    <w:p w:rsidR="00911846" w:rsidRPr="00911846" w:rsidRDefault="00911846" w:rsidP="00911846">
      <w:pPr>
        <w:pStyle w:val="Titre1"/>
        <w:ind w:left="355"/>
        <w:jc w:val="both"/>
        <w:rPr>
          <w:sz w:val="22"/>
        </w:rPr>
      </w:pPr>
      <w:bookmarkStart w:id="33" w:name="_Toc171444"/>
      <w:r w:rsidRPr="00911846">
        <w:rPr>
          <w:sz w:val="22"/>
        </w:rPr>
        <w:t xml:space="preserve">Article 29. Critères d’évaluation et de qualification du soumissionnaire  </w:t>
      </w:r>
      <w:bookmarkEnd w:id="33"/>
    </w:p>
    <w:p w:rsidR="00911846" w:rsidRPr="00911846" w:rsidRDefault="00911846" w:rsidP="00911846">
      <w:pPr>
        <w:spacing w:after="174" w:line="357" w:lineRule="auto"/>
        <w:ind w:left="379" w:right="130"/>
        <w:rPr>
          <w:sz w:val="22"/>
        </w:rPr>
      </w:pPr>
      <w:r w:rsidRPr="00911846">
        <w:rPr>
          <w:sz w:val="22"/>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911846" w:rsidRPr="00911846" w:rsidRDefault="00911846" w:rsidP="00911846">
      <w:pPr>
        <w:pStyle w:val="Titre1"/>
        <w:ind w:left="355"/>
        <w:jc w:val="both"/>
        <w:rPr>
          <w:sz w:val="22"/>
        </w:rPr>
      </w:pPr>
      <w:bookmarkStart w:id="34" w:name="_Toc171445"/>
      <w:r w:rsidRPr="00911846">
        <w:rPr>
          <w:sz w:val="22"/>
        </w:rPr>
        <w:t xml:space="preserve">Article 30. Correction des erreurs </w:t>
      </w:r>
      <w:bookmarkEnd w:id="34"/>
    </w:p>
    <w:p w:rsidR="00911846" w:rsidRPr="00911846" w:rsidRDefault="00911846" w:rsidP="00911846">
      <w:pPr>
        <w:spacing w:after="61" w:line="357" w:lineRule="auto"/>
        <w:ind w:left="379" w:right="130"/>
        <w:rPr>
          <w:sz w:val="22"/>
        </w:rPr>
      </w:pPr>
      <w:r w:rsidRPr="00911846">
        <w:rPr>
          <w:sz w:val="22"/>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911846" w:rsidRPr="00911846" w:rsidRDefault="00911846" w:rsidP="00E80AD7">
      <w:pPr>
        <w:numPr>
          <w:ilvl w:val="0"/>
          <w:numId w:val="39"/>
        </w:numPr>
        <w:spacing w:after="59" w:line="357" w:lineRule="auto"/>
        <w:ind w:right="130" w:hanging="227"/>
        <w:rPr>
          <w:sz w:val="22"/>
        </w:rPr>
      </w:pPr>
      <w:r w:rsidRPr="00911846">
        <w:rPr>
          <w:sz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911846" w:rsidRPr="00911846" w:rsidRDefault="00911846" w:rsidP="00E80AD7">
      <w:pPr>
        <w:numPr>
          <w:ilvl w:val="0"/>
          <w:numId w:val="39"/>
        </w:numPr>
        <w:spacing w:after="58" w:line="358" w:lineRule="auto"/>
        <w:ind w:right="130" w:hanging="227"/>
        <w:rPr>
          <w:sz w:val="22"/>
        </w:rPr>
      </w:pPr>
      <w:r w:rsidRPr="00911846">
        <w:rPr>
          <w:sz w:val="22"/>
        </w:rPr>
        <w:t xml:space="preserve">Si le total obtenu par addition ou soustraction des sous totaux n’est pas exact, les sous totaux feront foi et le total sera corrigé ; </w:t>
      </w:r>
    </w:p>
    <w:p w:rsidR="00911846" w:rsidRPr="00911846" w:rsidRDefault="00911846" w:rsidP="00E80AD7">
      <w:pPr>
        <w:numPr>
          <w:ilvl w:val="0"/>
          <w:numId w:val="39"/>
        </w:numPr>
        <w:spacing w:after="186"/>
        <w:ind w:right="130" w:hanging="227"/>
        <w:rPr>
          <w:sz w:val="22"/>
        </w:rPr>
      </w:pPr>
      <w:r w:rsidRPr="00911846">
        <w:rPr>
          <w:sz w:val="22"/>
        </w:rPr>
        <w:t xml:space="preserve">En cas de divergence entre les prix en chiffres </w:t>
      </w:r>
      <w:proofErr w:type="gramStart"/>
      <w:r w:rsidRPr="00911846">
        <w:rPr>
          <w:sz w:val="22"/>
        </w:rPr>
        <w:t>et  ceux</w:t>
      </w:r>
      <w:proofErr w:type="gramEnd"/>
      <w:r w:rsidRPr="00911846">
        <w:rPr>
          <w:sz w:val="22"/>
        </w:rPr>
        <w:t xml:space="preserve"> en lettres,  le prix en lettres fait foi. </w:t>
      </w:r>
    </w:p>
    <w:p w:rsidR="00911846" w:rsidRPr="00911846" w:rsidRDefault="00911846" w:rsidP="00E80AD7">
      <w:pPr>
        <w:numPr>
          <w:ilvl w:val="1"/>
          <w:numId w:val="40"/>
        </w:numPr>
        <w:spacing w:after="59" w:line="357" w:lineRule="auto"/>
        <w:ind w:right="130"/>
        <w:rPr>
          <w:sz w:val="22"/>
        </w:rPr>
      </w:pPr>
      <w:r w:rsidRPr="00911846">
        <w:rPr>
          <w:sz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911846" w:rsidRPr="00911846" w:rsidRDefault="00911846" w:rsidP="00E80AD7">
      <w:pPr>
        <w:numPr>
          <w:ilvl w:val="1"/>
          <w:numId w:val="40"/>
        </w:numPr>
        <w:spacing w:after="170" w:line="358" w:lineRule="auto"/>
        <w:ind w:right="130"/>
        <w:rPr>
          <w:sz w:val="22"/>
        </w:rPr>
      </w:pPr>
      <w:r w:rsidRPr="00911846">
        <w:rPr>
          <w:sz w:val="22"/>
        </w:rPr>
        <w:t>Si le Soumissionnaire ayant présenté l’offre évaluée la moins-</w:t>
      </w:r>
      <w:proofErr w:type="spellStart"/>
      <w:r w:rsidRPr="00911846">
        <w:rPr>
          <w:sz w:val="22"/>
        </w:rPr>
        <w:t>disante</w:t>
      </w:r>
      <w:proofErr w:type="spellEnd"/>
      <w:r w:rsidRPr="00911846">
        <w:rPr>
          <w:sz w:val="22"/>
        </w:rPr>
        <w:t xml:space="preserve">, n’accepte pas les corrections apportées, son offre sera écartée et sa caution de soumission saisie. </w:t>
      </w:r>
    </w:p>
    <w:p w:rsidR="00911846" w:rsidRPr="00911846" w:rsidRDefault="00911846" w:rsidP="00911846">
      <w:pPr>
        <w:pStyle w:val="Titre1"/>
        <w:ind w:left="355"/>
        <w:jc w:val="both"/>
        <w:rPr>
          <w:sz w:val="22"/>
        </w:rPr>
      </w:pPr>
      <w:bookmarkStart w:id="35" w:name="_Toc171446"/>
      <w:r w:rsidRPr="00911846">
        <w:rPr>
          <w:sz w:val="22"/>
        </w:rPr>
        <w:t xml:space="preserve">Article 31. Conversion en une seule monnaie </w:t>
      </w:r>
      <w:bookmarkEnd w:id="35"/>
    </w:p>
    <w:p w:rsidR="00911846" w:rsidRPr="00911846" w:rsidRDefault="00911846" w:rsidP="00911846">
      <w:pPr>
        <w:spacing w:after="62" w:line="356" w:lineRule="auto"/>
        <w:ind w:left="379" w:right="130"/>
        <w:rPr>
          <w:sz w:val="22"/>
        </w:rPr>
      </w:pPr>
      <w:r w:rsidRPr="00911846">
        <w:rPr>
          <w:sz w:val="22"/>
        </w:rPr>
        <w:t xml:space="preserve">31.1. Pour faciliter l’évaluation et la comparaison des offres, la sous-commission d’analyse convertira les prix des offres exprimés dans les diverses monnaies dans lesquelles le montant de l’offre est payable en francs CFA. </w:t>
      </w:r>
    </w:p>
    <w:p w:rsidR="00911846" w:rsidRPr="00911846" w:rsidRDefault="00911846" w:rsidP="00911846">
      <w:pPr>
        <w:spacing w:after="175" w:line="356" w:lineRule="auto"/>
        <w:ind w:left="379" w:right="130"/>
        <w:rPr>
          <w:sz w:val="22"/>
        </w:rPr>
      </w:pPr>
      <w:r w:rsidRPr="00911846">
        <w:rPr>
          <w:sz w:val="22"/>
        </w:rPr>
        <w:t xml:space="preserve">31.2. La conversion se fera en utilisant le cours vendeur fixé par la Banque des Etats de l’Afrique Centrale (BEAC), dans les conditions définies par le RPAO. </w:t>
      </w:r>
    </w:p>
    <w:p w:rsidR="00911846" w:rsidRPr="00911846" w:rsidRDefault="00911846" w:rsidP="00911846">
      <w:pPr>
        <w:pStyle w:val="Titre1"/>
        <w:ind w:left="355"/>
        <w:jc w:val="both"/>
        <w:rPr>
          <w:sz w:val="22"/>
        </w:rPr>
      </w:pPr>
      <w:bookmarkStart w:id="36" w:name="_Toc171447"/>
      <w:r w:rsidRPr="00911846">
        <w:rPr>
          <w:sz w:val="22"/>
        </w:rPr>
        <w:lastRenderedPageBreak/>
        <w:t xml:space="preserve">Article 32. Evaluation et comparaison des offres au plan financier  </w:t>
      </w:r>
      <w:bookmarkEnd w:id="36"/>
    </w:p>
    <w:p w:rsidR="00911846" w:rsidRPr="00911846" w:rsidRDefault="00911846" w:rsidP="00911846">
      <w:pPr>
        <w:spacing w:after="58" w:line="358" w:lineRule="auto"/>
        <w:ind w:left="379" w:right="130"/>
        <w:rPr>
          <w:sz w:val="22"/>
        </w:rPr>
      </w:pPr>
      <w:r w:rsidRPr="00911846">
        <w:rPr>
          <w:sz w:val="22"/>
        </w:rPr>
        <w:t xml:space="preserve">32.1. Seules les offres reconnues conformes, selon les dispositions des articles 28, 29 du RGAO, seront évaluées et comparées par la Sous - Commission d’Analyse. </w:t>
      </w:r>
    </w:p>
    <w:p w:rsidR="00911846" w:rsidRPr="00911846" w:rsidRDefault="00911846" w:rsidP="00911846">
      <w:pPr>
        <w:spacing w:line="358" w:lineRule="auto"/>
        <w:ind w:left="379" w:right="130"/>
        <w:rPr>
          <w:sz w:val="22"/>
        </w:rPr>
      </w:pPr>
      <w:r w:rsidRPr="00911846">
        <w:rPr>
          <w:sz w:val="22"/>
        </w:rPr>
        <w:t xml:space="preserve">32.2. En évaluant les offres, la sous-commission déterminera pour chaque offre le montant évalué de l’offre en rectifiant son montant comme suit : </w:t>
      </w:r>
    </w:p>
    <w:p w:rsidR="00911846" w:rsidRPr="00911846" w:rsidRDefault="00911846" w:rsidP="00E80AD7">
      <w:pPr>
        <w:numPr>
          <w:ilvl w:val="0"/>
          <w:numId w:val="41"/>
        </w:numPr>
        <w:spacing w:after="184"/>
        <w:ind w:left="1144" w:right="130" w:hanging="218"/>
        <w:rPr>
          <w:sz w:val="22"/>
        </w:rPr>
      </w:pPr>
      <w:r w:rsidRPr="00911846">
        <w:rPr>
          <w:sz w:val="22"/>
        </w:rPr>
        <w:t xml:space="preserve">En corrigeant toute erreur éventuelle conformément aux dispositions de l’article 30.2 du RGAO ; </w:t>
      </w:r>
    </w:p>
    <w:p w:rsidR="00911846" w:rsidRPr="00911846" w:rsidRDefault="00911846" w:rsidP="00E80AD7">
      <w:pPr>
        <w:numPr>
          <w:ilvl w:val="0"/>
          <w:numId w:val="41"/>
        </w:numPr>
        <w:spacing w:after="61" w:line="357" w:lineRule="auto"/>
        <w:ind w:left="1144" w:right="130" w:hanging="218"/>
        <w:rPr>
          <w:sz w:val="22"/>
        </w:rPr>
      </w:pPr>
      <w:r w:rsidRPr="00911846">
        <w:rPr>
          <w:sz w:val="22"/>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sidRPr="00911846">
        <w:rPr>
          <w:sz w:val="22"/>
        </w:rPr>
        <w:t>RPAO;</w:t>
      </w:r>
      <w:proofErr w:type="gramEnd"/>
      <w:r w:rsidRPr="00911846">
        <w:rPr>
          <w:sz w:val="22"/>
        </w:rPr>
        <w:t xml:space="preserve"> </w:t>
      </w:r>
    </w:p>
    <w:p w:rsidR="00911846" w:rsidRPr="00911846" w:rsidRDefault="00911846" w:rsidP="00E80AD7">
      <w:pPr>
        <w:numPr>
          <w:ilvl w:val="0"/>
          <w:numId w:val="41"/>
        </w:numPr>
        <w:spacing w:after="62" w:line="356" w:lineRule="auto"/>
        <w:ind w:left="1144" w:right="130" w:hanging="218"/>
        <w:rPr>
          <w:sz w:val="22"/>
        </w:rPr>
      </w:pPr>
      <w:r w:rsidRPr="00911846">
        <w:rPr>
          <w:sz w:val="22"/>
        </w:rPr>
        <w:t xml:space="preserve">En convertissant en une seule monnaie le montant résultant des rectifications (a) et (b) ci-dessus, conformément aux dispositions de l’article 31.2 du RGAO ; </w:t>
      </w:r>
    </w:p>
    <w:p w:rsidR="00911846" w:rsidRPr="00911846" w:rsidRDefault="00911846" w:rsidP="00E80AD7">
      <w:pPr>
        <w:numPr>
          <w:ilvl w:val="0"/>
          <w:numId w:val="41"/>
        </w:numPr>
        <w:spacing w:after="62" w:line="356" w:lineRule="auto"/>
        <w:ind w:left="1144" w:right="130" w:hanging="218"/>
        <w:rPr>
          <w:sz w:val="22"/>
        </w:rPr>
      </w:pPr>
      <w:r w:rsidRPr="00911846">
        <w:rPr>
          <w:sz w:val="22"/>
        </w:rPr>
        <w:t xml:space="preserve">En ajustant de façon appropriée, sur des bases techniques ou financières, toute autre modification, divergence ou réserve quantifiable ; </w:t>
      </w:r>
    </w:p>
    <w:p w:rsidR="00911846" w:rsidRPr="00911846" w:rsidRDefault="00911846" w:rsidP="00E80AD7">
      <w:pPr>
        <w:numPr>
          <w:ilvl w:val="0"/>
          <w:numId w:val="41"/>
        </w:numPr>
        <w:spacing w:after="62" w:line="356" w:lineRule="auto"/>
        <w:ind w:left="1144" w:right="130" w:hanging="218"/>
        <w:rPr>
          <w:sz w:val="22"/>
        </w:rPr>
      </w:pPr>
      <w:r w:rsidRPr="00911846">
        <w:rPr>
          <w:sz w:val="22"/>
        </w:rPr>
        <w:t xml:space="preserve">En prenant en considération les différents délais d’exécution proposés par les soumissionnaires, s’ils sont autorisés par le RPAO ; </w:t>
      </w:r>
    </w:p>
    <w:p w:rsidR="00911846" w:rsidRPr="00911846" w:rsidRDefault="00911846" w:rsidP="00E80AD7">
      <w:pPr>
        <w:numPr>
          <w:ilvl w:val="0"/>
          <w:numId w:val="41"/>
        </w:numPr>
        <w:spacing w:after="59" w:line="357" w:lineRule="auto"/>
        <w:ind w:left="1144" w:right="130" w:hanging="218"/>
        <w:rPr>
          <w:sz w:val="22"/>
        </w:rPr>
      </w:pPr>
      <w:r w:rsidRPr="00911846">
        <w:rPr>
          <w:sz w:val="22"/>
        </w:rPr>
        <w:t xml:space="preserve">Le cas échéant, conformément aux dispositions de l’article 13.2 du RGAO et du RPAO, en appliquant les remises offertes par le Soumissionnaire pour l’attribution de plus d’un lot, si cet appel d’offres est lancé simultanément pour plusieurs lots. </w:t>
      </w:r>
    </w:p>
    <w:p w:rsidR="00911846" w:rsidRPr="00911846" w:rsidRDefault="00911846" w:rsidP="00E80AD7">
      <w:pPr>
        <w:numPr>
          <w:ilvl w:val="0"/>
          <w:numId w:val="41"/>
        </w:numPr>
        <w:spacing w:after="58" w:line="358" w:lineRule="auto"/>
        <w:ind w:left="1144" w:right="130" w:hanging="218"/>
        <w:rPr>
          <w:sz w:val="22"/>
        </w:rPr>
      </w:pPr>
      <w:r w:rsidRPr="00911846">
        <w:rPr>
          <w:sz w:val="22"/>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rsidR="00911846" w:rsidRPr="00911846" w:rsidRDefault="00911846" w:rsidP="00E80AD7">
      <w:pPr>
        <w:numPr>
          <w:ilvl w:val="1"/>
          <w:numId w:val="42"/>
        </w:numPr>
        <w:spacing w:after="58" w:line="358" w:lineRule="auto"/>
        <w:ind w:right="130"/>
        <w:rPr>
          <w:sz w:val="22"/>
        </w:rPr>
      </w:pPr>
      <w:r w:rsidRPr="00911846">
        <w:rPr>
          <w:sz w:val="22"/>
        </w:rPr>
        <w:t xml:space="preserve">L’effet estimé des formules de révision des prix figurant dans les CCAG et CCAP, appliquées durant la période d’exécution du Marché, ne sera pas pris en considération lors de l’évaluation des offres. </w:t>
      </w:r>
    </w:p>
    <w:p w:rsidR="00911846" w:rsidRPr="00911846" w:rsidRDefault="00911846" w:rsidP="00E80AD7">
      <w:pPr>
        <w:numPr>
          <w:ilvl w:val="1"/>
          <w:numId w:val="42"/>
        </w:numPr>
        <w:spacing w:after="59" w:line="357" w:lineRule="auto"/>
        <w:ind w:right="130"/>
        <w:rPr>
          <w:sz w:val="22"/>
        </w:rPr>
      </w:pPr>
      <w:r w:rsidRPr="00911846">
        <w:rPr>
          <w:sz w:val="22"/>
        </w:rPr>
        <w:t>Si l’offre financière évaluée la moins-</w:t>
      </w:r>
      <w:proofErr w:type="spellStart"/>
      <w:r w:rsidRPr="00911846">
        <w:rPr>
          <w:sz w:val="22"/>
        </w:rPr>
        <w:t>disante</w:t>
      </w:r>
      <w:proofErr w:type="spellEnd"/>
      <w:r w:rsidRPr="00911846">
        <w:rPr>
          <w:sz w:val="22"/>
        </w:rPr>
        <w:t xml:space="preserv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911846" w:rsidRPr="00911846" w:rsidRDefault="00911846" w:rsidP="00E80AD7">
      <w:pPr>
        <w:numPr>
          <w:ilvl w:val="1"/>
          <w:numId w:val="43"/>
        </w:numPr>
        <w:spacing w:after="61" w:line="357" w:lineRule="auto"/>
        <w:ind w:right="130"/>
        <w:rPr>
          <w:sz w:val="22"/>
        </w:rPr>
      </w:pPr>
      <w:r w:rsidRPr="00911846">
        <w:rPr>
          <w:sz w:val="22"/>
        </w:rPr>
        <w:t xml:space="preserve">Sur proposition de la sous-commission d’analyse, le Président de la Commission de Passation de marchés peut demander aux soumissionnaires ou aux administrations et organismes compétents des éclaircissements sur les offres.   </w:t>
      </w:r>
    </w:p>
    <w:p w:rsidR="00911846" w:rsidRPr="00911846" w:rsidRDefault="00911846" w:rsidP="00E80AD7">
      <w:pPr>
        <w:numPr>
          <w:ilvl w:val="1"/>
          <w:numId w:val="43"/>
        </w:numPr>
        <w:spacing w:after="62" w:line="357" w:lineRule="auto"/>
        <w:ind w:right="130"/>
        <w:rPr>
          <w:sz w:val="22"/>
        </w:rPr>
      </w:pPr>
      <w:r w:rsidRPr="00911846">
        <w:rPr>
          <w:sz w:val="22"/>
        </w:rPr>
        <w:t xml:space="preserve">Dans le cas où une offre est jugée anormalement basse, la Commission de Passation des Marchés propose au Maître d'Ouvrage, de demander des justificatifs au soumissionnaire concerné. Au cas où ils sont jugés inacceptables, ils sont transmis par le MO/MOD à l'organisme chargé de la régulation des marchés publics, pour avis, en même temps que la demande d’éclaircissement. </w:t>
      </w:r>
    </w:p>
    <w:p w:rsidR="00911846" w:rsidRPr="00911846" w:rsidRDefault="00911846" w:rsidP="00911846">
      <w:pPr>
        <w:spacing w:after="297"/>
        <w:ind w:left="379" w:right="130"/>
        <w:rPr>
          <w:sz w:val="22"/>
        </w:rPr>
      </w:pPr>
      <w:r w:rsidRPr="00911846">
        <w:rPr>
          <w:sz w:val="22"/>
        </w:rPr>
        <w:lastRenderedPageBreak/>
        <w:t xml:space="preserve">Le Maître d’Ouvrage tient compte de l’avis l’organisme chargé de la régulation des marchés publics pour se prononcer. </w:t>
      </w:r>
    </w:p>
    <w:p w:rsidR="00911846" w:rsidRPr="00911846" w:rsidRDefault="00911846" w:rsidP="00911846">
      <w:pPr>
        <w:pStyle w:val="Titre1"/>
        <w:ind w:left="355"/>
        <w:jc w:val="both"/>
        <w:rPr>
          <w:sz w:val="22"/>
        </w:rPr>
      </w:pPr>
      <w:bookmarkStart w:id="37" w:name="_Toc171448"/>
      <w:r w:rsidRPr="00911846">
        <w:rPr>
          <w:sz w:val="22"/>
        </w:rPr>
        <w:t xml:space="preserve">Article 33. Préférence accordée aux soumissionnaires nationaux </w:t>
      </w:r>
      <w:bookmarkEnd w:id="37"/>
    </w:p>
    <w:p w:rsidR="00911846" w:rsidRPr="00911846" w:rsidRDefault="00911846" w:rsidP="00911846">
      <w:pPr>
        <w:spacing w:after="109" w:line="358" w:lineRule="auto"/>
        <w:ind w:left="379" w:right="130"/>
        <w:rPr>
          <w:sz w:val="22"/>
        </w:rPr>
      </w:pPr>
      <w:r w:rsidRPr="00911846">
        <w:rPr>
          <w:sz w:val="22"/>
        </w:rPr>
        <w:t xml:space="preserve">33.1 Lors de la passation d’un marché dans le cadre d’une consultation internationale, une marge de préférence est accordée, à offres équivalentes et dans l’ordre de priorité, aux soumissions présentées par : </w:t>
      </w:r>
    </w:p>
    <w:p w:rsidR="00911846" w:rsidRPr="00911846" w:rsidRDefault="00911846" w:rsidP="00E80AD7">
      <w:pPr>
        <w:numPr>
          <w:ilvl w:val="0"/>
          <w:numId w:val="44"/>
        </w:numPr>
        <w:spacing w:after="110" w:line="259" w:lineRule="auto"/>
        <w:ind w:right="137" w:hanging="360"/>
        <w:rPr>
          <w:sz w:val="22"/>
        </w:rPr>
      </w:pPr>
      <w:r w:rsidRPr="00911846">
        <w:rPr>
          <w:sz w:val="22"/>
        </w:rPr>
        <w:t xml:space="preserve">Une personne physique de nationalité camerounaise ou une personne morale de droit camerounais </w:t>
      </w:r>
    </w:p>
    <w:p w:rsidR="00911846" w:rsidRPr="00911846" w:rsidRDefault="00911846" w:rsidP="00911846">
      <w:pPr>
        <w:spacing w:after="235"/>
        <w:ind w:left="653" w:right="130"/>
        <w:rPr>
          <w:sz w:val="22"/>
        </w:rPr>
      </w:pPr>
      <w:r w:rsidRPr="00911846">
        <w:rPr>
          <w:sz w:val="22"/>
        </w:rPr>
        <w:t xml:space="preserve">; </w:t>
      </w:r>
    </w:p>
    <w:p w:rsidR="00911846" w:rsidRPr="00911846" w:rsidRDefault="00911846" w:rsidP="00E80AD7">
      <w:pPr>
        <w:numPr>
          <w:ilvl w:val="0"/>
          <w:numId w:val="44"/>
        </w:numPr>
        <w:spacing w:after="110" w:line="259" w:lineRule="auto"/>
        <w:ind w:right="137" w:hanging="360"/>
        <w:rPr>
          <w:sz w:val="22"/>
        </w:rPr>
      </w:pPr>
      <w:r w:rsidRPr="00911846">
        <w:rPr>
          <w:sz w:val="22"/>
        </w:rPr>
        <w:t xml:space="preserve">Une entreprise dont le capital est intégralement ou majoritairement détenu par des personnes de </w:t>
      </w:r>
    </w:p>
    <w:p w:rsidR="00911846" w:rsidRPr="00911846" w:rsidRDefault="00911846" w:rsidP="00911846">
      <w:pPr>
        <w:spacing w:after="238"/>
        <w:ind w:left="653" w:right="130"/>
        <w:rPr>
          <w:sz w:val="22"/>
        </w:rPr>
      </w:pPr>
      <w:proofErr w:type="gramStart"/>
      <w:r w:rsidRPr="00911846">
        <w:rPr>
          <w:sz w:val="22"/>
        </w:rPr>
        <w:t>nationalité</w:t>
      </w:r>
      <w:proofErr w:type="gramEnd"/>
      <w:r w:rsidRPr="00911846">
        <w:rPr>
          <w:sz w:val="22"/>
        </w:rPr>
        <w:t xml:space="preserve"> camerounaise ; </w:t>
      </w:r>
    </w:p>
    <w:p w:rsidR="00911846" w:rsidRPr="00911846" w:rsidRDefault="00911846" w:rsidP="00E80AD7">
      <w:pPr>
        <w:numPr>
          <w:ilvl w:val="0"/>
          <w:numId w:val="44"/>
        </w:numPr>
        <w:spacing w:after="110" w:line="259" w:lineRule="auto"/>
        <w:ind w:right="137" w:hanging="360"/>
        <w:rPr>
          <w:sz w:val="22"/>
        </w:rPr>
      </w:pPr>
      <w:r w:rsidRPr="00911846">
        <w:rPr>
          <w:sz w:val="22"/>
        </w:rPr>
        <w:t xml:space="preserve">Une personne physique ou une personne morale justifiant d’une activité économique sur le territoire </w:t>
      </w:r>
    </w:p>
    <w:p w:rsidR="00911846" w:rsidRPr="00911846" w:rsidRDefault="00911846" w:rsidP="00911846">
      <w:pPr>
        <w:spacing w:after="237"/>
        <w:ind w:left="653" w:right="130"/>
        <w:rPr>
          <w:sz w:val="22"/>
        </w:rPr>
      </w:pPr>
      <w:proofErr w:type="gramStart"/>
      <w:r w:rsidRPr="00911846">
        <w:rPr>
          <w:sz w:val="22"/>
        </w:rPr>
        <w:t>du</w:t>
      </w:r>
      <w:proofErr w:type="gramEnd"/>
      <w:r w:rsidRPr="00911846">
        <w:rPr>
          <w:sz w:val="22"/>
        </w:rPr>
        <w:t xml:space="preserve"> Cameroun ; </w:t>
      </w:r>
    </w:p>
    <w:p w:rsidR="00911846" w:rsidRPr="00911846" w:rsidRDefault="00911846" w:rsidP="00E80AD7">
      <w:pPr>
        <w:numPr>
          <w:ilvl w:val="0"/>
          <w:numId w:val="44"/>
        </w:numPr>
        <w:spacing w:after="185"/>
        <w:ind w:right="137" w:hanging="360"/>
        <w:rPr>
          <w:sz w:val="22"/>
        </w:rPr>
      </w:pPr>
      <w:r w:rsidRPr="00911846">
        <w:rPr>
          <w:sz w:val="22"/>
        </w:rPr>
        <w:t xml:space="preserve">Un groupement d’entreprises associant des entreprises camerounaises. </w:t>
      </w:r>
    </w:p>
    <w:p w:rsidR="00911846" w:rsidRPr="00911846" w:rsidRDefault="00911846" w:rsidP="00E80AD7">
      <w:pPr>
        <w:numPr>
          <w:ilvl w:val="1"/>
          <w:numId w:val="45"/>
        </w:numPr>
        <w:spacing w:after="192"/>
        <w:ind w:right="130" w:hanging="466"/>
        <w:rPr>
          <w:sz w:val="22"/>
        </w:rPr>
      </w:pPr>
      <w:r w:rsidRPr="00911846">
        <w:rPr>
          <w:sz w:val="22"/>
        </w:rPr>
        <w:t xml:space="preserve">Les offres sont considérées équivalentes lorsqu’elles ont rempli les conditions techniques requises. </w:t>
      </w:r>
    </w:p>
    <w:p w:rsidR="00911846" w:rsidRPr="00911846" w:rsidRDefault="00911846" w:rsidP="00E80AD7">
      <w:pPr>
        <w:numPr>
          <w:ilvl w:val="1"/>
          <w:numId w:val="45"/>
        </w:numPr>
        <w:spacing w:after="195"/>
        <w:ind w:right="130" w:hanging="466"/>
        <w:rPr>
          <w:sz w:val="22"/>
        </w:rPr>
      </w:pPr>
      <w:r w:rsidRPr="00911846">
        <w:rPr>
          <w:sz w:val="22"/>
        </w:rPr>
        <w:t xml:space="preserve">Pour les marchés de travaux, la marge de préférence nationale est de dix pour cent (10%).   </w:t>
      </w:r>
    </w:p>
    <w:p w:rsidR="00911846" w:rsidRPr="00911846" w:rsidRDefault="00911846" w:rsidP="00E80AD7">
      <w:pPr>
        <w:numPr>
          <w:ilvl w:val="1"/>
          <w:numId w:val="45"/>
        </w:numPr>
        <w:spacing w:after="274"/>
        <w:ind w:right="130" w:hanging="466"/>
        <w:rPr>
          <w:sz w:val="22"/>
        </w:rPr>
      </w:pPr>
      <w:r w:rsidRPr="00911846">
        <w:rPr>
          <w:sz w:val="22"/>
        </w:rPr>
        <w:t xml:space="preserve">La préférence nationale ne peut être appliquée que lorsque le dossier d’appel d’offres le prévoit. </w:t>
      </w:r>
    </w:p>
    <w:p w:rsidR="00911846" w:rsidRPr="00911846" w:rsidRDefault="00911846" w:rsidP="00911846">
      <w:pPr>
        <w:pStyle w:val="Titre2"/>
        <w:ind w:left="590" w:right="0"/>
        <w:jc w:val="both"/>
        <w:rPr>
          <w:sz w:val="22"/>
        </w:rPr>
      </w:pPr>
      <w:bookmarkStart w:id="38" w:name="_Toc171449"/>
      <w:r w:rsidRPr="00911846">
        <w:rPr>
          <w:sz w:val="22"/>
        </w:rPr>
        <w:t xml:space="preserve">F. ATTRIBUTION </w:t>
      </w:r>
      <w:bookmarkEnd w:id="38"/>
    </w:p>
    <w:p w:rsidR="00911846" w:rsidRPr="00911846" w:rsidRDefault="00911846" w:rsidP="00911846">
      <w:pPr>
        <w:pStyle w:val="Titre1"/>
        <w:ind w:left="355"/>
        <w:jc w:val="both"/>
        <w:rPr>
          <w:sz w:val="22"/>
        </w:rPr>
      </w:pPr>
      <w:bookmarkStart w:id="39" w:name="_Toc171450"/>
      <w:r w:rsidRPr="00911846">
        <w:rPr>
          <w:sz w:val="22"/>
        </w:rPr>
        <w:t xml:space="preserve">Article 34. Attribution </w:t>
      </w:r>
      <w:bookmarkEnd w:id="39"/>
    </w:p>
    <w:p w:rsidR="00911846" w:rsidRPr="00911846" w:rsidRDefault="00911846" w:rsidP="00911846">
      <w:pPr>
        <w:spacing w:after="62" w:line="357" w:lineRule="auto"/>
        <w:ind w:left="379" w:right="130"/>
        <w:rPr>
          <w:sz w:val="22"/>
        </w:rPr>
      </w:pPr>
      <w:r w:rsidRPr="00911846">
        <w:rPr>
          <w:sz w:val="22"/>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proofErr w:type="spellStart"/>
      <w:r w:rsidRPr="00911846">
        <w:rPr>
          <w:sz w:val="22"/>
        </w:rPr>
        <w:t>disante</w:t>
      </w:r>
      <w:proofErr w:type="spellEnd"/>
      <w:r w:rsidRPr="00911846">
        <w:rPr>
          <w:sz w:val="22"/>
        </w:rPr>
        <w:t xml:space="preserve"> en considérant le cas échéant les remises proposées.  </w:t>
      </w:r>
    </w:p>
    <w:p w:rsidR="00911846" w:rsidRPr="00911846" w:rsidRDefault="00911846" w:rsidP="00911846">
      <w:pPr>
        <w:spacing w:after="184"/>
        <w:ind w:left="379" w:right="130"/>
        <w:rPr>
          <w:sz w:val="22"/>
        </w:rPr>
      </w:pPr>
      <w:r w:rsidRPr="00911846">
        <w:rPr>
          <w:sz w:val="22"/>
        </w:rPr>
        <w:t xml:space="preserve">34 2. Si l’Appel d’Offres porte sur plusieurs lots, l’attribution se fera selon les prescriptions du RPAO.  </w:t>
      </w:r>
    </w:p>
    <w:p w:rsidR="00911846" w:rsidRPr="00911846" w:rsidRDefault="00911846" w:rsidP="00911846">
      <w:pPr>
        <w:spacing w:after="61" w:line="357" w:lineRule="auto"/>
        <w:ind w:left="379" w:right="130"/>
        <w:rPr>
          <w:sz w:val="22"/>
        </w:rPr>
      </w:pPr>
      <w:r w:rsidRPr="00911846">
        <w:rPr>
          <w:sz w:val="2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911846" w:rsidRPr="00911846" w:rsidRDefault="00911846" w:rsidP="00911846">
      <w:pPr>
        <w:spacing w:after="174" w:line="357" w:lineRule="auto"/>
        <w:ind w:left="379" w:right="130"/>
        <w:rPr>
          <w:sz w:val="22"/>
        </w:rPr>
      </w:pPr>
      <w:r w:rsidRPr="00911846">
        <w:rPr>
          <w:sz w:val="22"/>
        </w:rPr>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911846" w:rsidRPr="00911846" w:rsidRDefault="00911846" w:rsidP="00911846">
      <w:pPr>
        <w:pStyle w:val="Titre1"/>
        <w:ind w:left="1763" w:hanging="1418"/>
        <w:jc w:val="both"/>
        <w:rPr>
          <w:sz w:val="22"/>
        </w:rPr>
      </w:pPr>
      <w:bookmarkStart w:id="40" w:name="_Toc171451"/>
      <w:r w:rsidRPr="00911846">
        <w:rPr>
          <w:sz w:val="22"/>
        </w:rPr>
        <w:t xml:space="preserve">Article 35. Droit du Maître d’Ouvrage ou du Maître d’Ouvrage Délégué de déclarer un Appel d’Offres infructueux ou d’annuler une procédure </w:t>
      </w:r>
      <w:bookmarkEnd w:id="40"/>
    </w:p>
    <w:p w:rsidR="00911846" w:rsidRPr="00911846" w:rsidRDefault="00911846" w:rsidP="00911846">
      <w:pPr>
        <w:spacing w:after="62" w:line="356" w:lineRule="auto"/>
        <w:ind w:left="379" w:right="130"/>
        <w:rPr>
          <w:sz w:val="22"/>
        </w:rPr>
      </w:pPr>
      <w:r w:rsidRPr="00911846">
        <w:rPr>
          <w:sz w:val="22"/>
        </w:rPr>
        <w:t xml:space="preserve">35.1 Le Maître d’Ouvrage ou le Maître d’Ouvrage Délégué se réserve le droit d’annuler un Appel d’Offres ou de déclarer un appel d’offres infructueux après avis de la commission des marchés compétente sans qu’il y’ait lieu à réclamation. </w:t>
      </w:r>
    </w:p>
    <w:p w:rsidR="00911846" w:rsidRPr="00911846" w:rsidRDefault="00911846" w:rsidP="00911846">
      <w:pPr>
        <w:spacing w:after="62" w:line="356" w:lineRule="auto"/>
        <w:ind w:left="379" w:right="130"/>
        <w:rPr>
          <w:sz w:val="22"/>
        </w:rPr>
      </w:pPr>
      <w:r w:rsidRPr="00911846">
        <w:rPr>
          <w:sz w:val="22"/>
        </w:rPr>
        <w:lastRenderedPageBreak/>
        <w:t xml:space="preserve">Toutefois, lorsque les offres ont déjà été ouvertes, l’annulation est subordonnée à l’accord de l’Autorité chargée des Marchés Publics. </w:t>
      </w:r>
    </w:p>
    <w:p w:rsidR="00911846" w:rsidRPr="00911846" w:rsidRDefault="00911846" w:rsidP="00911846">
      <w:pPr>
        <w:spacing w:after="59" w:line="357" w:lineRule="auto"/>
        <w:ind w:left="379" w:right="130"/>
        <w:rPr>
          <w:sz w:val="22"/>
        </w:rPr>
      </w:pPr>
      <w:r w:rsidRPr="00911846">
        <w:rPr>
          <w:sz w:val="22"/>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911846" w:rsidRPr="00911846" w:rsidRDefault="00911846" w:rsidP="00911846">
      <w:pPr>
        <w:spacing w:after="170" w:line="358" w:lineRule="auto"/>
        <w:ind w:left="379" w:right="130"/>
        <w:rPr>
          <w:sz w:val="22"/>
        </w:rPr>
      </w:pPr>
      <w:r w:rsidRPr="00911846">
        <w:rPr>
          <w:sz w:val="22"/>
        </w:rPr>
        <w:t xml:space="preserve">35.3 En cas d'allotissement, les dispositions prévues aux alinéas ci-dessus sont applicables à chacun des lots. </w:t>
      </w:r>
    </w:p>
    <w:p w:rsidR="00911846" w:rsidRPr="00911846" w:rsidRDefault="00911846" w:rsidP="00911846">
      <w:pPr>
        <w:pStyle w:val="Titre1"/>
        <w:ind w:left="355"/>
        <w:jc w:val="both"/>
        <w:rPr>
          <w:sz w:val="22"/>
        </w:rPr>
      </w:pPr>
      <w:bookmarkStart w:id="41" w:name="_Toc171452"/>
      <w:r w:rsidRPr="00911846">
        <w:rPr>
          <w:sz w:val="22"/>
        </w:rPr>
        <w:t xml:space="preserve">Article 36. Notification de l’attribution du marché </w:t>
      </w:r>
      <w:bookmarkEnd w:id="41"/>
    </w:p>
    <w:p w:rsidR="00911846" w:rsidRPr="00911846" w:rsidRDefault="00911846" w:rsidP="00911846">
      <w:pPr>
        <w:spacing w:after="61" w:line="357" w:lineRule="auto"/>
        <w:ind w:left="379" w:right="130"/>
        <w:rPr>
          <w:sz w:val="22"/>
        </w:rPr>
      </w:pPr>
      <w:r w:rsidRPr="00911846">
        <w:rPr>
          <w:sz w:val="22"/>
        </w:rPr>
        <w:t xml:space="preserve">36.1 Toute attribution d’un marché est matérialisée par une décision du Maître d’Ouvrage ou du Maître d’Ouvrage Délégué et notifiée à l’attributaire dans un délai maximum de soixante-douze (72) heures à compter de sa signature. </w:t>
      </w:r>
    </w:p>
    <w:p w:rsidR="00911846" w:rsidRPr="00911846" w:rsidRDefault="00911846" w:rsidP="00911846">
      <w:pPr>
        <w:spacing w:after="171" w:line="357" w:lineRule="auto"/>
        <w:ind w:left="379" w:right="130"/>
        <w:rPr>
          <w:sz w:val="22"/>
        </w:rPr>
      </w:pPr>
      <w:r w:rsidRPr="00911846">
        <w:rPr>
          <w:sz w:val="22"/>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 </w:t>
      </w:r>
    </w:p>
    <w:p w:rsidR="00911846" w:rsidRPr="00911846" w:rsidRDefault="00911846" w:rsidP="00911846">
      <w:pPr>
        <w:pStyle w:val="Titre1"/>
        <w:ind w:left="355"/>
        <w:jc w:val="both"/>
        <w:rPr>
          <w:sz w:val="22"/>
        </w:rPr>
      </w:pPr>
      <w:bookmarkStart w:id="42" w:name="_Toc171453"/>
      <w:r w:rsidRPr="00911846">
        <w:rPr>
          <w:sz w:val="22"/>
        </w:rPr>
        <w:t xml:space="preserve">Article 37. Publication des résultats d’attribution du marché et recours </w:t>
      </w:r>
      <w:bookmarkEnd w:id="42"/>
    </w:p>
    <w:p w:rsidR="00911846" w:rsidRPr="00911846" w:rsidRDefault="00911846" w:rsidP="00911846">
      <w:pPr>
        <w:spacing w:after="58" w:line="358" w:lineRule="auto"/>
        <w:ind w:left="379" w:right="130"/>
        <w:rPr>
          <w:sz w:val="22"/>
        </w:rPr>
      </w:pPr>
      <w:r w:rsidRPr="00911846">
        <w:rPr>
          <w:sz w:val="22"/>
        </w:rPr>
        <w:t xml:space="preserve">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911846" w:rsidRPr="00911846" w:rsidRDefault="00911846" w:rsidP="00911846">
      <w:pPr>
        <w:spacing w:after="58" w:line="358" w:lineRule="auto"/>
        <w:ind w:left="379" w:right="130"/>
        <w:rPr>
          <w:sz w:val="22"/>
        </w:rPr>
      </w:pPr>
      <w:r w:rsidRPr="00911846">
        <w:rPr>
          <w:sz w:val="22"/>
        </w:rPr>
        <w:t xml:space="preserve">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 </w:t>
      </w:r>
    </w:p>
    <w:p w:rsidR="00911846" w:rsidRPr="00911846" w:rsidRDefault="00911846" w:rsidP="00911846">
      <w:pPr>
        <w:spacing w:after="61" w:line="357" w:lineRule="auto"/>
        <w:ind w:left="379" w:right="130"/>
        <w:rPr>
          <w:sz w:val="22"/>
        </w:rPr>
      </w:pPr>
      <w:r w:rsidRPr="00911846">
        <w:rPr>
          <w:sz w:val="22"/>
        </w:rPr>
        <w:t xml:space="preserve">37.3 Dès publication des résultats portant attribution, le Maître d’Ouvrage ou le Maître d’Ouvrage Délégué adresse à chaque soumissionnaire qui en fait la demande, un extrait du rapport d’analyse le concernant. </w:t>
      </w:r>
    </w:p>
    <w:p w:rsidR="00911846" w:rsidRPr="00911846" w:rsidRDefault="00911846" w:rsidP="00911846">
      <w:pPr>
        <w:spacing w:after="172" w:line="356" w:lineRule="auto"/>
        <w:ind w:left="379" w:right="130"/>
        <w:rPr>
          <w:sz w:val="22"/>
        </w:rPr>
      </w:pPr>
      <w:r w:rsidRPr="00911846">
        <w:rPr>
          <w:sz w:val="22"/>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911846" w:rsidRPr="00911846" w:rsidRDefault="00911846" w:rsidP="00E80AD7">
      <w:pPr>
        <w:numPr>
          <w:ilvl w:val="0"/>
          <w:numId w:val="46"/>
        </w:numPr>
        <w:spacing w:after="58" w:line="358" w:lineRule="auto"/>
        <w:ind w:right="130"/>
        <w:rPr>
          <w:sz w:val="22"/>
        </w:rPr>
      </w:pPr>
      <w:r w:rsidRPr="00911846">
        <w:rPr>
          <w:sz w:val="22"/>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rsidR="00911846" w:rsidRPr="00911846" w:rsidRDefault="00911846" w:rsidP="00911846">
      <w:pPr>
        <w:spacing w:after="186"/>
        <w:ind w:left="379" w:right="130"/>
        <w:rPr>
          <w:sz w:val="22"/>
        </w:rPr>
      </w:pPr>
      <w:r w:rsidRPr="00911846">
        <w:rPr>
          <w:sz w:val="22"/>
        </w:rPr>
        <w:t xml:space="preserve">Il doit intervenir dans un délai maximum de cinq (05) jours ouvrables après la publication des résultats. </w:t>
      </w:r>
    </w:p>
    <w:p w:rsidR="00911846" w:rsidRPr="00911846" w:rsidRDefault="00911846" w:rsidP="00911846">
      <w:pPr>
        <w:spacing w:after="175" w:line="356" w:lineRule="auto"/>
        <w:ind w:left="379" w:right="130"/>
        <w:rPr>
          <w:sz w:val="22"/>
        </w:rPr>
      </w:pPr>
      <w:r w:rsidRPr="00911846">
        <w:rPr>
          <w:sz w:val="22"/>
        </w:rPr>
        <w:t xml:space="preserve">37.6 Ce recours peut donner lieu à la suspension de la procédure à l’appréciation de l’organisme chargé de la régulation des marchés publics. </w:t>
      </w:r>
    </w:p>
    <w:p w:rsidR="00911846" w:rsidRPr="00911846" w:rsidRDefault="00911846" w:rsidP="00911846">
      <w:pPr>
        <w:pStyle w:val="Titre1"/>
        <w:ind w:left="355"/>
        <w:jc w:val="both"/>
        <w:rPr>
          <w:sz w:val="22"/>
        </w:rPr>
      </w:pPr>
      <w:bookmarkStart w:id="43" w:name="_Toc171454"/>
      <w:r w:rsidRPr="00911846">
        <w:rPr>
          <w:sz w:val="22"/>
        </w:rPr>
        <w:t xml:space="preserve">Article 38. Signature du marché  </w:t>
      </w:r>
      <w:bookmarkEnd w:id="43"/>
    </w:p>
    <w:p w:rsidR="00911846" w:rsidRPr="00911846" w:rsidRDefault="00911846" w:rsidP="00911846">
      <w:pPr>
        <w:spacing w:after="59" w:line="357" w:lineRule="auto"/>
        <w:ind w:left="379" w:right="130"/>
        <w:rPr>
          <w:sz w:val="22"/>
        </w:rPr>
      </w:pPr>
      <w:r w:rsidRPr="00911846">
        <w:rPr>
          <w:sz w:val="22"/>
        </w:rPr>
        <w:t xml:space="preserve">38.1. Après publication des résultats, le Maître d’Ouvrage ou le Maître d’Ouvrage Délégué dispose d’un délai de cinq (05) jours ouvrables pour la signature du marché à compter de la date de souscription du projet de marché par l’attributaire </w:t>
      </w:r>
    </w:p>
    <w:p w:rsidR="00911846" w:rsidRPr="00911846" w:rsidRDefault="00911846" w:rsidP="00911846">
      <w:pPr>
        <w:spacing w:after="61" w:line="357" w:lineRule="auto"/>
        <w:ind w:left="379" w:right="130"/>
        <w:rPr>
          <w:sz w:val="22"/>
        </w:rPr>
      </w:pPr>
      <w:r w:rsidRPr="00911846">
        <w:rPr>
          <w:sz w:val="22"/>
        </w:rPr>
        <w:lastRenderedPageBreak/>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911846" w:rsidRPr="00911846" w:rsidRDefault="00911846" w:rsidP="00911846">
      <w:pPr>
        <w:spacing w:after="62" w:line="357" w:lineRule="auto"/>
        <w:ind w:left="379" w:right="130"/>
        <w:rPr>
          <w:sz w:val="22"/>
        </w:rPr>
      </w:pPr>
      <w:r w:rsidRPr="00911846">
        <w:rPr>
          <w:sz w:val="2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911846" w:rsidRPr="00911846" w:rsidRDefault="00911846" w:rsidP="00911846">
      <w:pPr>
        <w:spacing w:after="124"/>
        <w:ind w:left="379" w:right="130"/>
        <w:rPr>
          <w:sz w:val="22"/>
        </w:rPr>
      </w:pPr>
      <w:r w:rsidRPr="00911846">
        <w:rPr>
          <w:sz w:val="22"/>
        </w:rPr>
        <w:t xml:space="preserve">38.4. Le Maître d’Ouvrage ou le Maître d’Ouvrage Délégué notifie le marché à son titulaire dans les cinq </w:t>
      </w:r>
    </w:p>
    <w:p w:rsidR="00911846" w:rsidRPr="00911846" w:rsidRDefault="00911846" w:rsidP="00911846">
      <w:pPr>
        <w:spacing w:after="186"/>
        <w:ind w:left="379" w:right="130"/>
        <w:rPr>
          <w:sz w:val="22"/>
        </w:rPr>
      </w:pPr>
      <w:r w:rsidRPr="00911846">
        <w:rPr>
          <w:sz w:val="22"/>
        </w:rPr>
        <w:t xml:space="preserve">(5) jours ouvrables qui suivent la date de sa signature. </w:t>
      </w:r>
    </w:p>
    <w:p w:rsidR="00911846" w:rsidRPr="00911846" w:rsidRDefault="00911846" w:rsidP="00911846">
      <w:pPr>
        <w:spacing w:after="171" w:line="357" w:lineRule="auto"/>
        <w:ind w:left="379" w:right="130"/>
        <w:rPr>
          <w:sz w:val="22"/>
        </w:rPr>
      </w:pPr>
      <w:r w:rsidRPr="00911846">
        <w:rPr>
          <w:sz w:val="22"/>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911846" w:rsidRPr="00911846" w:rsidRDefault="00911846" w:rsidP="00911846">
      <w:pPr>
        <w:pStyle w:val="Titre1"/>
        <w:ind w:left="355"/>
        <w:jc w:val="both"/>
        <w:rPr>
          <w:sz w:val="22"/>
        </w:rPr>
      </w:pPr>
      <w:bookmarkStart w:id="44" w:name="_Toc171455"/>
      <w:r w:rsidRPr="00911846">
        <w:rPr>
          <w:sz w:val="22"/>
        </w:rPr>
        <w:t xml:space="preserve">Article 39. Cautionnement définitif </w:t>
      </w:r>
      <w:bookmarkEnd w:id="44"/>
    </w:p>
    <w:p w:rsidR="00911846" w:rsidRPr="00911846" w:rsidRDefault="00911846" w:rsidP="00911846">
      <w:pPr>
        <w:spacing w:after="172" w:line="357" w:lineRule="auto"/>
        <w:ind w:left="379" w:right="130"/>
        <w:rPr>
          <w:sz w:val="22"/>
        </w:rPr>
      </w:pPr>
      <w:r w:rsidRPr="00911846">
        <w:rPr>
          <w:sz w:val="22"/>
        </w:rPr>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modèle fourni dans le Dossier d’Appel d’Offres. </w:t>
      </w:r>
    </w:p>
    <w:p w:rsidR="00911846" w:rsidRPr="00911846" w:rsidRDefault="00911846" w:rsidP="00911846">
      <w:pPr>
        <w:spacing w:after="58" w:line="358" w:lineRule="auto"/>
        <w:ind w:left="379" w:right="130"/>
        <w:rPr>
          <w:sz w:val="22"/>
        </w:rPr>
      </w:pPr>
      <w:r w:rsidRPr="00911846">
        <w:rPr>
          <w:sz w:val="22"/>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rsidR="00911846" w:rsidRPr="00911846" w:rsidRDefault="00911846" w:rsidP="00911846">
      <w:pPr>
        <w:spacing w:after="58" w:line="358" w:lineRule="auto"/>
        <w:ind w:left="379" w:right="130"/>
        <w:rPr>
          <w:sz w:val="22"/>
        </w:rPr>
      </w:pPr>
      <w:r w:rsidRPr="00911846">
        <w:rPr>
          <w:sz w:val="22"/>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911846" w:rsidRPr="00911846" w:rsidRDefault="00911846" w:rsidP="00911846">
      <w:pPr>
        <w:spacing w:after="61" w:line="357" w:lineRule="auto"/>
        <w:ind w:left="379" w:right="130"/>
        <w:rPr>
          <w:sz w:val="22"/>
        </w:rPr>
      </w:pPr>
      <w:r w:rsidRPr="00911846">
        <w:rPr>
          <w:sz w:val="22"/>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911846" w:rsidRPr="00911846" w:rsidRDefault="00911846" w:rsidP="00911846">
      <w:pPr>
        <w:spacing w:after="62" w:line="356" w:lineRule="auto"/>
        <w:ind w:left="379" w:right="130"/>
        <w:rPr>
          <w:sz w:val="22"/>
        </w:rPr>
      </w:pPr>
      <w:r w:rsidRPr="00911846">
        <w:rPr>
          <w:sz w:val="22"/>
        </w:rPr>
        <w:t xml:space="preserve">39.5. Les titulaires d’une lettre-commande peuvent être dispensés de l’obligation de fournir le cautionnement définitif. </w:t>
      </w:r>
    </w:p>
    <w:p w:rsidR="00911846" w:rsidRPr="00911846" w:rsidRDefault="00911846" w:rsidP="00911846">
      <w:pPr>
        <w:spacing w:after="172" w:line="259" w:lineRule="auto"/>
        <w:ind w:left="360" w:firstLine="0"/>
        <w:rPr>
          <w:sz w:val="22"/>
        </w:rPr>
      </w:pPr>
      <w:r w:rsidRPr="00911846">
        <w:rPr>
          <w:sz w:val="22"/>
        </w:rPr>
        <w:t xml:space="preserve"> </w:t>
      </w:r>
    </w:p>
    <w:p w:rsidR="00911846" w:rsidRDefault="00911846" w:rsidP="00911846">
      <w:pPr>
        <w:spacing w:after="115" w:line="259" w:lineRule="auto"/>
        <w:ind w:left="360" w:firstLine="0"/>
        <w:jc w:val="left"/>
      </w:pPr>
      <w:r>
        <w:t xml:space="preserve"> </w:t>
      </w:r>
    </w:p>
    <w:p w:rsidR="00911846" w:rsidRDefault="00911846" w:rsidP="00911846">
      <w:pPr>
        <w:spacing w:after="112" w:line="259" w:lineRule="auto"/>
        <w:ind w:left="360" w:firstLine="0"/>
        <w:jc w:val="left"/>
      </w:pPr>
      <w:r>
        <w:t xml:space="preserve"> </w:t>
      </w:r>
    </w:p>
    <w:p w:rsidR="00911846" w:rsidRDefault="00911846" w:rsidP="00911846">
      <w:pPr>
        <w:spacing w:after="115" w:line="259" w:lineRule="auto"/>
        <w:ind w:left="360" w:firstLine="0"/>
        <w:jc w:val="left"/>
      </w:pPr>
      <w:r>
        <w:t xml:space="preserve"> </w:t>
      </w:r>
    </w:p>
    <w:p w:rsidR="00911846" w:rsidRDefault="00911846" w:rsidP="00911846">
      <w:pPr>
        <w:spacing w:after="112" w:line="259" w:lineRule="auto"/>
        <w:ind w:left="360" w:firstLine="0"/>
        <w:jc w:val="left"/>
      </w:pPr>
      <w:r>
        <w:lastRenderedPageBreak/>
        <w:t xml:space="preserve"> </w:t>
      </w:r>
    </w:p>
    <w:p w:rsidR="00911846" w:rsidRDefault="00911846" w:rsidP="00911846">
      <w:pPr>
        <w:spacing w:after="115" w:line="259" w:lineRule="auto"/>
        <w:ind w:left="360" w:firstLine="0"/>
        <w:jc w:val="left"/>
      </w:pPr>
      <w:r>
        <w:t xml:space="preserve"> </w:t>
      </w:r>
    </w:p>
    <w:p w:rsidR="00911846" w:rsidRDefault="00911846" w:rsidP="00911846">
      <w:pPr>
        <w:spacing w:after="112" w:line="259" w:lineRule="auto"/>
        <w:ind w:left="360" w:firstLine="0"/>
        <w:jc w:val="left"/>
      </w:pPr>
      <w:r>
        <w:t xml:space="preserve"> </w:t>
      </w:r>
    </w:p>
    <w:p w:rsidR="00911846" w:rsidRDefault="00911846" w:rsidP="00911846">
      <w:pPr>
        <w:spacing w:after="115" w:line="259" w:lineRule="auto"/>
        <w:ind w:left="360" w:firstLine="0"/>
        <w:jc w:val="left"/>
      </w:pPr>
      <w:r>
        <w:t xml:space="preserve"> </w:t>
      </w:r>
    </w:p>
    <w:p w:rsidR="00911846" w:rsidRDefault="00911846" w:rsidP="00911846">
      <w:pPr>
        <w:spacing w:after="112" w:line="259" w:lineRule="auto"/>
        <w:ind w:left="360" w:firstLine="0"/>
        <w:jc w:val="left"/>
      </w:pPr>
      <w:r>
        <w:t xml:space="preserve"> </w:t>
      </w:r>
    </w:p>
    <w:p w:rsidR="00911846" w:rsidRDefault="00911846" w:rsidP="00911846">
      <w:pPr>
        <w:spacing w:after="112" w:line="259" w:lineRule="auto"/>
        <w:ind w:left="360" w:firstLine="0"/>
        <w:jc w:val="left"/>
      </w:pPr>
      <w:r>
        <w:t xml:space="preserve"> </w:t>
      </w:r>
    </w:p>
    <w:p w:rsidR="00911846" w:rsidRDefault="00911846" w:rsidP="00911846">
      <w:pPr>
        <w:spacing w:after="115" w:line="259" w:lineRule="auto"/>
        <w:ind w:left="360" w:firstLine="0"/>
        <w:jc w:val="left"/>
      </w:pPr>
      <w:r>
        <w:t xml:space="preserve"> </w:t>
      </w:r>
    </w:p>
    <w:p w:rsidR="00911846" w:rsidRDefault="00911846" w:rsidP="00911846">
      <w:pPr>
        <w:spacing w:after="112" w:line="259" w:lineRule="auto"/>
        <w:ind w:left="360" w:firstLine="0"/>
        <w:jc w:val="left"/>
      </w:pPr>
      <w:r>
        <w:t xml:space="preserve"> </w:t>
      </w:r>
    </w:p>
    <w:p w:rsidR="00911846" w:rsidRDefault="00911846" w:rsidP="00911846">
      <w:pPr>
        <w:spacing w:after="115" w:line="259" w:lineRule="auto"/>
        <w:ind w:left="360" w:firstLine="0"/>
        <w:jc w:val="left"/>
      </w:pPr>
      <w:r>
        <w:t xml:space="preserve"> </w:t>
      </w:r>
    </w:p>
    <w:p w:rsidR="00911846" w:rsidRDefault="00911846" w:rsidP="00911846">
      <w:pPr>
        <w:spacing w:after="0" w:line="259" w:lineRule="auto"/>
        <w:ind w:left="499" w:firstLine="0"/>
        <w:jc w:val="left"/>
      </w:pPr>
      <w:r>
        <w:t xml:space="preserve"> </w:t>
      </w: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460793" w:rsidRDefault="00CA0918" w:rsidP="00CA0918">
      <w:pPr>
        <w:spacing w:after="0" w:line="259" w:lineRule="auto"/>
        <w:ind w:left="0" w:firstLine="0"/>
        <w:jc w:val="left"/>
      </w:pPr>
    </w:p>
    <w:p w:rsidR="00CA0918" w:rsidRPr="00CA0918" w:rsidRDefault="00CA0918" w:rsidP="00CA0918">
      <w:pPr>
        <w:spacing w:after="0" w:line="259" w:lineRule="auto"/>
        <w:ind w:left="0" w:firstLine="0"/>
        <w:jc w:val="center"/>
        <w:rPr>
          <w:lang w:val="en-US"/>
        </w:rPr>
      </w:pPr>
      <w:r w:rsidRPr="00867416">
        <w:rPr>
          <w:lang w:val="en-US"/>
        </w:rPr>
        <w:t>P I E C E N ° 3</w:t>
      </w:r>
    </w:p>
    <w:p w:rsidR="00CA0918" w:rsidRPr="00867416" w:rsidRDefault="00CA0918" w:rsidP="00CA0918">
      <w:pPr>
        <w:spacing w:after="4" w:line="259" w:lineRule="auto"/>
        <w:ind w:right="782"/>
        <w:jc w:val="center"/>
        <w:rPr>
          <w:lang w:val="en-US"/>
        </w:rPr>
      </w:pPr>
      <w:r w:rsidRPr="00867416">
        <w:rPr>
          <w:lang w:val="en-US"/>
        </w:rPr>
        <w:t xml:space="preserve">R E G L E M E N </w:t>
      </w:r>
      <w:proofErr w:type="gramStart"/>
      <w:r w:rsidRPr="00867416">
        <w:rPr>
          <w:lang w:val="en-US"/>
        </w:rPr>
        <w:t>T  P</w:t>
      </w:r>
      <w:proofErr w:type="gramEnd"/>
      <w:r w:rsidRPr="00867416">
        <w:rPr>
          <w:lang w:val="en-US"/>
        </w:rPr>
        <w:t xml:space="preserve"> A R T I C U L I E R  D E  L ’ A P </w:t>
      </w:r>
      <w:proofErr w:type="spellStart"/>
      <w:r w:rsidRPr="00867416">
        <w:rPr>
          <w:lang w:val="en-US"/>
        </w:rPr>
        <w:t>P</w:t>
      </w:r>
      <w:proofErr w:type="spellEnd"/>
      <w:r w:rsidRPr="00867416">
        <w:rPr>
          <w:lang w:val="en-US"/>
        </w:rPr>
        <w:t xml:space="preserve"> E L  D ’ O F </w:t>
      </w:r>
      <w:proofErr w:type="spellStart"/>
      <w:r w:rsidRPr="00867416">
        <w:rPr>
          <w:lang w:val="en-US"/>
        </w:rPr>
        <w:t>F</w:t>
      </w:r>
      <w:proofErr w:type="spellEnd"/>
      <w:r w:rsidRPr="00867416">
        <w:rPr>
          <w:lang w:val="en-US"/>
        </w:rPr>
        <w:t xml:space="preserve"> R E S</w:t>
      </w:r>
    </w:p>
    <w:p w:rsidR="00CA0918" w:rsidRDefault="00CA0918" w:rsidP="00CA0918">
      <w:pPr>
        <w:spacing w:line="261" w:lineRule="auto"/>
        <w:ind w:left="0"/>
        <w:jc w:val="center"/>
      </w:pPr>
      <w:r>
        <w:t xml:space="preserve">(R P A O) </w:t>
      </w:r>
    </w:p>
    <w:p w:rsidR="00911846" w:rsidRDefault="00911846" w:rsidP="00911846">
      <w:pPr>
        <w:spacing w:after="0" w:line="259" w:lineRule="auto"/>
        <w:ind w:left="499" w:firstLine="0"/>
        <w:jc w:val="left"/>
      </w:pPr>
    </w:p>
    <w:p w:rsidR="00CA0918" w:rsidRDefault="00CA0918" w:rsidP="00911846">
      <w:pPr>
        <w:spacing w:after="0" w:line="259" w:lineRule="auto"/>
        <w:ind w:left="499" w:firstLine="0"/>
        <w:jc w:val="left"/>
      </w:pPr>
    </w:p>
    <w:p w:rsidR="00CA0918" w:rsidRDefault="00CA0918" w:rsidP="00911846">
      <w:pPr>
        <w:spacing w:after="0" w:line="259" w:lineRule="auto"/>
        <w:ind w:left="499" w:firstLine="0"/>
        <w:jc w:val="left"/>
      </w:pPr>
    </w:p>
    <w:p w:rsidR="00CA0918" w:rsidRDefault="00CA0918" w:rsidP="00911846">
      <w:pPr>
        <w:spacing w:after="0" w:line="259" w:lineRule="auto"/>
        <w:ind w:left="499" w:firstLine="0"/>
        <w:jc w:val="left"/>
      </w:pPr>
    </w:p>
    <w:p w:rsidR="00911846" w:rsidRDefault="00911846" w:rsidP="00CA0918">
      <w:pPr>
        <w:spacing w:after="0" w:line="259" w:lineRule="auto"/>
        <w:ind w:left="499" w:firstLine="0"/>
        <w:jc w:val="left"/>
        <w:sectPr w:rsidR="00911846">
          <w:type w:val="continuous"/>
          <w:pgSz w:w="11906" w:h="16838"/>
          <w:pgMar w:top="1025" w:right="571" w:bottom="1299" w:left="634" w:header="720" w:footer="720" w:gutter="0"/>
          <w:cols w:space="720"/>
        </w:sectPr>
      </w:pPr>
    </w:p>
    <w:p w:rsidR="00911846" w:rsidRDefault="00911846" w:rsidP="00911846">
      <w:pPr>
        <w:spacing w:after="81" w:line="259" w:lineRule="auto"/>
        <w:ind w:left="590" w:right="764"/>
        <w:jc w:val="center"/>
      </w:pPr>
      <w:r>
        <w:rPr>
          <w:sz w:val="32"/>
        </w:rPr>
        <w:lastRenderedPageBreak/>
        <w:t xml:space="preserve">REGLEMENT PARTICULIER DE L’APPEL D’OFFRES </w:t>
      </w:r>
    </w:p>
    <w:p w:rsidR="00911846" w:rsidRPr="00CA0918" w:rsidRDefault="00911846" w:rsidP="00911846">
      <w:pPr>
        <w:spacing w:line="358" w:lineRule="auto"/>
        <w:ind w:right="130"/>
        <w:rPr>
          <w:sz w:val="22"/>
        </w:rPr>
      </w:pPr>
      <w:r w:rsidRPr="00CA0918">
        <w:rPr>
          <w:sz w:val="22"/>
        </w:rPr>
        <w:t xml:space="preserve">Les dispositions ci-après, sont spécifiques aux prestations faisant l’objet de l’Appel d’Offres, complètent ou, précisent les dispositions du RGAO.  </w:t>
      </w:r>
    </w:p>
    <w:p w:rsidR="00911846" w:rsidRPr="00CA0918" w:rsidRDefault="00911846" w:rsidP="00911846">
      <w:pPr>
        <w:spacing w:after="125" w:line="249" w:lineRule="auto"/>
        <w:ind w:left="-5" w:right="127"/>
        <w:rPr>
          <w:sz w:val="22"/>
        </w:rPr>
      </w:pPr>
      <w:r w:rsidRPr="00CA0918">
        <w:rPr>
          <w:sz w:val="22"/>
        </w:rPr>
        <w:t xml:space="preserve">NB : En cas de conflit, les dispositions ci-après prévalent sur celles du RGAO. </w:t>
      </w:r>
    </w:p>
    <w:p w:rsidR="00911846" w:rsidRPr="00CA0918" w:rsidRDefault="00911846" w:rsidP="00911846">
      <w:pPr>
        <w:ind w:right="130"/>
        <w:rPr>
          <w:sz w:val="22"/>
        </w:rPr>
      </w:pPr>
      <w:r w:rsidRPr="00CA0918">
        <w:rPr>
          <w:sz w:val="22"/>
        </w:rPr>
        <w:t xml:space="preserve">Les numéros de la première colonne se réfèrent à l’article correspondant du RGAO. </w:t>
      </w:r>
    </w:p>
    <w:tbl>
      <w:tblPr>
        <w:tblStyle w:val="TableGrid"/>
        <w:tblW w:w="10202" w:type="dxa"/>
        <w:tblInd w:w="-137" w:type="dxa"/>
        <w:tblCellMar>
          <w:left w:w="2" w:type="dxa"/>
        </w:tblCellMar>
        <w:tblLook w:val="04A0" w:firstRow="1" w:lastRow="0" w:firstColumn="1" w:lastColumn="0" w:noHBand="0" w:noVBand="1"/>
      </w:tblPr>
      <w:tblGrid>
        <w:gridCol w:w="847"/>
        <w:gridCol w:w="9355"/>
      </w:tblGrid>
      <w:tr w:rsidR="00911846" w:rsidRPr="00CA0918" w:rsidTr="00911846">
        <w:trPr>
          <w:trHeight w:val="682"/>
        </w:trPr>
        <w:tc>
          <w:tcPr>
            <w:tcW w:w="847"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0" w:line="259" w:lineRule="auto"/>
              <w:ind w:left="0" w:firstLine="0"/>
              <w:jc w:val="center"/>
              <w:rPr>
                <w:sz w:val="22"/>
              </w:rPr>
            </w:pPr>
            <w:proofErr w:type="spellStart"/>
            <w:r w:rsidRPr="00CA0918">
              <w:rPr>
                <w:sz w:val="22"/>
              </w:rPr>
              <w:t>Référen</w:t>
            </w:r>
            <w:proofErr w:type="spellEnd"/>
            <w:r w:rsidRPr="00CA0918">
              <w:rPr>
                <w:sz w:val="22"/>
              </w:rPr>
              <w:t xml:space="preserve"> ces du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0" w:line="259" w:lineRule="auto"/>
              <w:ind w:left="0" w:right="4" w:firstLine="0"/>
              <w:jc w:val="center"/>
              <w:rPr>
                <w:sz w:val="22"/>
              </w:rPr>
            </w:pPr>
            <w:r w:rsidRPr="00CA0918">
              <w:rPr>
                <w:sz w:val="22"/>
              </w:rPr>
              <w:t xml:space="preserve">Description de la Disposition du RPAO </w:t>
            </w:r>
          </w:p>
        </w:tc>
      </w:tr>
      <w:tr w:rsidR="00911846" w:rsidRPr="00CA0918" w:rsidTr="00911846">
        <w:trPr>
          <w:trHeight w:val="394"/>
        </w:trPr>
        <w:tc>
          <w:tcPr>
            <w:tcW w:w="10202" w:type="dxa"/>
            <w:gridSpan w:val="2"/>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0" w:line="259" w:lineRule="auto"/>
              <w:ind w:left="60" w:firstLine="0"/>
              <w:jc w:val="left"/>
              <w:rPr>
                <w:sz w:val="22"/>
              </w:rPr>
            </w:pPr>
            <w:r w:rsidRPr="00CA0918">
              <w:rPr>
                <w:sz w:val="22"/>
              </w:rPr>
              <w:t xml:space="preserve">RGAO </w:t>
            </w:r>
          </w:p>
          <w:p w:rsidR="00911846" w:rsidRPr="00CA0918" w:rsidRDefault="00911846" w:rsidP="00911846">
            <w:pPr>
              <w:spacing w:after="0" w:line="259" w:lineRule="auto"/>
              <w:ind w:left="0" w:right="2" w:firstLine="0"/>
              <w:jc w:val="center"/>
              <w:rPr>
                <w:sz w:val="22"/>
              </w:rPr>
            </w:pPr>
            <w:r w:rsidRPr="00CA0918">
              <w:rPr>
                <w:sz w:val="22"/>
              </w:rPr>
              <w:t xml:space="preserve">A.  GENERALITES </w:t>
            </w:r>
          </w:p>
        </w:tc>
      </w:tr>
      <w:tr w:rsidR="00911846" w:rsidRPr="00CA0918" w:rsidTr="00911846">
        <w:trPr>
          <w:trHeight w:val="5935"/>
        </w:trPr>
        <w:tc>
          <w:tcPr>
            <w:tcW w:w="847" w:type="dxa"/>
            <w:vMerge w:val="restart"/>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0" w:line="259" w:lineRule="auto"/>
              <w:ind w:left="0" w:right="7" w:firstLine="0"/>
              <w:jc w:val="center"/>
              <w:rPr>
                <w:sz w:val="22"/>
              </w:rPr>
            </w:pPr>
            <w:r w:rsidRPr="00CA0918">
              <w:rPr>
                <w:sz w:val="22"/>
              </w:rPr>
              <w:t xml:space="preserve">1.1 </w:t>
            </w:r>
          </w:p>
        </w:tc>
        <w:tc>
          <w:tcPr>
            <w:tcW w:w="9355" w:type="dxa"/>
            <w:vMerge w:val="restart"/>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E80AD7">
            <w:pPr>
              <w:numPr>
                <w:ilvl w:val="0"/>
                <w:numId w:val="109"/>
              </w:numPr>
              <w:spacing w:after="0" w:line="259" w:lineRule="auto"/>
              <w:ind w:firstLine="0"/>
              <w:jc w:val="left"/>
              <w:rPr>
                <w:sz w:val="22"/>
              </w:rPr>
            </w:pPr>
            <w:r w:rsidRPr="00CA0918">
              <w:rPr>
                <w:sz w:val="22"/>
              </w:rPr>
              <w:t xml:space="preserve">Nom et adresse du Maître d’Ouvrage </w:t>
            </w:r>
            <w:r w:rsidR="008743B2">
              <w:rPr>
                <w:sz w:val="22"/>
              </w:rPr>
              <w:t xml:space="preserve">Délégué </w:t>
            </w:r>
            <w:r w:rsidRPr="00CA0918">
              <w:rPr>
                <w:sz w:val="22"/>
              </w:rPr>
              <w:t xml:space="preserve">: Sous-préfet de l’arrondissement de </w:t>
            </w:r>
            <w:proofErr w:type="spellStart"/>
            <w:r w:rsidRPr="00CA0918">
              <w:rPr>
                <w:sz w:val="22"/>
              </w:rPr>
              <w:t>Djoum</w:t>
            </w:r>
            <w:proofErr w:type="spellEnd"/>
            <w:r w:rsidRPr="00CA0918">
              <w:rPr>
                <w:color w:val="FF0000"/>
                <w:sz w:val="22"/>
              </w:rPr>
              <w:t xml:space="preserve"> </w:t>
            </w:r>
          </w:p>
          <w:p w:rsidR="00911846" w:rsidRPr="00CA0918" w:rsidRDefault="00911846" w:rsidP="00E80AD7">
            <w:pPr>
              <w:numPr>
                <w:ilvl w:val="0"/>
                <w:numId w:val="109"/>
              </w:numPr>
              <w:spacing w:after="11" w:line="238" w:lineRule="auto"/>
              <w:ind w:firstLine="0"/>
              <w:jc w:val="left"/>
              <w:rPr>
                <w:sz w:val="22"/>
              </w:rPr>
            </w:pPr>
            <w:r w:rsidRPr="00CA0918">
              <w:rPr>
                <w:sz w:val="22"/>
              </w:rPr>
              <w:t>Référence de l’Appel d’Offres : Appel d’Offre National ouvert N°…/AONO/</w:t>
            </w:r>
            <w:r w:rsidR="008743B2">
              <w:rPr>
                <w:sz w:val="22"/>
              </w:rPr>
              <w:t>L01/SP/CDPM</w:t>
            </w:r>
            <w:r w:rsidRPr="00CA0918">
              <w:rPr>
                <w:sz w:val="22"/>
              </w:rPr>
              <w:t xml:space="preserve">/2026 du …/…/2026. </w:t>
            </w:r>
          </w:p>
          <w:p w:rsidR="00911846" w:rsidRPr="00CA0918" w:rsidRDefault="00911846" w:rsidP="00E80AD7">
            <w:pPr>
              <w:numPr>
                <w:ilvl w:val="0"/>
                <w:numId w:val="109"/>
              </w:numPr>
              <w:spacing w:after="123" w:line="259" w:lineRule="auto"/>
              <w:ind w:firstLine="0"/>
              <w:jc w:val="left"/>
              <w:rPr>
                <w:sz w:val="22"/>
              </w:rPr>
            </w:pPr>
            <w:r w:rsidRPr="00CA0918">
              <w:rPr>
                <w:sz w:val="22"/>
              </w:rPr>
              <w:t xml:space="preserve">Nombre de lots : lot unique : Réhabilitation de la résidence du sous-préfet de </w:t>
            </w:r>
            <w:proofErr w:type="spellStart"/>
            <w:r w:rsidRPr="00CA0918">
              <w:rPr>
                <w:sz w:val="22"/>
              </w:rPr>
              <w:t>Djoum</w:t>
            </w:r>
            <w:proofErr w:type="spellEnd"/>
            <w:r w:rsidRPr="00CA0918">
              <w:rPr>
                <w:sz w:val="22"/>
              </w:rPr>
              <w:t xml:space="preserve">. </w:t>
            </w:r>
          </w:p>
          <w:p w:rsidR="00911846" w:rsidRPr="00CA0918" w:rsidRDefault="00911846" w:rsidP="00E80AD7">
            <w:pPr>
              <w:numPr>
                <w:ilvl w:val="0"/>
                <w:numId w:val="109"/>
              </w:numPr>
              <w:spacing w:after="10" w:line="359" w:lineRule="auto"/>
              <w:ind w:firstLine="0"/>
              <w:jc w:val="left"/>
              <w:rPr>
                <w:sz w:val="22"/>
              </w:rPr>
            </w:pPr>
            <w:r w:rsidRPr="00CA0918">
              <w:rPr>
                <w:sz w:val="22"/>
              </w:rPr>
              <w:t xml:space="preserve">Définition des Travaux : Les travaux consistent à : </w:t>
            </w:r>
          </w:p>
          <w:p w:rsidR="00911846" w:rsidRPr="00CA0918" w:rsidRDefault="00911846" w:rsidP="00E80AD7">
            <w:pPr>
              <w:numPr>
                <w:ilvl w:val="0"/>
                <w:numId w:val="109"/>
              </w:numPr>
              <w:spacing w:after="28" w:line="259" w:lineRule="auto"/>
              <w:ind w:firstLine="0"/>
              <w:jc w:val="left"/>
              <w:rPr>
                <w:sz w:val="22"/>
              </w:rPr>
            </w:pPr>
            <w:r w:rsidRPr="00CA0918">
              <w:rPr>
                <w:sz w:val="22"/>
              </w:rPr>
              <w:t xml:space="preserve">Travaux préliminaires ; </w:t>
            </w:r>
          </w:p>
          <w:p w:rsidR="00911846" w:rsidRPr="00CA0918" w:rsidRDefault="00911846" w:rsidP="00E80AD7">
            <w:pPr>
              <w:numPr>
                <w:ilvl w:val="0"/>
                <w:numId w:val="109"/>
              </w:numPr>
              <w:spacing w:after="19" w:line="280" w:lineRule="auto"/>
              <w:ind w:firstLine="0"/>
              <w:jc w:val="left"/>
              <w:rPr>
                <w:sz w:val="22"/>
              </w:rPr>
            </w:pPr>
            <w:r w:rsidRPr="00CA0918">
              <w:rPr>
                <w:sz w:val="22"/>
              </w:rPr>
              <w:t xml:space="preserve">Démolition et mise en dépôt ; - Maçonneries élévation ; </w:t>
            </w:r>
          </w:p>
          <w:p w:rsidR="00911846" w:rsidRPr="00CA0918" w:rsidRDefault="00911846" w:rsidP="00E80AD7">
            <w:pPr>
              <w:numPr>
                <w:ilvl w:val="0"/>
                <w:numId w:val="109"/>
              </w:numPr>
              <w:spacing w:after="49" w:line="259" w:lineRule="auto"/>
              <w:ind w:firstLine="0"/>
              <w:jc w:val="left"/>
              <w:rPr>
                <w:sz w:val="22"/>
              </w:rPr>
            </w:pPr>
            <w:r w:rsidRPr="00CA0918">
              <w:rPr>
                <w:sz w:val="22"/>
              </w:rPr>
              <w:t xml:space="preserve">Menuiserie bois et métallique </w:t>
            </w:r>
          </w:p>
          <w:p w:rsidR="00911846" w:rsidRPr="00CA0918" w:rsidRDefault="00911846" w:rsidP="00E80AD7">
            <w:pPr>
              <w:numPr>
                <w:ilvl w:val="0"/>
                <w:numId w:val="109"/>
              </w:numPr>
              <w:spacing w:after="47" w:line="259" w:lineRule="auto"/>
              <w:ind w:firstLine="0"/>
              <w:jc w:val="left"/>
              <w:rPr>
                <w:sz w:val="22"/>
              </w:rPr>
            </w:pPr>
            <w:r w:rsidRPr="00CA0918">
              <w:rPr>
                <w:sz w:val="22"/>
              </w:rPr>
              <w:t xml:space="preserve">Charpente et couverture ; </w:t>
            </w:r>
          </w:p>
          <w:p w:rsidR="00911846" w:rsidRPr="00CA0918" w:rsidRDefault="00911846" w:rsidP="00E80AD7">
            <w:pPr>
              <w:numPr>
                <w:ilvl w:val="0"/>
                <w:numId w:val="109"/>
              </w:numPr>
              <w:spacing w:after="47" w:line="259" w:lineRule="auto"/>
              <w:ind w:firstLine="0"/>
              <w:jc w:val="left"/>
              <w:rPr>
                <w:sz w:val="22"/>
              </w:rPr>
            </w:pPr>
            <w:r w:rsidRPr="00CA0918">
              <w:rPr>
                <w:sz w:val="22"/>
              </w:rPr>
              <w:t xml:space="preserve">Électricité ; </w:t>
            </w:r>
          </w:p>
          <w:p w:rsidR="00911846" w:rsidRPr="00CA0918" w:rsidRDefault="00911846" w:rsidP="00E80AD7">
            <w:pPr>
              <w:numPr>
                <w:ilvl w:val="0"/>
                <w:numId w:val="109"/>
              </w:numPr>
              <w:spacing w:after="47" w:line="259" w:lineRule="auto"/>
              <w:ind w:firstLine="0"/>
              <w:jc w:val="left"/>
              <w:rPr>
                <w:sz w:val="22"/>
              </w:rPr>
            </w:pPr>
            <w:r w:rsidRPr="00CA0918">
              <w:rPr>
                <w:sz w:val="22"/>
              </w:rPr>
              <w:t xml:space="preserve">Peinture </w:t>
            </w:r>
          </w:p>
          <w:p w:rsidR="00911846" w:rsidRPr="00CA0918" w:rsidRDefault="00911846" w:rsidP="00E80AD7">
            <w:pPr>
              <w:numPr>
                <w:ilvl w:val="0"/>
                <w:numId w:val="109"/>
              </w:numPr>
              <w:spacing w:after="39" w:line="259" w:lineRule="auto"/>
              <w:ind w:firstLine="0"/>
              <w:jc w:val="left"/>
              <w:rPr>
                <w:sz w:val="22"/>
              </w:rPr>
            </w:pPr>
            <w:r w:rsidRPr="00CA0918">
              <w:rPr>
                <w:sz w:val="22"/>
              </w:rPr>
              <w:t xml:space="preserve">Plomberie et sanitaires </w:t>
            </w:r>
          </w:p>
          <w:p w:rsidR="00911846" w:rsidRPr="00CA0918" w:rsidRDefault="00911846" w:rsidP="00911846">
            <w:pPr>
              <w:spacing w:after="113" w:line="259" w:lineRule="auto"/>
              <w:ind w:left="142" w:firstLine="0"/>
              <w:jc w:val="left"/>
              <w:rPr>
                <w:sz w:val="22"/>
              </w:rPr>
            </w:pPr>
            <w:r w:rsidRPr="00CA0918">
              <w:rPr>
                <w:sz w:val="22"/>
              </w:rPr>
              <w:t xml:space="preserve"> </w:t>
            </w:r>
          </w:p>
          <w:p w:rsidR="00911846" w:rsidRPr="00CA0918" w:rsidRDefault="00911846" w:rsidP="00911846">
            <w:pPr>
              <w:spacing w:after="0" w:line="259" w:lineRule="auto"/>
              <w:ind w:left="0" w:firstLine="0"/>
              <w:rPr>
                <w:sz w:val="22"/>
              </w:rPr>
            </w:pPr>
            <w:r w:rsidRPr="00CA0918">
              <w:rPr>
                <w:sz w:val="22"/>
              </w:rPr>
              <w:t xml:space="preserve">NB : Les informations sur les travaux à exécuter sont détaillées dans le Bordereau des Prix Unitaires, le Détail Quantitatif et Estimatif et le Cahier des Clauses Techniques Particulières. </w:t>
            </w:r>
          </w:p>
        </w:tc>
      </w:tr>
      <w:tr w:rsidR="00911846" w:rsidRPr="00CA0918" w:rsidTr="00CA0918">
        <w:trPr>
          <w:trHeight w:val="433"/>
        </w:trPr>
        <w:tc>
          <w:tcPr>
            <w:tcW w:w="0" w:type="auto"/>
            <w:vMerge/>
            <w:tcBorders>
              <w:top w:val="nil"/>
              <w:left w:val="single" w:sz="4" w:space="0" w:color="000000"/>
              <w:bottom w:val="single" w:sz="4" w:space="0" w:color="000000"/>
              <w:right w:val="single" w:sz="4" w:space="0" w:color="000000"/>
            </w:tcBorders>
          </w:tcPr>
          <w:p w:rsidR="00911846" w:rsidRPr="00CA0918" w:rsidRDefault="00911846" w:rsidP="00911846">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911846" w:rsidRPr="00CA0918" w:rsidRDefault="00911846" w:rsidP="00911846">
            <w:pPr>
              <w:spacing w:after="160" w:line="259" w:lineRule="auto"/>
              <w:ind w:left="0" w:firstLine="0"/>
              <w:jc w:val="left"/>
              <w:rPr>
                <w:sz w:val="22"/>
              </w:rPr>
            </w:pPr>
          </w:p>
        </w:tc>
      </w:tr>
      <w:tr w:rsidR="00911846" w:rsidRPr="00CA0918" w:rsidTr="00911846">
        <w:trPr>
          <w:trHeight w:val="1039"/>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0" w:line="259" w:lineRule="auto"/>
              <w:ind w:left="0" w:right="5" w:firstLine="0"/>
              <w:jc w:val="center"/>
              <w:rPr>
                <w:sz w:val="22"/>
              </w:rPr>
            </w:pPr>
            <w:r w:rsidRPr="00CA0918">
              <w:rPr>
                <w:sz w:val="22"/>
              </w:rPr>
              <w:t xml:space="preserve">1.2.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96" w:line="259" w:lineRule="auto"/>
              <w:ind w:left="0" w:firstLine="0"/>
              <w:jc w:val="left"/>
              <w:rPr>
                <w:sz w:val="22"/>
              </w:rPr>
            </w:pPr>
            <w:r w:rsidRPr="00CA0918">
              <w:rPr>
                <w:sz w:val="22"/>
              </w:rPr>
              <w:t xml:space="preserve">Le délai prévisionnel d’exécution des travaux est de 03 (trois) calendaires. </w:t>
            </w:r>
          </w:p>
          <w:p w:rsidR="00911846" w:rsidRPr="00CA0918" w:rsidRDefault="00911846" w:rsidP="00911846">
            <w:pPr>
              <w:spacing w:after="0" w:line="259" w:lineRule="auto"/>
              <w:ind w:left="0" w:firstLine="0"/>
              <w:rPr>
                <w:sz w:val="22"/>
              </w:rPr>
            </w:pPr>
            <w:r w:rsidRPr="00CA0918">
              <w:rPr>
                <w:sz w:val="22"/>
              </w:rPr>
              <w:t>Ce délai court à compter de la date de notification de l’Ordre de Service de commencer les travaux.</w:t>
            </w:r>
          </w:p>
        </w:tc>
      </w:tr>
      <w:tr w:rsidR="00911846" w:rsidRPr="00CA0918" w:rsidTr="00911846">
        <w:trPr>
          <w:trHeight w:val="2258"/>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0" w:line="259" w:lineRule="auto"/>
              <w:ind w:left="0" w:right="7" w:firstLine="0"/>
              <w:jc w:val="center"/>
              <w:rPr>
                <w:sz w:val="22"/>
              </w:rPr>
            </w:pPr>
            <w:r w:rsidRPr="00CA0918">
              <w:rPr>
                <w:sz w:val="22"/>
              </w:rPr>
              <w:t xml:space="preserve">1.4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122" w:line="357" w:lineRule="auto"/>
              <w:ind w:left="0" w:firstLine="0"/>
              <w:rPr>
                <w:sz w:val="22"/>
              </w:rPr>
            </w:pPr>
            <w:r w:rsidRPr="00CA0918">
              <w:rPr>
                <w:sz w:val="22"/>
              </w:rPr>
              <w:t xml:space="preserve">Nom, Object des travaux : </w:t>
            </w:r>
            <w:r w:rsidRPr="00CA0918">
              <w:rPr>
                <w:color w:val="000000" w:themeColor="text1"/>
                <w:sz w:val="22"/>
              </w:rPr>
              <w:t xml:space="preserve">réhabilitation de la résidence du sous-préfet dans l’arrondissement de </w:t>
            </w:r>
            <w:proofErr w:type="spellStart"/>
            <w:r w:rsidRPr="00CA0918">
              <w:rPr>
                <w:color w:val="000000" w:themeColor="text1"/>
                <w:sz w:val="22"/>
              </w:rPr>
              <w:t>Djoum</w:t>
            </w:r>
            <w:proofErr w:type="spellEnd"/>
            <w:r w:rsidRPr="00CA0918">
              <w:rPr>
                <w:color w:val="000000" w:themeColor="text1"/>
                <w:sz w:val="22"/>
              </w:rPr>
              <w:t xml:space="preserve">, Département du Dja et Lobo, Région du Sud. </w:t>
            </w:r>
          </w:p>
          <w:p w:rsidR="00911846" w:rsidRPr="00CA0918" w:rsidRDefault="00911846" w:rsidP="00911846">
            <w:pPr>
              <w:spacing w:after="112" w:line="259" w:lineRule="auto"/>
              <w:ind w:left="142" w:firstLine="0"/>
              <w:jc w:val="left"/>
              <w:rPr>
                <w:sz w:val="22"/>
              </w:rPr>
            </w:pPr>
            <w:r w:rsidRPr="00CA0918">
              <w:rPr>
                <w:sz w:val="22"/>
              </w:rPr>
              <w:t xml:space="preserve">Les travaux comportent plusieurs phases : Non </w:t>
            </w:r>
          </w:p>
          <w:p w:rsidR="00911846" w:rsidRPr="00CA0918" w:rsidRDefault="00911846" w:rsidP="00911846">
            <w:pPr>
              <w:spacing w:after="0" w:line="259" w:lineRule="auto"/>
              <w:ind w:left="0" w:firstLine="0"/>
              <w:jc w:val="left"/>
              <w:rPr>
                <w:sz w:val="22"/>
              </w:rPr>
            </w:pPr>
            <w:r w:rsidRPr="00CA0918">
              <w:rPr>
                <w:sz w:val="22"/>
              </w:rPr>
              <w:t xml:space="preserve">Conférence préalable à l’établissement des propositions : Non  </w:t>
            </w:r>
          </w:p>
        </w:tc>
      </w:tr>
    </w:tbl>
    <w:p w:rsidR="00911846" w:rsidRDefault="00911846" w:rsidP="00911846">
      <w:pPr>
        <w:spacing w:after="0" w:line="259" w:lineRule="auto"/>
        <w:ind w:left="-1133" w:right="1" w:firstLine="0"/>
        <w:jc w:val="left"/>
        <w:rPr>
          <w:sz w:val="22"/>
        </w:rPr>
      </w:pPr>
    </w:p>
    <w:p w:rsidR="00CA0918" w:rsidRDefault="00CA0918" w:rsidP="00911846">
      <w:pPr>
        <w:spacing w:after="0" w:line="259" w:lineRule="auto"/>
        <w:ind w:left="-1133" w:right="1" w:firstLine="0"/>
        <w:jc w:val="left"/>
        <w:rPr>
          <w:sz w:val="22"/>
        </w:rPr>
      </w:pPr>
    </w:p>
    <w:p w:rsidR="00CA0918" w:rsidRDefault="00CA0918" w:rsidP="00911846">
      <w:pPr>
        <w:spacing w:after="0" w:line="259" w:lineRule="auto"/>
        <w:ind w:left="-1133" w:right="1" w:firstLine="0"/>
        <w:jc w:val="left"/>
        <w:rPr>
          <w:sz w:val="22"/>
        </w:rPr>
      </w:pPr>
    </w:p>
    <w:p w:rsidR="00CA0918" w:rsidRPr="00CA0918" w:rsidRDefault="00CA0918" w:rsidP="00911846">
      <w:pPr>
        <w:spacing w:after="0" w:line="259" w:lineRule="auto"/>
        <w:ind w:left="-1133" w:right="1" w:firstLine="0"/>
        <w:jc w:val="left"/>
        <w:rPr>
          <w:sz w:val="22"/>
        </w:rPr>
      </w:pPr>
    </w:p>
    <w:tbl>
      <w:tblPr>
        <w:tblStyle w:val="TableGrid"/>
        <w:tblW w:w="10202" w:type="dxa"/>
        <w:tblInd w:w="-137" w:type="dxa"/>
        <w:tblCellMar>
          <w:left w:w="2" w:type="dxa"/>
        </w:tblCellMar>
        <w:tblLook w:val="04A0" w:firstRow="1" w:lastRow="0" w:firstColumn="1" w:lastColumn="0" w:noHBand="0" w:noVBand="1"/>
      </w:tblPr>
      <w:tblGrid>
        <w:gridCol w:w="847"/>
        <w:gridCol w:w="9355"/>
      </w:tblGrid>
      <w:tr w:rsidR="00911846" w:rsidRPr="00CA0918" w:rsidTr="00911846">
        <w:trPr>
          <w:trHeight w:val="682"/>
        </w:trPr>
        <w:tc>
          <w:tcPr>
            <w:tcW w:w="847"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0" w:line="259" w:lineRule="auto"/>
              <w:ind w:left="0" w:firstLine="0"/>
              <w:jc w:val="center"/>
              <w:rPr>
                <w:sz w:val="22"/>
              </w:rPr>
            </w:pPr>
            <w:proofErr w:type="spellStart"/>
            <w:r w:rsidRPr="00CA0918">
              <w:rPr>
                <w:sz w:val="22"/>
              </w:rPr>
              <w:lastRenderedPageBreak/>
              <w:t>Référen</w:t>
            </w:r>
            <w:proofErr w:type="spellEnd"/>
            <w:r w:rsidRPr="00CA0918">
              <w:rPr>
                <w:sz w:val="22"/>
              </w:rPr>
              <w:t xml:space="preserve"> ces du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0" w:line="259" w:lineRule="auto"/>
              <w:ind w:left="0" w:right="4" w:firstLine="0"/>
              <w:jc w:val="center"/>
              <w:rPr>
                <w:sz w:val="22"/>
              </w:rPr>
            </w:pPr>
            <w:r w:rsidRPr="00CA0918">
              <w:rPr>
                <w:sz w:val="22"/>
              </w:rPr>
              <w:t xml:space="preserve">Description de la Disposition du RPAO </w:t>
            </w:r>
          </w:p>
        </w:tc>
      </w:tr>
      <w:tr w:rsidR="00911846" w:rsidRPr="00CA0918" w:rsidTr="00911846">
        <w:trPr>
          <w:trHeight w:val="1042"/>
        </w:trPr>
        <w:tc>
          <w:tcPr>
            <w:tcW w:w="847"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136" w:line="259" w:lineRule="auto"/>
              <w:ind w:left="60" w:firstLine="0"/>
              <w:rPr>
                <w:sz w:val="22"/>
              </w:rPr>
            </w:pPr>
            <w:r w:rsidRPr="00CA0918">
              <w:rPr>
                <w:sz w:val="22"/>
              </w:rPr>
              <w:t xml:space="preserve">RGAO </w:t>
            </w:r>
          </w:p>
          <w:p w:rsidR="00911846" w:rsidRPr="00CA0918" w:rsidRDefault="00911846" w:rsidP="00911846">
            <w:pPr>
              <w:spacing w:after="0" w:line="259" w:lineRule="auto"/>
              <w:ind w:left="0" w:right="5" w:firstLine="0"/>
              <w:jc w:val="center"/>
              <w:rPr>
                <w:sz w:val="22"/>
              </w:rPr>
            </w:pPr>
            <w:r w:rsidRPr="00CA0918">
              <w:rPr>
                <w:sz w:val="22"/>
              </w:rPr>
              <w:t xml:space="preserve">2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8743B2">
            <w:pPr>
              <w:spacing w:after="0" w:line="259" w:lineRule="auto"/>
              <w:ind w:left="0" w:right="7" w:firstLine="0"/>
              <w:rPr>
                <w:sz w:val="22"/>
              </w:rPr>
            </w:pPr>
            <w:r w:rsidRPr="00CA0918">
              <w:rPr>
                <w:sz w:val="22"/>
              </w:rPr>
              <w:t>Source(s) de financement : Les travaux objet du présent Appel d’Offres sont financés par le Budget d’Investissement Publics BIP-MINAT-EXERCICE 2026 : Sur la ligne d’imputation budgétaire n°</w:t>
            </w:r>
            <w:r w:rsidR="008743B2">
              <w:rPr>
                <w:sz w:val="22"/>
              </w:rPr>
              <w:t>600711480547181201</w:t>
            </w:r>
          </w:p>
        </w:tc>
      </w:tr>
      <w:tr w:rsidR="00911846" w:rsidRPr="00CA0918" w:rsidTr="00CA0918">
        <w:trPr>
          <w:trHeight w:val="490"/>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0" w:line="259" w:lineRule="auto"/>
              <w:ind w:left="0" w:right="7" w:firstLine="0"/>
              <w:jc w:val="center"/>
              <w:rPr>
                <w:sz w:val="22"/>
              </w:rPr>
            </w:pPr>
            <w:r w:rsidRPr="00CA0918">
              <w:rPr>
                <w:sz w:val="22"/>
              </w:rPr>
              <w:t xml:space="preserve">4.2 </w:t>
            </w:r>
          </w:p>
        </w:tc>
        <w:tc>
          <w:tcPr>
            <w:tcW w:w="9355"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0" w:line="259" w:lineRule="auto"/>
              <w:ind w:left="0" w:right="6" w:firstLine="0"/>
              <w:rPr>
                <w:sz w:val="22"/>
              </w:rPr>
            </w:pPr>
            <w:r w:rsidRPr="00CA0918">
              <w:rPr>
                <w:sz w:val="22"/>
              </w:rPr>
              <w:t xml:space="preserve">L’Appel d’Offres est Ouvert à égalité de conditions à toutes les Entreprises de Droit Camerounais ayant des connaissances avérées dans les domaines du bâtiment et des travaux publics de droit Camerounais. </w:t>
            </w:r>
          </w:p>
        </w:tc>
      </w:tr>
      <w:tr w:rsidR="00911846" w:rsidRPr="00CA0918" w:rsidTr="00911846">
        <w:trPr>
          <w:trHeight w:val="1654"/>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0" w:line="259" w:lineRule="auto"/>
              <w:ind w:left="0" w:right="7" w:firstLine="0"/>
              <w:jc w:val="center"/>
              <w:rPr>
                <w:sz w:val="22"/>
              </w:rPr>
            </w:pPr>
            <w:r w:rsidRPr="00CA0918">
              <w:rPr>
                <w:sz w:val="22"/>
              </w:rPr>
              <w:t xml:space="preserve">5.1 </w:t>
            </w:r>
          </w:p>
        </w:tc>
        <w:tc>
          <w:tcPr>
            <w:tcW w:w="9355"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115" w:line="259" w:lineRule="auto"/>
              <w:ind w:left="0" w:firstLine="0"/>
              <w:jc w:val="left"/>
              <w:rPr>
                <w:sz w:val="22"/>
              </w:rPr>
            </w:pPr>
            <w:r w:rsidRPr="00CA0918">
              <w:rPr>
                <w:sz w:val="22"/>
              </w:rPr>
              <w:t xml:space="preserve">Provenance des matériaux, matériels et fournitures d’équipement et services. </w:t>
            </w:r>
          </w:p>
          <w:p w:rsidR="00911846" w:rsidRPr="00CA0918" w:rsidRDefault="00911846" w:rsidP="00911846">
            <w:pPr>
              <w:spacing w:after="0" w:line="259" w:lineRule="auto"/>
              <w:ind w:left="0" w:right="7" w:firstLine="0"/>
              <w:rPr>
                <w:sz w:val="22"/>
              </w:rPr>
            </w:pPr>
            <w:r w:rsidRPr="00CA0918">
              <w:rPr>
                <w:sz w:val="22"/>
              </w:rPr>
              <w:t xml:space="preserve">Les matériaux, matériels, fournitures et équipements utilisés sur le chantier proviendront du marché camerounais. Toutefois, l’entrepreneur devra, le cas échéant, soumettre à l’approbation du Maitre d’Ouvrage la liste et les spécifications des matériaux, matériels, fournitures et équipements qu’il compte importer pour la réalisation de certains travaux spécifiques </w:t>
            </w:r>
          </w:p>
        </w:tc>
      </w:tr>
      <w:tr w:rsidR="00911846" w:rsidRPr="00CA0918" w:rsidTr="00CA0918">
        <w:trPr>
          <w:trHeight w:val="767"/>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0" w:line="259" w:lineRule="auto"/>
              <w:ind w:left="0" w:right="7" w:firstLine="0"/>
              <w:jc w:val="center"/>
              <w:rPr>
                <w:sz w:val="22"/>
              </w:rPr>
            </w:pPr>
            <w:r w:rsidRPr="00CA0918">
              <w:rPr>
                <w:sz w:val="22"/>
              </w:rPr>
              <w:t xml:space="preserve">6.2 </w:t>
            </w:r>
          </w:p>
        </w:tc>
        <w:tc>
          <w:tcPr>
            <w:tcW w:w="9355"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0" w:line="259" w:lineRule="auto"/>
              <w:ind w:left="0" w:firstLine="0"/>
              <w:jc w:val="left"/>
              <w:rPr>
                <w:sz w:val="22"/>
              </w:rPr>
            </w:pPr>
            <w:r w:rsidRPr="00CA0918">
              <w:rPr>
                <w:sz w:val="22"/>
              </w:rPr>
              <w:t xml:space="preserve"> </w:t>
            </w:r>
          </w:p>
          <w:p w:rsidR="00911846" w:rsidRPr="00CA0918" w:rsidRDefault="00911846" w:rsidP="00911846">
            <w:pPr>
              <w:spacing w:after="0" w:line="259" w:lineRule="auto"/>
              <w:ind w:left="0" w:right="151" w:firstLine="0"/>
              <w:rPr>
                <w:sz w:val="22"/>
              </w:rPr>
            </w:pPr>
            <w:r w:rsidRPr="00CA0918">
              <w:rPr>
                <w:sz w:val="22"/>
              </w:rPr>
              <w:t xml:space="preserve">En cas de groupement d’entreprises, chaque membre du groupement doit présenter un dossier administratif complet, les pièces " L’attestation de domiciliation bancaire (sauf cas de cotraitance conjointe), La quittance d’achat du DAO et le cautionnement de soumission"   prévues au point 13.1 du RPAO étant uniquement présentés par le mandataire du groupement. </w:t>
            </w:r>
          </w:p>
        </w:tc>
      </w:tr>
      <w:tr w:rsidR="00911846" w:rsidRPr="00CA0918" w:rsidTr="00CA0918">
        <w:trPr>
          <w:trHeight w:val="122"/>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0" w:line="259" w:lineRule="auto"/>
              <w:ind w:left="0" w:right="7" w:firstLine="0"/>
              <w:jc w:val="center"/>
              <w:rPr>
                <w:sz w:val="22"/>
              </w:rPr>
            </w:pPr>
            <w:r w:rsidRPr="00CA0918">
              <w:rPr>
                <w:sz w:val="22"/>
              </w:rPr>
              <w:t xml:space="preserve">6.4 </w:t>
            </w:r>
          </w:p>
        </w:tc>
        <w:tc>
          <w:tcPr>
            <w:tcW w:w="9355"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0" w:line="259" w:lineRule="auto"/>
              <w:ind w:left="0" w:firstLine="0"/>
              <w:rPr>
                <w:sz w:val="22"/>
              </w:rPr>
            </w:pPr>
            <w:r w:rsidRPr="00CA0918">
              <w:rPr>
                <w:sz w:val="22"/>
              </w:rPr>
              <w:t xml:space="preserve">Renseignements nécessaires à produire pour justifier la satisfaction aux critères d’éligibilité à la préférence nationale : (sans objet) </w:t>
            </w:r>
          </w:p>
        </w:tc>
      </w:tr>
      <w:tr w:rsidR="00911846" w:rsidRPr="00CA0918" w:rsidTr="00CA0918">
        <w:trPr>
          <w:trHeight w:val="3334"/>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0" w:line="259" w:lineRule="auto"/>
              <w:ind w:left="0" w:right="5" w:firstLine="0"/>
              <w:jc w:val="center"/>
              <w:rPr>
                <w:sz w:val="22"/>
              </w:rPr>
            </w:pPr>
            <w:r w:rsidRPr="00CA0918">
              <w:rPr>
                <w:sz w:val="22"/>
              </w:rPr>
              <w:t xml:space="preserve">7.3. </w:t>
            </w:r>
          </w:p>
        </w:tc>
        <w:tc>
          <w:tcPr>
            <w:tcW w:w="9355"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8" w:line="358" w:lineRule="auto"/>
              <w:ind w:left="0" w:firstLine="0"/>
              <w:rPr>
                <w:sz w:val="22"/>
              </w:rPr>
            </w:pPr>
            <w:r w:rsidRPr="00CA0918">
              <w:rPr>
                <w:sz w:val="22"/>
              </w:rPr>
              <w:t xml:space="preserve">Aux fins de la visite du site des travaux à organiser au plus tard </w:t>
            </w:r>
            <w:r w:rsidRPr="00CA0918">
              <w:rPr>
                <w:color w:val="000000" w:themeColor="text1"/>
                <w:sz w:val="22"/>
              </w:rPr>
              <w:t xml:space="preserve">le …/…/2026 </w:t>
            </w:r>
            <w:r w:rsidRPr="00CA0918">
              <w:rPr>
                <w:sz w:val="22"/>
              </w:rPr>
              <w:t xml:space="preserve">après la publication de l’Avis d’Appel d’Offres, contacter le </w:t>
            </w:r>
            <w:r w:rsidR="008743B2" w:rsidRPr="00CA0918">
              <w:rPr>
                <w:sz w:val="22"/>
              </w:rPr>
              <w:t xml:space="preserve">Maitre </w:t>
            </w:r>
            <w:r w:rsidRPr="00CA0918">
              <w:rPr>
                <w:sz w:val="22"/>
              </w:rPr>
              <w:t>d’</w:t>
            </w:r>
            <w:r w:rsidR="008743B2" w:rsidRPr="00CA0918">
              <w:rPr>
                <w:sz w:val="22"/>
              </w:rPr>
              <w:t>O</w:t>
            </w:r>
            <w:r w:rsidRPr="00CA0918">
              <w:rPr>
                <w:sz w:val="22"/>
              </w:rPr>
              <w:t>uvrage</w:t>
            </w:r>
            <w:r w:rsidR="008743B2">
              <w:rPr>
                <w:sz w:val="22"/>
              </w:rPr>
              <w:t xml:space="preserve"> Délégué</w:t>
            </w:r>
            <w:r w:rsidRPr="00CA0918">
              <w:rPr>
                <w:sz w:val="22"/>
              </w:rPr>
              <w:t xml:space="preserve"> :  </w:t>
            </w:r>
          </w:p>
          <w:p w:rsidR="00911846" w:rsidRPr="00BC46B4" w:rsidRDefault="00911846" w:rsidP="00BC46B4">
            <w:pPr>
              <w:numPr>
                <w:ilvl w:val="0"/>
                <w:numId w:val="110"/>
              </w:numPr>
              <w:spacing w:after="123" w:line="259" w:lineRule="auto"/>
              <w:ind w:left="1004" w:hanging="358"/>
              <w:jc w:val="left"/>
              <w:rPr>
                <w:color w:val="000000" w:themeColor="text1"/>
                <w:sz w:val="22"/>
              </w:rPr>
            </w:pPr>
            <w:r w:rsidRPr="00CA0918">
              <w:rPr>
                <w:color w:val="000000" w:themeColor="text1"/>
                <w:sz w:val="22"/>
              </w:rPr>
              <w:t xml:space="preserve">Tel : 693160756 /651139799 </w:t>
            </w:r>
          </w:p>
          <w:p w:rsidR="00911846" w:rsidRPr="00CA0918" w:rsidRDefault="00911846" w:rsidP="00E80AD7">
            <w:pPr>
              <w:numPr>
                <w:ilvl w:val="0"/>
                <w:numId w:val="110"/>
              </w:numPr>
              <w:spacing w:after="123" w:line="259" w:lineRule="auto"/>
              <w:ind w:left="1004" w:hanging="358"/>
              <w:jc w:val="left"/>
              <w:rPr>
                <w:color w:val="000000" w:themeColor="text1"/>
                <w:sz w:val="22"/>
              </w:rPr>
            </w:pPr>
            <w:r w:rsidRPr="00CA0918">
              <w:rPr>
                <w:color w:val="000000" w:themeColor="text1"/>
                <w:sz w:val="22"/>
              </w:rPr>
              <w:t xml:space="preserve">Fax : RAS </w:t>
            </w:r>
          </w:p>
          <w:p w:rsidR="00911846" w:rsidRPr="00CA0918" w:rsidRDefault="00911846" w:rsidP="00E80AD7">
            <w:pPr>
              <w:numPr>
                <w:ilvl w:val="0"/>
                <w:numId w:val="110"/>
              </w:numPr>
              <w:spacing w:after="113" w:line="259" w:lineRule="auto"/>
              <w:ind w:left="1004" w:hanging="358"/>
              <w:jc w:val="left"/>
              <w:rPr>
                <w:color w:val="000000" w:themeColor="text1"/>
                <w:sz w:val="22"/>
              </w:rPr>
            </w:pPr>
            <w:r w:rsidRPr="00CA0918">
              <w:rPr>
                <w:color w:val="000000" w:themeColor="text1"/>
                <w:sz w:val="22"/>
              </w:rPr>
              <w:t>Email : ………………</w:t>
            </w:r>
            <w:proofErr w:type="gramStart"/>
            <w:r w:rsidRPr="00CA0918">
              <w:rPr>
                <w:color w:val="000000" w:themeColor="text1"/>
                <w:sz w:val="22"/>
              </w:rPr>
              <w:t>…….</w:t>
            </w:r>
            <w:proofErr w:type="gramEnd"/>
            <w:r w:rsidRPr="00CA0918">
              <w:rPr>
                <w:color w:val="000000" w:themeColor="text1"/>
                <w:sz w:val="22"/>
              </w:rPr>
              <w:t xml:space="preserve">. </w:t>
            </w:r>
          </w:p>
          <w:p w:rsidR="00911846" w:rsidRPr="00CA0918" w:rsidRDefault="00911846" w:rsidP="00911846">
            <w:pPr>
              <w:spacing w:after="0" w:line="259" w:lineRule="auto"/>
              <w:ind w:left="0" w:right="6" w:firstLine="0"/>
              <w:rPr>
                <w:sz w:val="22"/>
              </w:rPr>
            </w:pPr>
            <w:r w:rsidRPr="00CA0918">
              <w:rPr>
                <w:sz w:val="22"/>
              </w:rPr>
              <w:t xml:space="preserve"> Il est conseillé à chaque soumissionnaire de visiter et d’inspecter les sites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911846" w:rsidRPr="00CA0918" w:rsidTr="00CA0918">
        <w:trPr>
          <w:trHeight w:val="1757"/>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112" w:line="259" w:lineRule="auto"/>
              <w:ind w:left="55" w:firstLine="0"/>
              <w:jc w:val="center"/>
              <w:rPr>
                <w:sz w:val="22"/>
              </w:rPr>
            </w:pPr>
            <w:r w:rsidRPr="00CA0918">
              <w:rPr>
                <w:sz w:val="22"/>
              </w:rPr>
              <w:t xml:space="preserve"> </w:t>
            </w:r>
          </w:p>
          <w:p w:rsidR="00911846" w:rsidRPr="00CA0918" w:rsidRDefault="00911846" w:rsidP="00911846">
            <w:pPr>
              <w:spacing w:after="0" w:line="259" w:lineRule="auto"/>
              <w:ind w:left="0" w:right="5" w:firstLine="0"/>
              <w:jc w:val="center"/>
              <w:rPr>
                <w:sz w:val="22"/>
              </w:rPr>
            </w:pPr>
            <w:r w:rsidRPr="00CA0918">
              <w:rPr>
                <w:sz w:val="22"/>
              </w:rPr>
              <w:t xml:space="preserve">9 </w:t>
            </w:r>
          </w:p>
        </w:tc>
        <w:tc>
          <w:tcPr>
            <w:tcW w:w="9355"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11" w:line="357" w:lineRule="auto"/>
              <w:ind w:left="0" w:right="9" w:firstLine="0"/>
              <w:jc w:val="left"/>
              <w:rPr>
                <w:sz w:val="22"/>
              </w:rPr>
            </w:pPr>
            <w:r w:rsidRPr="00CA0918">
              <w:rPr>
                <w:sz w:val="22"/>
              </w:rPr>
              <w:t>Les renseignements complémentaires peuvent être obtenus aux heures ouvrables au Secrétariat du secrétaire particulier du préfet du Dja et Lobo, tel : 693160756</w:t>
            </w:r>
            <w:r w:rsidRPr="00CA0918">
              <w:rPr>
                <w:color w:val="FF0000"/>
                <w:sz w:val="22"/>
              </w:rPr>
              <w:t xml:space="preserve"> </w:t>
            </w:r>
            <w:r w:rsidRPr="00CA0918">
              <w:rPr>
                <w:color w:val="000000" w:themeColor="text1"/>
                <w:sz w:val="22"/>
              </w:rPr>
              <w:t>/651139799</w:t>
            </w:r>
          </w:p>
          <w:p w:rsidR="00911846" w:rsidRPr="00CA0918" w:rsidRDefault="00911846" w:rsidP="00911846">
            <w:pPr>
              <w:spacing w:after="11" w:line="357" w:lineRule="auto"/>
              <w:ind w:left="0" w:right="9" w:firstLine="0"/>
              <w:jc w:val="left"/>
              <w:rPr>
                <w:sz w:val="22"/>
              </w:rPr>
            </w:pPr>
            <w:r w:rsidRPr="00CA0918">
              <w:rPr>
                <w:sz w:val="22"/>
              </w:rPr>
              <w:t xml:space="preserve"> Des éclaircissements peuvent être demandés au plus tard 05 jours avant la date de remise des offres.  </w:t>
            </w:r>
          </w:p>
          <w:p w:rsidR="00911846" w:rsidRPr="00CA0918" w:rsidRDefault="00911846" w:rsidP="00911846">
            <w:pPr>
              <w:spacing w:after="0" w:line="259" w:lineRule="auto"/>
              <w:ind w:left="0" w:firstLine="0"/>
              <w:rPr>
                <w:sz w:val="22"/>
              </w:rPr>
            </w:pPr>
            <w:r w:rsidRPr="00CA0918">
              <w:rPr>
                <w:sz w:val="22"/>
              </w:rPr>
              <w:t xml:space="preserve">Les demandes d’éclaircissement doivent mentionner le nom et l’adresse complète du requérant et être expédiées à l’adresse suivante :  </w:t>
            </w:r>
          </w:p>
        </w:tc>
      </w:tr>
    </w:tbl>
    <w:p w:rsidR="00CA0918" w:rsidRPr="00CA0918" w:rsidRDefault="00CA0918" w:rsidP="00911846">
      <w:pPr>
        <w:spacing w:after="0" w:line="259" w:lineRule="auto"/>
        <w:ind w:left="-1133" w:right="1" w:firstLine="0"/>
        <w:jc w:val="left"/>
        <w:rPr>
          <w:sz w:val="22"/>
        </w:rPr>
      </w:pPr>
    </w:p>
    <w:tbl>
      <w:tblPr>
        <w:tblStyle w:val="TableGrid"/>
        <w:tblW w:w="10202" w:type="dxa"/>
        <w:tblInd w:w="-137" w:type="dxa"/>
        <w:tblCellMar>
          <w:right w:w="5" w:type="dxa"/>
        </w:tblCellMar>
        <w:tblLook w:val="04A0" w:firstRow="1" w:lastRow="0" w:firstColumn="1" w:lastColumn="0" w:noHBand="0" w:noVBand="1"/>
      </w:tblPr>
      <w:tblGrid>
        <w:gridCol w:w="847"/>
        <w:gridCol w:w="9355"/>
      </w:tblGrid>
      <w:tr w:rsidR="00911846" w:rsidRPr="00CA0918" w:rsidTr="00CA0918">
        <w:trPr>
          <w:trHeight w:val="277"/>
        </w:trPr>
        <w:tc>
          <w:tcPr>
            <w:tcW w:w="847"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0" w:line="259" w:lineRule="auto"/>
              <w:ind w:left="0" w:firstLine="0"/>
              <w:jc w:val="center"/>
              <w:rPr>
                <w:sz w:val="22"/>
              </w:rPr>
            </w:pPr>
            <w:proofErr w:type="spellStart"/>
            <w:r w:rsidRPr="00CA0918">
              <w:rPr>
                <w:sz w:val="22"/>
              </w:rPr>
              <w:t>Référen</w:t>
            </w:r>
            <w:proofErr w:type="spellEnd"/>
            <w:r w:rsidRPr="00CA0918">
              <w:rPr>
                <w:sz w:val="22"/>
              </w:rPr>
              <w:t xml:space="preserve"> ces du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0" w:line="259" w:lineRule="auto"/>
              <w:ind w:left="3" w:firstLine="0"/>
              <w:jc w:val="center"/>
              <w:rPr>
                <w:sz w:val="22"/>
              </w:rPr>
            </w:pPr>
            <w:r w:rsidRPr="00CA0918">
              <w:rPr>
                <w:sz w:val="22"/>
              </w:rPr>
              <w:t xml:space="preserve">Description de la Disposition du RPAO </w:t>
            </w:r>
          </w:p>
        </w:tc>
      </w:tr>
      <w:tr w:rsidR="00911846" w:rsidRPr="00CA0918" w:rsidTr="00911846">
        <w:trPr>
          <w:trHeight w:val="434"/>
        </w:trPr>
        <w:tc>
          <w:tcPr>
            <w:tcW w:w="847"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0" w:line="259" w:lineRule="auto"/>
              <w:ind w:left="62" w:firstLine="0"/>
              <w:rPr>
                <w:sz w:val="22"/>
              </w:rPr>
            </w:pPr>
            <w:r w:rsidRPr="00CA0918">
              <w:rPr>
                <w:sz w:val="22"/>
              </w:rPr>
              <w:t xml:space="preserve">RGAO </w:t>
            </w:r>
          </w:p>
        </w:tc>
        <w:tc>
          <w:tcPr>
            <w:tcW w:w="9355"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0" w:line="259" w:lineRule="auto"/>
              <w:ind w:left="362" w:firstLine="0"/>
              <w:jc w:val="left"/>
              <w:rPr>
                <w:sz w:val="22"/>
              </w:rPr>
            </w:pPr>
          </w:p>
        </w:tc>
      </w:tr>
      <w:tr w:rsidR="00911846" w:rsidRPr="00CA0918" w:rsidTr="00911846">
        <w:trPr>
          <w:trHeight w:val="478"/>
        </w:trPr>
        <w:tc>
          <w:tcPr>
            <w:tcW w:w="10202" w:type="dxa"/>
            <w:gridSpan w:val="2"/>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0" w:line="259" w:lineRule="auto"/>
              <w:ind w:left="2" w:firstLine="0"/>
              <w:jc w:val="center"/>
              <w:rPr>
                <w:sz w:val="22"/>
              </w:rPr>
            </w:pPr>
            <w:r w:rsidRPr="00CA0918">
              <w:rPr>
                <w:sz w:val="22"/>
              </w:rPr>
              <w:t xml:space="preserve">C- PREPARATION DES OFFRES </w:t>
            </w:r>
          </w:p>
        </w:tc>
      </w:tr>
      <w:tr w:rsidR="00911846" w:rsidRPr="00CA0918" w:rsidTr="00911846">
        <w:trPr>
          <w:trHeight w:val="422"/>
        </w:trPr>
        <w:tc>
          <w:tcPr>
            <w:tcW w:w="847"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0" w:line="259" w:lineRule="auto"/>
              <w:ind w:left="0" w:firstLine="0"/>
              <w:jc w:val="center"/>
              <w:rPr>
                <w:sz w:val="22"/>
              </w:rPr>
            </w:pPr>
            <w:r w:rsidRPr="00CA0918">
              <w:rPr>
                <w:sz w:val="22"/>
              </w:rPr>
              <w:t xml:space="preserve">12. </w:t>
            </w:r>
          </w:p>
        </w:tc>
        <w:tc>
          <w:tcPr>
            <w:tcW w:w="9355" w:type="dxa"/>
            <w:tcBorders>
              <w:top w:val="single" w:sz="4" w:space="0" w:color="000000"/>
              <w:left w:val="single" w:sz="4" w:space="0" w:color="000000"/>
              <w:bottom w:val="single" w:sz="4" w:space="0" w:color="000000"/>
              <w:right w:val="single" w:sz="4" w:space="0" w:color="000000"/>
            </w:tcBorders>
          </w:tcPr>
          <w:p w:rsidR="00911846" w:rsidRPr="00CA0918" w:rsidRDefault="00911846" w:rsidP="00911846">
            <w:pPr>
              <w:spacing w:after="0" w:line="259" w:lineRule="auto"/>
              <w:ind w:left="2" w:firstLine="0"/>
              <w:jc w:val="left"/>
              <w:rPr>
                <w:sz w:val="22"/>
              </w:rPr>
            </w:pPr>
            <w:r w:rsidRPr="00CA0918">
              <w:rPr>
                <w:sz w:val="22"/>
              </w:rPr>
              <w:t xml:space="preserve">La langue de soumission est « l’Anglais ou le Français » </w:t>
            </w:r>
          </w:p>
        </w:tc>
      </w:tr>
      <w:tr w:rsidR="00911846" w:rsidRPr="00CA0918" w:rsidTr="00CA0918">
        <w:trPr>
          <w:trHeight w:val="10625"/>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Pr="00CA0918" w:rsidRDefault="00911846" w:rsidP="00911846">
            <w:pPr>
              <w:spacing w:after="0" w:line="259" w:lineRule="auto"/>
              <w:ind w:left="0" w:firstLine="0"/>
              <w:jc w:val="center"/>
              <w:rPr>
                <w:sz w:val="22"/>
              </w:rPr>
            </w:pPr>
            <w:r w:rsidRPr="00CA0918">
              <w:rPr>
                <w:sz w:val="22"/>
              </w:rPr>
              <w:lastRenderedPageBreak/>
              <w:t xml:space="preserve">13.1 </w:t>
            </w:r>
          </w:p>
        </w:tc>
        <w:tc>
          <w:tcPr>
            <w:tcW w:w="9355" w:type="dxa"/>
            <w:tcBorders>
              <w:top w:val="single" w:sz="4" w:space="0" w:color="000000"/>
              <w:left w:val="single" w:sz="4" w:space="0" w:color="000000"/>
              <w:bottom w:val="single" w:sz="4" w:space="0" w:color="000000"/>
              <w:right w:val="single" w:sz="4" w:space="0" w:color="000000"/>
            </w:tcBorders>
          </w:tcPr>
          <w:p w:rsidR="00911846" w:rsidRPr="00CA0918" w:rsidRDefault="00911846" w:rsidP="00CA0918">
            <w:pPr>
              <w:spacing w:after="0" w:line="240" w:lineRule="auto"/>
              <w:ind w:left="144" w:firstLine="0"/>
              <w:rPr>
                <w:sz w:val="22"/>
              </w:rPr>
            </w:pPr>
            <w:r w:rsidRPr="00CA0918">
              <w:rPr>
                <w:sz w:val="22"/>
              </w:rPr>
              <w:t xml:space="preserve">Le soumissionnaire devra produire une offre regroupée en trois volumes et présentée comme suit : </w:t>
            </w:r>
          </w:p>
          <w:p w:rsidR="00911846" w:rsidRPr="00CA0918" w:rsidRDefault="00911846" w:rsidP="00CA0918">
            <w:pPr>
              <w:spacing w:after="0" w:line="240" w:lineRule="auto"/>
              <w:ind w:left="144" w:firstLine="0"/>
              <w:jc w:val="left"/>
              <w:rPr>
                <w:sz w:val="22"/>
              </w:rPr>
            </w:pPr>
            <w:r w:rsidRPr="00CA0918">
              <w:rPr>
                <w:sz w:val="22"/>
              </w:rPr>
              <w:t xml:space="preserve">A–Volume I : Pièces administratives </w:t>
            </w:r>
          </w:p>
          <w:p w:rsidR="00911846" w:rsidRPr="00CA0918" w:rsidRDefault="00911846" w:rsidP="00CA0918">
            <w:pPr>
              <w:spacing w:after="0" w:line="240" w:lineRule="auto"/>
              <w:ind w:left="144" w:firstLine="0"/>
              <w:jc w:val="left"/>
              <w:rPr>
                <w:sz w:val="22"/>
              </w:rPr>
            </w:pPr>
            <w:r w:rsidRPr="00CA0918">
              <w:rPr>
                <w:sz w:val="22"/>
              </w:rPr>
              <w:t xml:space="preserve">Pour les soumissionnaires installés au Cameroun, elles comprendront notamment : </w:t>
            </w:r>
          </w:p>
          <w:p w:rsidR="00911846" w:rsidRPr="00CA0918" w:rsidRDefault="00911846" w:rsidP="00CA0918">
            <w:pPr>
              <w:spacing w:after="8" w:line="240" w:lineRule="auto"/>
              <w:ind w:left="144" w:hanging="161"/>
              <w:rPr>
                <w:sz w:val="22"/>
              </w:rPr>
            </w:pPr>
            <w:r w:rsidRPr="00CA0918">
              <w:rPr>
                <w:sz w:val="22"/>
              </w:rPr>
              <w:t xml:space="preserve"> A-La</w:t>
            </w:r>
            <w:r w:rsidRPr="00CA0918">
              <w:rPr>
                <w:color w:val="FF0000"/>
                <w:sz w:val="22"/>
              </w:rPr>
              <w:t xml:space="preserve"> </w:t>
            </w:r>
            <w:r w:rsidRPr="00CA0918">
              <w:rPr>
                <w:sz w:val="22"/>
              </w:rPr>
              <w:t xml:space="preserve">déclaration d’intention de soumissionner timbrée, signée du représentant légal ou du mandataire dument désigné ; </w:t>
            </w:r>
          </w:p>
          <w:p w:rsidR="00911846" w:rsidRPr="00CA0918" w:rsidRDefault="00911846" w:rsidP="00CA0918">
            <w:pPr>
              <w:spacing w:after="0" w:line="240" w:lineRule="auto"/>
              <w:ind w:left="144" w:hanging="161"/>
              <w:rPr>
                <w:sz w:val="22"/>
              </w:rPr>
            </w:pPr>
            <w:r w:rsidRPr="00CA0918">
              <w:rPr>
                <w:sz w:val="22"/>
              </w:rPr>
              <w:t xml:space="preserve"> </w:t>
            </w:r>
            <w:proofErr w:type="gramStart"/>
            <w:r w:rsidRPr="00CA0918">
              <w:rPr>
                <w:sz w:val="22"/>
              </w:rPr>
              <w:t>B)-</w:t>
            </w:r>
            <w:proofErr w:type="gramEnd"/>
            <w:r w:rsidRPr="00CA0918">
              <w:rPr>
                <w:sz w:val="22"/>
              </w:rPr>
              <w:t xml:space="preserve"> La caution de soumission acquittée à la main (suivant modèle joint) et timbrée,  d’un montant de : 200 000 (deux cent mille) FCFA; </w:t>
            </w:r>
          </w:p>
          <w:p w:rsidR="00911846" w:rsidRPr="00CA0918" w:rsidRDefault="00911846" w:rsidP="00CA0918">
            <w:pPr>
              <w:spacing w:after="2" w:line="240" w:lineRule="auto"/>
              <w:ind w:left="144" w:right="284" w:hanging="173"/>
              <w:rPr>
                <w:sz w:val="22"/>
              </w:rPr>
            </w:pPr>
            <w:r w:rsidRPr="00CA0918">
              <w:rPr>
                <w:sz w:val="22"/>
              </w:rPr>
              <w:t xml:space="preserve"> et d’une durée de validité de trois (03) mois,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ou le récépissé de versement à la caisse de dépôt et de consignation(CDEC),d’un montant égal à celui de la caution .</w:t>
            </w:r>
          </w:p>
          <w:p w:rsidR="00911846" w:rsidRPr="00CA0918" w:rsidRDefault="00911846" w:rsidP="00CA0918">
            <w:pPr>
              <w:spacing w:after="8" w:line="240" w:lineRule="auto"/>
              <w:ind w:left="144" w:right="288" w:hanging="161"/>
              <w:rPr>
                <w:sz w:val="22"/>
              </w:rPr>
            </w:pPr>
            <w:r w:rsidRPr="00CA0918">
              <w:rPr>
                <w:sz w:val="22"/>
              </w:rPr>
              <w:t xml:space="preserve"> C- L’Accord de groupement ----------------------- (préciser la forme du groupement notarié ou sous seing privé) et spécifiant le mandataire le cas échéant (le Maître d’Ouvrage devra privilégier les groupements solidaires) ; </w:t>
            </w:r>
          </w:p>
          <w:p w:rsidR="00911846" w:rsidRPr="00CA0918" w:rsidRDefault="00911846" w:rsidP="00CA0918">
            <w:pPr>
              <w:spacing w:after="0" w:line="240" w:lineRule="auto"/>
              <w:ind w:left="-29" w:firstLine="0"/>
              <w:jc w:val="left"/>
              <w:rPr>
                <w:sz w:val="22"/>
              </w:rPr>
            </w:pPr>
            <w:r w:rsidRPr="00CA0918">
              <w:rPr>
                <w:sz w:val="22"/>
              </w:rPr>
              <w:t xml:space="preserve"> D)- Le Pouvoir de signature, le cas échéant ; </w:t>
            </w:r>
          </w:p>
          <w:p w:rsidR="00911846" w:rsidRPr="00CA0918" w:rsidRDefault="00911846" w:rsidP="00CA0918">
            <w:pPr>
              <w:spacing w:after="0" w:line="240" w:lineRule="auto"/>
              <w:jc w:val="left"/>
              <w:rPr>
                <w:sz w:val="22"/>
              </w:rPr>
            </w:pPr>
            <w:proofErr w:type="gramStart"/>
            <w:r w:rsidRPr="00CA0918">
              <w:rPr>
                <w:sz w:val="22"/>
              </w:rPr>
              <w:t>E)-</w:t>
            </w:r>
            <w:proofErr w:type="gramEnd"/>
            <w:r w:rsidRPr="00CA0918">
              <w:rPr>
                <w:sz w:val="22"/>
              </w:rPr>
              <w:t xml:space="preserve"> Le Certificat de Conformité Fiscale délivrée par l’Administration Fiscale ;  </w:t>
            </w:r>
          </w:p>
          <w:p w:rsidR="00911846" w:rsidRPr="00CA0918" w:rsidRDefault="00911846" w:rsidP="00CA0918">
            <w:pPr>
              <w:spacing w:after="8" w:line="240" w:lineRule="auto"/>
              <w:ind w:left="144" w:right="282" w:hanging="161"/>
              <w:rPr>
                <w:sz w:val="22"/>
              </w:rPr>
            </w:pPr>
            <w:r w:rsidRPr="00CA0918">
              <w:rPr>
                <w:sz w:val="22"/>
              </w:rPr>
              <w:t xml:space="preserve"> </w:t>
            </w:r>
            <w:proofErr w:type="gramStart"/>
            <w:r w:rsidRPr="00CA0918">
              <w:rPr>
                <w:sz w:val="22"/>
              </w:rPr>
              <w:t>F)-</w:t>
            </w:r>
            <w:proofErr w:type="gramEnd"/>
            <w:r w:rsidRPr="00CA0918">
              <w:rPr>
                <w:sz w:val="22"/>
              </w:rPr>
              <w:t xml:space="preserve"> Une Attestation de non-faillite établie par le Tribunal de Première Instance ou tout autre document établi par l’institution compétente du pays de résidence du soumissionnaire étranger ; </w:t>
            </w:r>
          </w:p>
          <w:p w:rsidR="00911846" w:rsidRPr="00CA0918" w:rsidRDefault="00911846" w:rsidP="00CA0918">
            <w:pPr>
              <w:spacing w:after="0" w:line="240" w:lineRule="auto"/>
              <w:ind w:left="144" w:right="285" w:hanging="161"/>
              <w:rPr>
                <w:sz w:val="22"/>
              </w:rPr>
            </w:pPr>
            <w:r w:rsidRPr="00CA0918">
              <w:rPr>
                <w:sz w:val="22"/>
              </w:rPr>
              <w:t xml:space="preserve"> </w:t>
            </w:r>
            <w:proofErr w:type="gramStart"/>
            <w:r w:rsidRPr="00CA0918">
              <w:rPr>
                <w:sz w:val="22"/>
              </w:rPr>
              <w:t>G)-</w:t>
            </w:r>
            <w:proofErr w:type="gramEnd"/>
            <w:r w:rsidRPr="00CA0918">
              <w:rPr>
                <w:sz w:val="22"/>
              </w:rPr>
              <w:t xml:space="preserve"> L’attestation de domiciliation bancaire du soumissionnaire, délivrée par un établissement bancaire ou organisme habilité par le Ministre en charge des Finances du Cameroun, sauf dispositions contraires prévues par la convention de financement ;  </w:t>
            </w:r>
          </w:p>
          <w:p w:rsidR="00911846" w:rsidRPr="00CA0918" w:rsidRDefault="00911846" w:rsidP="00CA0918">
            <w:pPr>
              <w:spacing w:after="0" w:line="240" w:lineRule="auto"/>
              <w:ind w:left="144" w:firstLine="0"/>
              <w:rPr>
                <w:sz w:val="22"/>
              </w:rPr>
            </w:pPr>
            <w:proofErr w:type="gramStart"/>
            <w:r w:rsidRPr="00CA0918">
              <w:rPr>
                <w:sz w:val="22"/>
              </w:rPr>
              <w:t>H)-</w:t>
            </w:r>
            <w:proofErr w:type="gramEnd"/>
            <w:r w:rsidRPr="00CA0918">
              <w:rPr>
                <w:sz w:val="22"/>
              </w:rPr>
              <w:t xml:space="preserve"> La quittance d’achat du Dossier d’Appel d’Offres d’une somme non remboursable de </w:t>
            </w:r>
            <w:proofErr w:type="spellStart"/>
            <w:r w:rsidR="008743B2">
              <w:rPr>
                <w:sz w:val="22"/>
              </w:rPr>
              <w:t>vingt cinq</w:t>
            </w:r>
            <w:proofErr w:type="spellEnd"/>
            <w:r w:rsidRPr="00CA0918">
              <w:rPr>
                <w:sz w:val="22"/>
              </w:rPr>
              <w:t xml:space="preserve"> mille (</w:t>
            </w:r>
            <w:r w:rsidR="008743B2">
              <w:rPr>
                <w:sz w:val="22"/>
              </w:rPr>
              <w:t>25</w:t>
            </w:r>
            <w:r w:rsidRPr="00CA0918">
              <w:rPr>
                <w:sz w:val="22"/>
              </w:rPr>
              <w:t xml:space="preserve"> 000) francs CFA payable à la Recette des finances de Sangmélima.   </w:t>
            </w:r>
          </w:p>
          <w:p w:rsidR="00911846" w:rsidRPr="00CA0918" w:rsidRDefault="00911846" w:rsidP="00CA0918">
            <w:pPr>
              <w:spacing w:after="8" w:line="240" w:lineRule="auto"/>
              <w:ind w:left="144" w:firstLine="0"/>
              <w:rPr>
                <w:sz w:val="22"/>
              </w:rPr>
            </w:pPr>
            <w:r w:rsidRPr="00CA0918">
              <w:rPr>
                <w:sz w:val="22"/>
              </w:rPr>
              <w:t xml:space="preserve">I)- Une Attestation de non-exclusion des Marchés Publics délivrée par l’organisme chargé de la régulation des marchés publics portant le numéro et l’objet de l’Appel d’Offres ; </w:t>
            </w:r>
          </w:p>
          <w:p w:rsidR="00911846" w:rsidRPr="00CA0918" w:rsidRDefault="00911846" w:rsidP="00CA0918">
            <w:pPr>
              <w:spacing w:after="0" w:line="240" w:lineRule="auto"/>
              <w:ind w:left="144" w:right="284" w:hanging="173"/>
              <w:rPr>
                <w:sz w:val="22"/>
              </w:rPr>
            </w:pPr>
            <w:r w:rsidRPr="00CA0918">
              <w:rPr>
                <w:sz w:val="22"/>
              </w:rPr>
              <w:t xml:space="preserve"> </w:t>
            </w:r>
            <w:proofErr w:type="gramStart"/>
            <w:r w:rsidRPr="00CA0918">
              <w:rPr>
                <w:sz w:val="22"/>
              </w:rPr>
              <w:t>J)-</w:t>
            </w:r>
            <w:proofErr w:type="gramEnd"/>
            <w:r w:rsidRPr="00CA0918">
              <w:rPr>
                <w:sz w:val="22"/>
              </w:rPr>
              <w:t xml:space="preserve"> Une attestation délivrée par la Caisse Nationale de Prévoyance Sociale certifiant que, le soumissionnaire a satisfait à ses obligations sociales vis-à-vis de ladite caisse datant de moins de trois mois à compter de la date de signature de ladite attestation ; </w:t>
            </w:r>
          </w:p>
          <w:p w:rsidR="00911846" w:rsidRPr="00CA0918" w:rsidRDefault="00911846" w:rsidP="00CA0918">
            <w:pPr>
              <w:spacing w:after="0" w:line="240" w:lineRule="auto"/>
              <w:ind w:left="144" w:firstLine="0"/>
              <w:jc w:val="left"/>
              <w:rPr>
                <w:sz w:val="22"/>
              </w:rPr>
            </w:pPr>
            <w:proofErr w:type="gramStart"/>
            <w:r w:rsidRPr="00CA0918">
              <w:rPr>
                <w:sz w:val="22"/>
              </w:rPr>
              <w:t>K)-</w:t>
            </w:r>
            <w:proofErr w:type="gramEnd"/>
            <w:r w:rsidRPr="00CA0918">
              <w:rPr>
                <w:sz w:val="22"/>
              </w:rPr>
              <w:t xml:space="preserve"> L’attestation de catégorisation (catégorie </w:t>
            </w:r>
            <w:r w:rsidR="008743B2">
              <w:rPr>
                <w:sz w:val="22"/>
              </w:rPr>
              <w:t>E</w:t>
            </w:r>
            <w:r w:rsidRPr="00CA0918">
              <w:rPr>
                <w:sz w:val="22"/>
              </w:rPr>
              <w:t>), ou le récépissé de dépôt de demande de catégorisation.</w:t>
            </w:r>
          </w:p>
          <w:p w:rsidR="00911846" w:rsidRPr="00CA0918" w:rsidRDefault="00911846" w:rsidP="00CA0918">
            <w:pPr>
              <w:spacing w:after="130" w:line="240" w:lineRule="auto"/>
              <w:jc w:val="left"/>
              <w:rPr>
                <w:sz w:val="22"/>
              </w:rPr>
            </w:pPr>
            <w:r w:rsidRPr="00CA0918">
              <w:rPr>
                <w:sz w:val="22"/>
              </w:rPr>
              <w:t xml:space="preserve">   L)- Une attestation sur l’honneur de la visite de site signée.</w:t>
            </w:r>
          </w:p>
          <w:p w:rsidR="00911846" w:rsidRPr="00CA0918" w:rsidRDefault="00911846" w:rsidP="00CA0918">
            <w:pPr>
              <w:spacing w:after="0" w:line="240" w:lineRule="auto"/>
              <w:ind w:left="144" w:firstLine="0"/>
              <w:jc w:val="left"/>
              <w:rPr>
                <w:sz w:val="22"/>
              </w:rPr>
            </w:pPr>
          </w:p>
          <w:p w:rsidR="00911846" w:rsidRPr="00CA0918" w:rsidRDefault="00911846" w:rsidP="00CA0918">
            <w:pPr>
              <w:spacing w:after="0" w:line="240" w:lineRule="auto"/>
              <w:ind w:left="569" w:firstLine="0"/>
              <w:jc w:val="left"/>
              <w:rPr>
                <w:sz w:val="22"/>
              </w:rPr>
            </w:pPr>
            <w:r w:rsidRPr="00CA0918">
              <w:rPr>
                <w:sz w:val="22"/>
              </w:rPr>
              <w:t xml:space="preserve">En cas de groupement chaque membre du groupement doit présenter un dossier  </w:t>
            </w:r>
          </w:p>
          <w:p w:rsidR="00911846" w:rsidRPr="00CA0918" w:rsidRDefault="00911846" w:rsidP="00CA0918">
            <w:pPr>
              <w:spacing w:line="240" w:lineRule="auto"/>
              <w:ind w:left="144" w:firstLine="0"/>
              <w:jc w:val="left"/>
              <w:rPr>
                <w:sz w:val="22"/>
              </w:rPr>
            </w:pPr>
            <w:r w:rsidRPr="00CA0918">
              <w:rPr>
                <w:sz w:val="22"/>
              </w:rPr>
              <w:t xml:space="preserve">Administratif complet, les pièces a, b, g, h étant uniquement présentées par le mandataire du groupement. </w:t>
            </w:r>
          </w:p>
          <w:p w:rsidR="00911846" w:rsidRPr="00CA0918" w:rsidRDefault="00911846" w:rsidP="00CA0918">
            <w:pPr>
              <w:spacing w:after="0" w:line="240" w:lineRule="auto"/>
              <w:ind w:left="144" w:firstLine="0"/>
              <w:jc w:val="left"/>
              <w:rPr>
                <w:sz w:val="22"/>
              </w:rPr>
            </w:pPr>
            <w:r w:rsidRPr="00CA0918">
              <w:rPr>
                <w:sz w:val="22"/>
              </w:rPr>
              <w:t xml:space="preserve">Pour les soumissionnaires non installés au Cameroun : Sans objet </w:t>
            </w:r>
          </w:p>
          <w:p w:rsidR="00911846" w:rsidRPr="00CA0918" w:rsidRDefault="00911846" w:rsidP="00CA0918">
            <w:pPr>
              <w:spacing w:after="0" w:line="240" w:lineRule="auto"/>
              <w:ind w:left="144" w:right="285" w:firstLine="0"/>
              <w:rPr>
                <w:sz w:val="22"/>
              </w:rPr>
            </w:pPr>
            <w:r w:rsidRPr="00CA0918">
              <w:rPr>
                <w:sz w:val="22"/>
              </w:rPr>
              <w:t>NB : Sous peine de rejet, les pièces du dossier administratif requises doivent être produites en originaux ou en copies certifiées conformes par le service émetteur ou l’autorité administrative compétente</w:t>
            </w:r>
            <w:r w:rsidRPr="00CA0918">
              <w:rPr>
                <w:strike/>
                <w:sz w:val="22"/>
              </w:rPr>
              <w:t>,</w:t>
            </w:r>
            <w:r w:rsidRPr="00CA0918">
              <w:rPr>
                <w:sz w:val="22"/>
              </w:rPr>
              <w:t xml:space="preserve"> conformément aux dispositions du Règlement Particulier de l’Appel d’Offres. Elles doivent être valides à la date limite originelle de dépôt des offres </w:t>
            </w:r>
            <w:r w:rsidR="00BC46B4">
              <w:rPr>
                <w:sz w:val="22"/>
              </w:rPr>
              <w:t>.</w:t>
            </w:r>
          </w:p>
        </w:tc>
      </w:tr>
    </w:tbl>
    <w:p w:rsidR="00CA0918" w:rsidRDefault="00CA0918" w:rsidP="00911846">
      <w:pPr>
        <w:spacing w:after="0" w:line="259" w:lineRule="auto"/>
        <w:ind w:left="-1133" w:right="1" w:firstLine="0"/>
        <w:jc w:val="left"/>
        <w:rPr>
          <w:sz w:val="22"/>
        </w:rPr>
      </w:pPr>
    </w:p>
    <w:p w:rsidR="00CA0918" w:rsidRDefault="00CA0918" w:rsidP="00911846">
      <w:pPr>
        <w:spacing w:after="0" w:line="259" w:lineRule="auto"/>
        <w:ind w:left="-1133" w:right="1" w:firstLine="0"/>
        <w:jc w:val="left"/>
        <w:rPr>
          <w:sz w:val="22"/>
        </w:rPr>
      </w:pPr>
    </w:p>
    <w:p w:rsidR="00CA0918" w:rsidRDefault="00CA0918" w:rsidP="00911846">
      <w:pPr>
        <w:spacing w:after="0" w:line="259" w:lineRule="auto"/>
        <w:ind w:left="-1133" w:right="1" w:firstLine="0"/>
        <w:jc w:val="left"/>
        <w:rPr>
          <w:sz w:val="22"/>
        </w:rPr>
      </w:pPr>
    </w:p>
    <w:p w:rsidR="00CA0918" w:rsidRDefault="00CA0918" w:rsidP="00911846">
      <w:pPr>
        <w:spacing w:after="0" w:line="259" w:lineRule="auto"/>
        <w:ind w:left="-1133" w:right="1" w:firstLine="0"/>
        <w:jc w:val="left"/>
        <w:rPr>
          <w:sz w:val="22"/>
        </w:rPr>
      </w:pPr>
    </w:p>
    <w:p w:rsidR="00CA0918" w:rsidRDefault="00CA0918" w:rsidP="00911846">
      <w:pPr>
        <w:spacing w:after="0" w:line="259" w:lineRule="auto"/>
        <w:ind w:left="-1133" w:right="1" w:firstLine="0"/>
        <w:jc w:val="left"/>
        <w:rPr>
          <w:sz w:val="22"/>
        </w:rPr>
      </w:pPr>
    </w:p>
    <w:p w:rsidR="00CA0918" w:rsidRDefault="00CA0918" w:rsidP="00911846">
      <w:pPr>
        <w:spacing w:after="0" w:line="259" w:lineRule="auto"/>
        <w:ind w:left="-1133" w:right="1" w:firstLine="0"/>
        <w:jc w:val="left"/>
        <w:rPr>
          <w:sz w:val="22"/>
        </w:rPr>
      </w:pPr>
    </w:p>
    <w:p w:rsidR="00CA0918" w:rsidRDefault="00CA0918" w:rsidP="00911846">
      <w:pPr>
        <w:spacing w:after="0" w:line="259" w:lineRule="auto"/>
        <w:ind w:left="-1133" w:right="1" w:firstLine="0"/>
        <w:jc w:val="left"/>
        <w:rPr>
          <w:sz w:val="22"/>
        </w:rPr>
      </w:pPr>
    </w:p>
    <w:p w:rsidR="00CA0918" w:rsidRDefault="00CA0918" w:rsidP="00911846">
      <w:pPr>
        <w:spacing w:after="0" w:line="259" w:lineRule="auto"/>
        <w:ind w:left="-1133" w:right="1" w:firstLine="0"/>
        <w:jc w:val="left"/>
        <w:rPr>
          <w:sz w:val="22"/>
        </w:rPr>
      </w:pPr>
    </w:p>
    <w:p w:rsidR="00CA0918" w:rsidRDefault="00CA0918" w:rsidP="00911846">
      <w:pPr>
        <w:spacing w:after="0" w:line="259" w:lineRule="auto"/>
        <w:ind w:left="-1133" w:right="1" w:firstLine="0"/>
        <w:jc w:val="left"/>
        <w:rPr>
          <w:sz w:val="22"/>
        </w:rPr>
      </w:pPr>
    </w:p>
    <w:p w:rsidR="00CA0918" w:rsidRDefault="00CA0918" w:rsidP="00911846">
      <w:pPr>
        <w:spacing w:after="0" w:line="259" w:lineRule="auto"/>
        <w:ind w:left="-1133" w:right="1" w:firstLine="0"/>
        <w:jc w:val="left"/>
        <w:rPr>
          <w:sz w:val="22"/>
        </w:rPr>
      </w:pPr>
    </w:p>
    <w:p w:rsidR="00CA0918" w:rsidRDefault="00CA0918" w:rsidP="00911846">
      <w:pPr>
        <w:spacing w:after="0" w:line="259" w:lineRule="auto"/>
        <w:ind w:left="-1133" w:right="1" w:firstLine="0"/>
        <w:jc w:val="left"/>
        <w:rPr>
          <w:sz w:val="22"/>
        </w:rPr>
      </w:pPr>
    </w:p>
    <w:p w:rsidR="00CA0918" w:rsidRPr="00CA0918" w:rsidRDefault="00CA0918" w:rsidP="00911846">
      <w:pPr>
        <w:spacing w:after="0" w:line="259" w:lineRule="auto"/>
        <w:ind w:left="-1133" w:right="1" w:firstLine="0"/>
        <w:jc w:val="left"/>
        <w:rPr>
          <w:sz w:val="22"/>
        </w:rPr>
      </w:pPr>
    </w:p>
    <w:p w:rsidR="00911846" w:rsidRDefault="00911846" w:rsidP="00911846">
      <w:pPr>
        <w:spacing w:after="0" w:line="259" w:lineRule="auto"/>
        <w:ind w:left="-1133" w:right="1" w:firstLine="0"/>
        <w:jc w:val="left"/>
      </w:pPr>
    </w:p>
    <w:tbl>
      <w:tblPr>
        <w:tblStyle w:val="TableGrid"/>
        <w:tblW w:w="10202" w:type="dxa"/>
        <w:tblInd w:w="-137" w:type="dxa"/>
        <w:tblLook w:val="04A0" w:firstRow="1" w:lastRow="0" w:firstColumn="1" w:lastColumn="0" w:noHBand="0" w:noVBand="1"/>
      </w:tblPr>
      <w:tblGrid>
        <w:gridCol w:w="847"/>
        <w:gridCol w:w="9355"/>
      </w:tblGrid>
      <w:tr w:rsidR="00911846" w:rsidTr="00911846">
        <w:trPr>
          <w:trHeight w:val="682"/>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center"/>
            </w:pPr>
            <w:proofErr w:type="spellStart"/>
            <w:r>
              <w:lastRenderedPageBreak/>
              <w:t>Référen</w:t>
            </w:r>
            <w:proofErr w:type="spellEnd"/>
            <w:r>
              <w:t xml:space="preserve"> ces du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1" w:firstLine="0"/>
              <w:jc w:val="center"/>
            </w:pPr>
            <w:r>
              <w:t xml:space="preserve">Description de la Disposition du RPAO </w:t>
            </w:r>
          </w:p>
        </w:tc>
      </w:tr>
      <w:tr w:rsidR="00911846" w:rsidTr="00CA0918">
        <w:trPr>
          <w:trHeight w:val="1128"/>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379" w:line="259" w:lineRule="auto"/>
              <w:ind w:left="62" w:firstLine="0"/>
            </w:pPr>
            <w:r>
              <w:t xml:space="preserve">RGAO </w:t>
            </w:r>
          </w:p>
          <w:p w:rsidR="00911846" w:rsidRDefault="00911846" w:rsidP="00911846">
            <w:pPr>
              <w:spacing w:after="0" w:line="259" w:lineRule="auto"/>
              <w:ind w:left="0" w:right="-11" w:firstLine="0"/>
              <w:jc w:val="right"/>
            </w:pPr>
            <w:r>
              <w:t xml:space="preserve"> </w:t>
            </w:r>
          </w:p>
        </w:tc>
        <w:tc>
          <w:tcPr>
            <w:tcW w:w="9355" w:type="dxa"/>
            <w:tcBorders>
              <w:top w:val="single" w:sz="4" w:space="0" w:color="000000"/>
              <w:left w:val="single" w:sz="4" w:space="0" w:color="000000"/>
              <w:bottom w:val="single" w:sz="4" w:space="0" w:color="000000"/>
              <w:right w:val="single" w:sz="4" w:space="0" w:color="000000"/>
            </w:tcBorders>
          </w:tcPr>
          <w:p w:rsidR="00BC46B4" w:rsidRDefault="00911846" w:rsidP="00911846">
            <w:pPr>
              <w:spacing w:after="0" w:line="259" w:lineRule="auto"/>
              <w:ind w:left="-17" w:firstLine="0"/>
              <w:jc w:val="left"/>
            </w:pPr>
            <w:r>
              <w:t xml:space="preserve"> </w:t>
            </w:r>
            <w:r w:rsidR="00BC46B4">
              <w:t xml:space="preserve">B- </w:t>
            </w:r>
            <w:proofErr w:type="gramStart"/>
            <w:r w:rsidR="00BC46B4">
              <w:t>Volume  II</w:t>
            </w:r>
            <w:proofErr w:type="gramEnd"/>
            <w:r w:rsidR="00BC46B4">
              <w:t> : Offre technique</w:t>
            </w:r>
          </w:p>
          <w:p w:rsidR="00BC46B4" w:rsidRDefault="00BC46B4" w:rsidP="00911846">
            <w:pPr>
              <w:spacing w:after="0" w:line="259" w:lineRule="auto"/>
              <w:ind w:left="-17" w:firstLine="0"/>
              <w:jc w:val="left"/>
            </w:pPr>
            <w:r>
              <w:t>Elle comprend notamment :</w:t>
            </w:r>
          </w:p>
          <w:p w:rsidR="00BC46B4" w:rsidRDefault="00BC46B4" w:rsidP="00911846">
            <w:pPr>
              <w:spacing w:after="0" w:line="259" w:lineRule="auto"/>
              <w:ind w:left="-17" w:firstLine="0"/>
              <w:jc w:val="left"/>
            </w:pPr>
            <w:r>
              <w:t>B1. Les renseignements sur la qualification</w:t>
            </w:r>
          </w:p>
          <w:p w:rsidR="00BC46B4" w:rsidRDefault="00BC46B4" w:rsidP="00911846">
            <w:pPr>
              <w:spacing w:after="0" w:line="259" w:lineRule="auto"/>
              <w:ind w:left="-17" w:firstLine="0"/>
              <w:jc w:val="left"/>
            </w:pPr>
            <w:r>
              <w:t xml:space="preserve">b.2 Organisation et Méthodologie </w:t>
            </w:r>
          </w:p>
          <w:p w:rsidR="00BC46B4" w:rsidRDefault="00BC46B4" w:rsidP="00911846">
            <w:pPr>
              <w:spacing w:after="0" w:line="259" w:lineRule="auto"/>
              <w:ind w:left="-17" w:firstLine="0"/>
              <w:jc w:val="left"/>
            </w:pPr>
            <w:proofErr w:type="gramStart"/>
            <w:r>
              <w:t>le</w:t>
            </w:r>
            <w:proofErr w:type="gramEnd"/>
            <w:r>
              <w:t xml:space="preserve"> soumissionnaire produira une note descriptive ou méthodologique présentant de manière détaillée les éléments constitutifs de sa proposition technique, notamment :</w:t>
            </w:r>
          </w:p>
          <w:p w:rsidR="00BC46B4" w:rsidRDefault="00BC46B4" w:rsidP="00911846">
            <w:pPr>
              <w:spacing w:after="0" w:line="259" w:lineRule="auto"/>
              <w:ind w:left="-17" w:firstLine="0"/>
              <w:jc w:val="left"/>
            </w:pPr>
            <w:proofErr w:type="gramStart"/>
            <w:r>
              <w:t>l’organisation</w:t>
            </w:r>
            <w:proofErr w:type="gramEnd"/>
            <w:r>
              <w:t xml:space="preserve"> et l’ordonnancement, qu’il envisage mettre en place pour exécuter efficacement les travaux à laquelle est annexé le rapport de visite des lieux ou l’attestation signée sur l’honneur, le cas échéant ;</w:t>
            </w:r>
          </w:p>
          <w:p w:rsidR="00BC46B4" w:rsidRDefault="00BC46B4" w:rsidP="00911846">
            <w:pPr>
              <w:spacing w:after="0" w:line="259" w:lineRule="auto"/>
              <w:ind w:left="-17" w:firstLine="0"/>
              <w:jc w:val="left"/>
            </w:pPr>
            <w:proofErr w:type="gramStart"/>
            <w:r>
              <w:t>le</w:t>
            </w:r>
            <w:proofErr w:type="gramEnd"/>
            <w:r>
              <w:t xml:space="preserve"> calendrier, le planning et le délai de livraison des travaux ; les dispositions envisagées pour l’utilisation de la main d’œuvre locale (technique HIMO</w:t>
            </w:r>
            <w:r w:rsidR="003D5DCE">
              <w:t>)</w:t>
            </w:r>
          </w:p>
          <w:p w:rsidR="00911846" w:rsidRDefault="00911846" w:rsidP="00911846">
            <w:pPr>
              <w:spacing w:after="0" w:line="259" w:lineRule="auto"/>
              <w:ind w:left="144" w:right="290" w:firstLine="0"/>
            </w:pPr>
            <w:r>
              <w:t xml:space="preserve"> </w:t>
            </w:r>
          </w:p>
        </w:tc>
      </w:tr>
      <w:tr w:rsidR="00BC46B4" w:rsidTr="009F6166">
        <w:trPr>
          <w:trHeight w:val="804"/>
        </w:trPr>
        <w:tc>
          <w:tcPr>
            <w:tcW w:w="847" w:type="dxa"/>
            <w:tcBorders>
              <w:top w:val="single" w:sz="4" w:space="0" w:color="000000"/>
              <w:left w:val="single" w:sz="4" w:space="0" w:color="000000"/>
              <w:bottom w:val="single" w:sz="4" w:space="0" w:color="000000"/>
              <w:right w:val="single" w:sz="4" w:space="0" w:color="000000"/>
            </w:tcBorders>
          </w:tcPr>
          <w:p w:rsidR="00BC46B4" w:rsidRDefault="00BC46B4" w:rsidP="00BC46B4">
            <w:pPr>
              <w:spacing w:after="0" w:line="259" w:lineRule="auto"/>
              <w:ind w:left="0" w:firstLine="0"/>
              <w:jc w:val="center"/>
            </w:pPr>
            <w:proofErr w:type="spellStart"/>
            <w:r>
              <w:t>Référen</w:t>
            </w:r>
            <w:proofErr w:type="spellEnd"/>
            <w:r>
              <w:t xml:space="preserve"> ces du </w:t>
            </w:r>
          </w:p>
        </w:tc>
        <w:tc>
          <w:tcPr>
            <w:tcW w:w="9355" w:type="dxa"/>
            <w:tcBorders>
              <w:top w:val="single" w:sz="4" w:space="0" w:color="000000"/>
              <w:left w:val="single" w:sz="4" w:space="0" w:color="000000"/>
              <w:bottom w:val="single" w:sz="4" w:space="0" w:color="000000"/>
              <w:right w:val="single" w:sz="4" w:space="0" w:color="000000"/>
            </w:tcBorders>
            <w:vAlign w:val="center"/>
          </w:tcPr>
          <w:p w:rsidR="00BC46B4" w:rsidRDefault="00BC46B4" w:rsidP="00BC46B4">
            <w:pPr>
              <w:spacing w:after="0" w:line="259" w:lineRule="auto"/>
              <w:ind w:left="0" w:right="4" w:firstLine="0"/>
              <w:jc w:val="center"/>
            </w:pPr>
            <w:r>
              <w:t xml:space="preserve">Description de la Disposition du RPAO </w:t>
            </w:r>
          </w:p>
        </w:tc>
      </w:tr>
      <w:tr w:rsidR="00BC46B4" w:rsidTr="00911846">
        <w:trPr>
          <w:trHeight w:val="804"/>
        </w:trPr>
        <w:tc>
          <w:tcPr>
            <w:tcW w:w="847" w:type="dxa"/>
            <w:tcBorders>
              <w:top w:val="single" w:sz="4" w:space="0" w:color="000000"/>
              <w:left w:val="single" w:sz="4" w:space="0" w:color="000000"/>
              <w:bottom w:val="single" w:sz="4" w:space="0" w:color="000000"/>
              <w:right w:val="single" w:sz="4" w:space="0" w:color="000000"/>
            </w:tcBorders>
            <w:vAlign w:val="center"/>
          </w:tcPr>
          <w:p w:rsidR="00BC46B4" w:rsidRDefault="00BC46B4" w:rsidP="00BC46B4">
            <w:pPr>
              <w:spacing w:after="0" w:line="259" w:lineRule="auto"/>
              <w:ind w:left="0" w:right="2" w:firstLine="0"/>
              <w:jc w:val="center"/>
            </w:pPr>
            <w:r>
              <w:t xml:space="preserve">RGAO </w:t>
            </w:r>
            <w:r>
              <w:t xml:space="preserve">14.3. </w:t>
            </w:r>
          </w:p>
        </w:tc>
        <w:tc>
          <w:tcPr>
            <w:tcW w:w="9355" w:type="dxa"/>
            <w:tcBorders>
              <w:top w:val="single" w:sz="4" w:space="0" w:color="000000"/>
              <w:left w:val="single" w:sz="4" w:space="0" w:color="000000"/>
              <w:bottom w:val="single" w:sz="4" w:space="0" w:color="000000"/>
              <w:right w:val="single" w:sz="4" w:space="0" w:color="000000"/>
            </w:tcBorders>
            <w:vAlign w:val="center"/>
          </w:tcPr>
          <w:p w:rsidR="00BC46B4" w:rsidRDefault="00BC46B4" w:rsidP="00BC46B4">
            <w:pPr>
              <w:spacing w:after="0" w:line="259" w:lineRule="auto"/>
              <w:ind w:left="-17" w:firstLine="0"/>
              <w:jc w:val="left"/>
            </w:pPr>
            <w:proofErr w:type="gramStart"/>
            <w:r>
              <w:t>les</w:t>
            </w:r>
            <w:proofErr w:type="gramEnd"/>
            <w:r>
              <w:t xml:space="preserve"> dispositions relatives au respect des mesures environnementales, le cas échéant ; </w:t>
            </w:r>
          </w:p>
          <w:p w:rsidR="00BC46B4" w:rsidRDefault="00BC46B4" w:rsidP="00BC46B4">
            <w:pPr>
              <w:spacing w:after="0" w:line="259" w:lineRule="auto"/>
              <w:ind w:left="-29" w:firstLine="0"/>
              <w:jc w:val="left"/>
            </w:pPr>
            <w:r>
              <w:t xml:space="preserve"> </w:t>
            </w:r>
            <w:proofErr w:type="gramStart"/>
            <w:r>
              <w:t>les</w:t>
            </w:r>
            <w:proofErr w:type="gramEnd"/>
            <w:r>
              <w:t xml:space="preserve"> travaux, que le soumissionnaire envisage de sous-traiter ; </w:t>
            </w:r>
          </w:p>
          <w:p w:rsidR="00BC46B4" w:rsidRDefault="00BC46B4" w:rsidP="00BC46B4">
            <w:pPr>
              <w:spacing w:after="0" w:line="259" w:lineRule="auto"/>
              <w:ind w:left="144" w:firstLine="0"/>
              <w:jc w:val="left"/>
            </w:pPr>
            <w:r>
              <w:t xml:space="preserve">Autres éléments  </w:t>
            </w:r>
          </w:p>
          <w:p w:rsidR="00BC46B4" w:rsidRDefault="00BC46B4" w:rsidP="00BC46B4">
            <w:pPr>
              <w:numPr>
                <w:ilvl w:val="0"/>
                <w:numId w:val="111"/>
              </w:numPr>
              <w:spacing w:after="120" w:line="238" w:lineRule="auto"/>
              <w:ind w:firstLine="0"/>
              <w:jc w:val="left"/>
            </w:pPr>
            <w:r>
              <w:t xml:space="preserve">La sécurisation du chantier : Le soumissionnaire devra fournir une note détaillée indiquant les mesures prévues pour assurer la sécurité du chantier, notamment à l’égard des riverains et piétons. La note montrera que le candidat a bien saisi les enjeux de sécurité spécifiques au chantier. </w:t>
            </w:r>
          </w:p>
          <w:p w:rsidR="00BC46B4" w:rsidRDefault="00BC46B4" w:rsidP="00BC46B4">
            <w:pPr>
              <w:spacing w:after="0" w:line="259" w:lineRule="auto"/>
              <w:ind w:left="144" w:firstLine="0"/>
              <w:jc w:val="left"/>
            </w:pPr>
            <w:r>
              <w:t xml:space="preserve">C.  Volume 3 : Offre financière </w:t>
            </w:r>
          </w:p>
          <w:p w:rsidR="00BC46B4" w:rsidRDefault="00BC46B4" w:rsidP="00BC46B4">
            <w:pPr>
              <w:spacing w:after="0" w:line="259" w:lineRule="auto"/>
              <w:ind w:left="144" w:firstLine="0"/>
              <w:jc w:val="left"/>
            </w:pPr>
            <w:r>
              <w:t xml:space="preserve">Cette enveloppe comprendra les documents ci-après : </w:t>
            </w:r>
          </w:p>
          <w:p w:rsidR="00BC46B4" w:rsidRDefault="00BC46B4" w:rsidP="00BC46B4">
            <w:pPr>
              <w:spacing w:line="238" w:lineRule="auto"/>
              <w:ind w:left="144" w:firstLine="0"/>
            </w:pPr>
            <w:r>
              <w:t xml:space="preserve">c.1. La soumission proprement dite, en original rédigée selon le modèle joint, timbré au tarif en vigueur, signée et datée ; </w:t>
            </w:r>
          </w:p>
          <w:p w:rsidR="00BC46B4" w:rsidRDefault="00BC46B4" w:rsidP="00BC46B4">
            <w:pPr>
              <w:spacing w:after="0" w:line="259" w:lineRule="auto"/>
              <w:ind w:left="144" w:firstLine="0"/>
              <w:jc w:val="left"/>
            </w:pPr>
            <w:r>
              <w:t xml:space="preserve">c.2. Le Bordereau des prix unitaires et/ou forfaitaires dûment rempli ; </w:t>
            </w:r>
          </w:p>
          <w:p w:rsidR="00BC46B4" w:rsidRDefault="00BC46B4" w:rsidP="00BC46B4">
            <w:pPr>
              <w:numPr>
                <w:ilvl w:val="0"/>
                <w:numId w:val="112"/>
              </w:numPr>
              <w:spacing w:after="0" w:line="259" w:lineRule="auto"/>
              <w:ind w:hanging="167"/>
              <w:jc w:val="left"/>
            </w:pPr>
            <w:r>
              <w:t xml:space="preserve">3. Le Détail quantitatif et estimatif dûment rempli ; </w:t>
            </w:r>
          </w:p>
          <w:p w:rsidR="00BC46B4" w:rsidRDefault="00BC46B4" w:rsidP="00BC46B4">
            <w:pPr>
              <w:spacing w:after="1" w:line="237" w:lineRule="auto"/>
              <w:ind w:left="110" w:right="810" w:firstLine="34"/>
            </w:pPr>
            <w:r>
              <w:t xml:space="preserve">c.4. Le Sous-détail des prix unitaires et/ou la décomposition des prix forfaitaires ; Les soumissionnaires utiliseront à cet effet les pièces et modèles ou formulaires </w:t>
            </w:r>
            <w:proofErr w:type="gramStart"/>
            <w:r>
              <w:t>types  prévus</w:t>
            </w:r>
            <w:proofErr w:type="gramEnd"/>
            <w:r>
              <w:t xml:space="preserve"> dans le Dossier d’Appel d’Offres. </w:t>
            </w:r>
          </w:p>
          <w:p w:rsidR="00BC46B4" w:rsidRDefault="00BC46B4" w:rsidP="00BC46B4">
            <w:pPr>
              <w:spacing w:after="0" w:line="259" w:lineRule="auto"/>
              <w:ind w:left="2" w:firstLine="0"/>
            </w:pPr>
            <w:r>
              <w:t>NB : Les différentes parties d’un même dossier seront séparées par les intercalaires de couleur autre que le blanc, aussi bien dans l’original que dans les copies, de manière à faciliter son examen.</w:t>
            </w:r>
          </w:p>
          <w:p w:rsidR="00BC46B4" w:rsidRDefault="00BC46B4" w:rsidP="00BC46B4">
            <w:pPr>
              <w:spacing w:after="0" w:line="259" w:lineRule="auto"/>
              <w:ind w:left="2" w:firstLine="0"/>
            </w:pPr>
          </w:p>
          <w:p w:rsidR="00BC46B4" w:rsidRDefault="00BC46B4" w:rsidP="00BC46B4">
            <w:pPr>
              <w:spacing w:after="0" w:line="259" w:lineRule="auto"/>
              <w:ind w:left="2" w:firstLine="0"/>
            </w:pPr>
          </w:p>
          <w:p w:rsidR="00BC46B4" w:rsidRDefault="00BC46B4" w:rsidP="00BC46B4">
            <w:pPr>
              <w:spacing w:after="0" w:line="259" w:lineRule="auto"/>
              <w:ind w:left="2" w:firstLine="0"/>
            </w:pPr>
            <w:r>
              <w:t xml:space="preserve">Impôts et taxes : Les prix proposés doivent être libellés Toutes Taxes Comprises. Ce montant sera calculé d’abord hors taxes  de la manière suivante: </w:t>
            </w:r>
          </w:p>
        </w:tc>
      </w:tr>
    </w:tbl>
    <w:p w:rsidR="00911846" w:rsidRDefault="00911846" w:rsidP="00911846">
      <w:pPr>
        <w:spacing w:after="0" w:line="259" w:lineRule="auto"/>
        <w:ind w:left="-1133" w:right="1" w:firstLine="0"/>
        <w:jc w:val="left"/>
      </w:pPr>
    </w:p>
    <w:tbl>
      <w:tblPr>
        <w:tblStyle w:val="TableGrid"/>
        <w:tblW w:w="10202" w:type="dxa"/>
        <w:tblInd w:w="-137" w:type="dxa"/>
        <w:tblCellMar>
          <w:left w:w="2" w:type="dxa"/>
          <w:bottom w:w="99" w:type="dxa"/>
        </w:tblCellMar>
        <w:tblLook w:val="04A0" w:firstRow="1" w:lastRow="0" w:firstColumn="1" w:lastColumn="0" w:noHBand="0" w:noVBand="1"/>
      </w:tblPr>
      <w:tblGrid>
        <w:gridCol w:w="847"/>
        <w:gridCol w:w="9355"/>
      </w:tblGrid>
      <w:tr w:rsidR="00911846" w:rsidTr="00CA0918">
        <w:trPr>
          <w:trHeight w:val="132"/>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center"/>
            </w:pPr>
            <w:proofErr w:type="spellStart"/>
            <w:r>
              <w:t>Référen</w:t>
            </w:r>
            <w:proofErr w:type="spellEnd"/>
            <w:r>
              <w:t xml:space="preserve"> ces du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 w:firstLine="0"/>
              <w:jc w:val="center"/>
            </w:pPr>
            <w:r>
              <w:t xml:space="preserve">Description de la Disposition du RPAO </w:t>
            </w:r>
          </w:p>
        </w:tc>
      </w:tr>
      <w:tr w:rsidR="00911846" w:rsidTr="00CA0918">
        <w:trPr>
          <w:trHeight w:val="347"/>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60" w:firstLine="0"/>
            </w:pPr>
            <w:r>
              <w:t xml:space="preserve">RGAO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283"/>
              <w:jc w:val="left"/>
            </w:pPr>
            <w:r>
              <w:t xml:space="preserve">- </w:t>
            </w:r>
            <w:r>
              <w:tab/>
            </w:r>
            <w:r>
              <w:rPr>
                <w:sz w:val="22"/>
              </w:rPr>
              <w:t xml:space="preserve">la valeur de la Taxe sur la Valeur Ajoutée (TVA) sera égale à 19,25 % et l’Impôt sur le Revenu (IR) dont la valeur est de 2,2% pour le Régime réel et 5,5% pour le régime simplifié.  </w:t>
            </w:r>
          </w:p>
        </w:tc>
      </w:tr>
      <w:tr w:rsidR="00911846" w:rsidTr="00911846">
        <w:trPr>
          <w:trHeight w:val="430"/>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5" w:firstLine="0"/>
              <w:jc w:val="center"/>
            </w:pPr>
            <w:r>
              <w:t xml:space="preserve">14.4.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Les prix du marché ne seront pas révisables. </w:t>
            </w:r>
          </w:p>
        </w:tc>
      </w:tr>
      <w:tr w:rsidR="00911846" w:rsidTr="00CA0918">
        <w:trPr>
          <w:trHeight w:val="381"/>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 w:firstLine="0"/>
              <w:jc w:val="center"/>
            </w:pPr>
            <w:r>
              <w:t xml:space="preserve">15.1.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12" w:line="259" w:lineRule="auto"/>
              <w:ind w:left="0" w:firstLine="0"/>
            </w:pPr>
            <w:r>
              <w:t xml:space="preserve">Dans le cadre de la présente consultation, la monnaie de l’offre est définie suivant l’option A </w:t>
            </w:r>
          </w:p>
          <w:p w:rsidR="00911846" w:rsidRDefault="00911846" w:rsidP="00911846">
            <w:pPr>
              <w:spacing w:after="0" w:line="259" w:lineRule="auto"/>
              <w:ind w:left="0" w:firstLine="0"/>
              <w:jc w:val="left"/>
            </w:pPr>
            <w:r>
              <w:t xml:space="preserve">(monnaie locale uniquement) </w:t>
            </w:r>
          </w:p>
        </w:tc>
      </w:tr>
      <w:tr w:rsidR="00911846" w:rsidTr="00CA0918">
        <w:trPr>
          <w:trHeight w:val="565"/>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 w:firstLine="0"/>
              <w:jc w:val="center"/>
            </w:pPr>
            <w:r>
              <w:lastRenderedPageBreak/>
              <w:t xml:space="preserve">15.2.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pPr>
            <w:r>
              <w:t xml:space="preserve">Le taux de change pour convertir l’offre du soumissionnaire en monnaie locale et pour convertir les futurs décomptes en monnaie étrangère, sera : Sans objet. </w:t>
            </w:r>
          </w:p>
        </w:tc>
      </w:tr>
      <w:tr w:rsidR="00911846" w:rsidTr="00CA0918">
        <w:trPr>
          <w:trHeight w:val="476"/>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 w:firstLine="0"/>
              <w:jc w:val="center"/>
            </w:pPr>
            <w:r>
              <w:t xml:space="preserve">16.1.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12" w:line="259" w:lineRule="auto"/>
              <w:ind w:left="0" w:firstLine="0"/>
              <w:jc w:val="left"/>
            </w:pPr>
            <w:r>
              <w:t xml:space="preserve"> Validité des offres : </w:t>
            </w:r>
          </w:p>
          <w:p w:rsidR="00911846" w:rsidRDefault="00911846" w:rsidP="00911846">
            <w:pPr>
              <w:spacing w:after="0" w:line="259" w:lineRule="auto"/>
              <w:ind w:left="0" w:firstLine="0"/>
            </w:pPr>
            <w:r>
              <w:t xml:space="preserve">La période de validité des offres est de 90 (quatre-vingt-dix) jours à partir de la date limite de dépôt des offres. </w:t>
            </w:r>
          </w:p>
        </w:tc>
      </w:tr>
      <w:tr w:rsidR="00911846" w:rsidTr="00911846">
        <w:trPr>
          <w:trHeight w:val="425"/>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5" w:firstLine="0"/>
              <w:jc w:val="center"/>
            </w:pPr>
            <w:r>
              <w:t xml:space="preserve">17.1.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Le Montant du cautionnement de soumission s’élève à : </w:t>
            </w:r>
            <w:r>
              <w:rPr>
                <w:sz w:val="22"/>
              </w:rPr>
              <w:t>200 000 (deux cent mille) FCFA;</w:t>
            </w:r>
            <w:r>
              <w:t xml:space="preserve"> </w:t>
            </w:r>
          </w:p>
        </w:tc>
      </w:tr>
      <w:tr w:rsidR="00911846" w:rsidTr="00CA0918">
        <w:trPr>
          <w:trHeight w:val="419"/>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 w:firstLine="0"/>
              <w:jc w:val="center"/>
            </w:pPr>
            <w:r>
              <w:t xml:space="preserve">18.1.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42" w:firstLine="0"/>
              <w:jc w:val="left"/>
            </w:pPr>
            <w:r>
              <w:t xml:space="preserve">Les offres seront évaluées sur la base d’un délai prévisionnel d’exécution des travaux compris entre 60 (soixante) jours au minimum et 90 (quatre-vingt-dix) jours au maximum. La méthode d’évaluation figure à l’article 32.2(e) du RGAO. </w:t>
            </w:r>
          </w:p>
        </w:tc>
      </w:tr>
      <w:tr w:rsidR="00911846" w:rsidTr="00CA0918">
        <w:trPr>
          <w:trHeight w:val="376"/>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 w:firstLine="0"/>
              <w:jc w:val="center"/>
            </w:pPr>
            <w:r>
              <w:t xml:space="preserve">18.3.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42" w:firstLine="0"/>
            </w:pPr>
            <w:r>
              <w:t xml:space="preserve">Les variantes techniques sur la ou les parties des travaux spécifiés ci-dessous sont permises dans le cadre des Spécifications techniques : Sans objet </w:t>
            </w:r>
          </w:p>
        </w:tc>
      </w:tr>
      <w:tr w:rsidR="00911846" w:rsidTr="00911846">
        <w:trPr>
          <w:trHeight w:val="720"/>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 w:firstLine="0"/>
              <w:jc w:val="center"/>
            </w:pPr>
            <w:r>
              <w:t xml:space="preserve">19.1.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76" w:line="259" w:lineRule="auto"/>
              <w:ind w:left="142" w:firstLine="0"/>
              <w:jc w:val="left"/>
            </w:pPr>
            <w:r>
              <w:t xml:space="preserve"> </w:t>
            </w:r>
          </w:p>
          <w:p w:rsidR="00911846" w:rsidRDefault="00911846" w:rsidP="00911846">
            <w:pPr>
              <w:spacing w:after="0" w:line="259" w:lineRule="auto"/>
              <w:ind w:left="142" w:firstLine="0"/>
              <w:jc w:val="left"/>
            </w:pPr>
            <w:r>
              <w:t xml:space="preserve">La réunion préparatoire à l’établissement des offres se tiendra : Sans objet </w:t>
            </w:r>
          </w:p>
        </w:tc>
      </w:tr>
      <w:tr w:rsidR="00911846" w:rsidTr="00911846">
        <w:trPr>
          <w:trHeight w:val="2575"/>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115" w:line="259" w:lineRule="auto"/>
              <w:ind w:left="55" w:firstLine="0"/>
              <w:jc w:val="center"/>
            </w:pPr>
            <w:r>
              <w:t xml:space="preserve"> </w:t>
            </w:r>
          </w:p>
          <w:p w:rsidR="00911846" w:rsidRDefault="00911846" w:rsidP="00911846">
            <w:pPr>
              <w:spacing w:after="0" w:line="259" w:lineRule="auto"/>
              <w:ind w:left="0" w:right="7" w:firstLine="0"/>
              <w:jc w:val="center"/>
            </w:pPr>
            <w:r>
              <w:t xml:space="preserve">20. </w:t>
            </w:r>
          </w:p>
        </w:tc>
        <w:tc>
          <w:tcPr>
            <w:tcW w:w="9355" w:type="dxa"/>
            <w:vMerge w:val="restart"/>
            <w:tcBorders>
              <w:top w:val="single" w:sz="4" w:space="0" w:color="000000"/>
              <w:left w:val="single" w:sz="4" w:space="0" w:color="000000"/>
              <w:bottom w:val="nil"/>
              <w:right w:val="single" w:sz="4" w:space="0" w:color="000000"/>
            </w:tcBorders>
          </w:tcPr>
          <w:p w:rsidR="00911846" w:rsidRDefault="00911846" w:rsidP="00911846">
            <w:pPr>
              <w:spacing w:after="112" w:line="259" w:lineRule="auto"/>
              <w:ind w:left="0" w:right="7" w:firstLine="0"/>
              <w:jc w:val="center"/>
            </w:pPr>
            <w:r>
              <w:t xml:space="preserve">Soumission en ligne FORME, FORMAT ET SIGNATURE DE L’OFFRE : Sans objet </w:t>
            </w:r>
          </w:p>
          <w:p w:rsidR="00911846" w:rsidRDefault="00911846" w:rsidP="00911846">
            <w:pPr>
              <w:spacing w:after="127" w:line="259" w:lineRule="auto"/>
              <w:ind w:left="142" w:firstLine="0"/>
              <w:jc w:val="left"/>
            </w:pPr>
            <w:r>
              <w:rPr>
                <w:u w:val="single" w:color="000000"/>
              </w:rPr>
              <w:t>Soumission hors ligne</w:t>
            </w:r>
            <w:r>
              <w:t xml:space="preserve"> </w:t>
            </w:r>
          </w:p>
          <w:p w:rsidR="00911846" w:rsidRDefault="00911846" w:rsidP="00911846">
            <w:pPr>
              <w:spacing w:after="2" w:line="356" w:lineRule="auto"/>
              <w:ind w:left="142" w:right="146" w:firstLine="0"/>
            </w:pPr>
            <w:r>
              <w:t>Chaque offre rédigée en français ou en anglais en Sept (07</w:t>
            </w:r>
            <w:proofErr w:type="gramStart"/>
            <w:r>
              <w:t>)  exemplaires</w:t>
            </w:r>
            <w:proofErr w:type="gramEnd"/>
            <w:r>
              <w:t xml:space="preserve">, dont un original et six (06) copies de chaque proposition marquées comme tels, devra parvenir, au plus tard le 27/02/2026 à 13 Heures et devra porter la mention suivante sur les enveloppes fermées : </w:t>
            </w:r>
          </w:p>
          <w:p w:rsidR="00CA0918" w:rsidRDefault="00CA0918" w:rsidP="00911846">
            <w:pPr>
              <w:spacing w:after="2" w:line="356" w:lineRule="auto"/>
              <w:ind w:left="142" w:right="146" w:firstLine="0"/>
            </w:pPr>
          </w:p>
          <w:p w:rsidR="00911846" w:rsidRPr="006E09F3" w:rsidRDefault="00911846" w:rsidP="00911846">
            <w:pPr>
              <w:spacing w:after="0" w:line="259" w:lineRule="auto"/>
              <w:ind w:left="295" w:firstLine="0"/>
              <w:jc w:val="center"/>
              <w:rPr>
                <w:color w:val="000000" w:themeColor="text1"/>
              </w:rPr>
            </w:pPr>
            <w:r w:rsidRPr="006E09F3">
              <w:rPr>
                <w:color w:val="000000" w:themeColor="text1"/>
              </w:rPr>
              <w:t xml:space="preserve">« Dossier d’Appel d’Offres National Ouvert </w:t>
            </w:r>
          </w:p>
          <w:p w:rsidR="00911846" w:rsidRPr="006E09F3" w:rsidRDefault="00911846" w:rsidP="00911846">
            <w:pPr>
              <w:spacing w:after="16" w:line="259" w:lineRule="auto"/>
              <w:ind w:left="298" w:firstLine="0"/>
              <w:jc w:val="center"/>
              <w:rPr>
                <w:color w:val="000000" w:themeColor="text1"/>
              </w:rPr>
            </w:pPr>
            <w:r w:rsidRPr="006E09F3">
              <w:rPr>
                <w:color w:val="000000" w:themeColor="text1"/>
              </w:rPr>
              <w:t>N°</w:t>
            </w:r>
            <w:r w:rsidR="00BA1715">
              <w:rPr>
                <w:color w:val="000000" w:themeColor="text1"/>
              </w:rPr>
              <w:t>DAONO/L01/SAEF/CDPM</w:t>
            </w:r>
            <w:r w:rsidRPr="006E09F3">
              <w:rPr>
                <w:color w:val="000000" w:themeColor="text1"/>
              </w:rPr>
              <w:t>/2026 DU</w:t>
            </w:r>
            <w:proofErr w:type="gramStart"/>
            <w:r w:rsidRPr="006E09F3">
              <w:rPr>
                <w:color w:val="000000" w:themeColor="text1"/>
              </w:rPr>
              <w:t xml:space="preserve"> ….</w:t>
            </w:r>
            <w:proofErr w:type="gramEnd"/>
            <w:r w:rsidRPr="006E09F3">
              <w:rPr>
                <w:color w:val="000000" w:themeColor="text1"/>
              </w:rPr>
              <w:t xml:space="preserve">/…/2026, </w:t>
            </w:r>
          </w:p>
          <w:p w:rsidR="00911846" w:rsidRPr="006E09F3" w:rsidRDefault="00911846" w:rsidP="00911846">
            <w:pPr>
              <w:spacing w:after="29" w:line="259" w:lineRule="auto"/>
              <w:ind w:left="295" w:firstLine="0"/>
              <w:jc w:val="center"/>
              <w:rPr>
                <w:color w:val="000000" w:themeColor="text1"/>
              </w:rPr>
            </w:pPr>
            <w:r w:rsidRPr="006E09F3">
              <w:rPr>
                <w:color w:val="000000" w:themeColor="text1"/>
              </w:rPr>
              <w:t xml:space="preserve">EN PROCEDURE D’URGENCE </w:t>
            </w:r>
          </w:p>
          <w:p w:rsidR="00911846" w:rsidRPr="006E09F3" w:rsidRDefault="00911846" w:rsidP="00911846">
            <w:pPr>
              <w:spacing w:after="0" w:line="259" w:lineRule="auto"/>
              <w:ind w:left="125" w:firstLine="0"/>
              <w:rPr>
                <w:color w:val="000000" w:themeColor="text1"/>
              </w:rPr>
            </w:pPr>
            <w:r w:rsidRPr="006E09F3">
              <w:rPr>
                <w:color w:val="000000" w:themeColor="text1"/>
              </w:rPr>
              <w:t>POUR LA REHABILITATION DE LA RESIDENCE DU SOUS-PREFET DANS L’AR-</w:t>
            </w:r>
          </w:p>
          <w:p w:rsidR="00911846" w:rsidRPr="006E09F3" w:rsidRDefault="00911846" w:rsidP="00911846">
            <w:pPr>
              <w:spacing w:after="110" w:line="253" w:lineRule="auto"/>
              <w:ind w:left="4291" w:hanging="4037"/>
              <w:rPr>
                <w:color w:val="000000" w:themeColor="text1"/>
              </w:rPr>
            </w:pPr>
            <w:r w:rsidRPr="006E09F3">
              <w:rPr>
                <w:color w:val="000000" w:themeColor="text1"/>
              </w:rPr>
              <w:t>RONDISSEMENT DE DJOUM, DEPARTEMENT DU DJA ET LOBO, REGION DU SUD</w:t>
            </w:r>
            <w:r w:rsidRPr="006E09F3">
              <w:rPr>
                <w:color w:val="000000" w:themeColor="text1"/>
                <w:sz w:val="28"/>
              </w:rPr>
              <w:t xml:space="preserve"> ». </w:t>
            </w:r>
          </w:p>
          <w:p w:rsidR="00911846" w:rsidRDefault="00911846" w:rsidP="00911846">
            <w:pPr>
              <w:spacing w:after="0" w:line="259" w:lineRule="auto"/>
              <w:ind w:left="54" w:firstLine="0"/>
              <w:jc w:val="center"/>
            </w:pPr>
            <w:r>
              <w:t xml:space="preserve"> </w:t>
            </w:r>
            <w:r>
              <w:rPr>
                <w:sz w:val="25"/>
              </w:rPr>
              <w:t>(</w:t>
            </w:r>
            <w:r>
              <w:rPr>
                <w:sz w:val="21"/>
              </w:rPr>
              <w:t>À N’OUVRIR QU’EN SEANCE DE DEPOUILLEMENT</w:t>
            </w:r>
            <w:r>
              <w:rPr>
                <w:sz w:val="25"/>
              </w:rPr>
              <w:t xml:space="preserve">) </w:t>
            </w:r>
          </w:p>
        </w:tc>
      </w:tr>
      <w:tr w:rsidR="00911846" w:rsidTr="00911846">
        <w:trPr>
          <w:trHeight w:val="1806"/>
        </w:trPr>
        <w:tc>
          <w:tcPr>
            <w:tcW w:w="847" w:type="dxa"/>
            <w:tcBorders>
              <w:top w:val="single" w:sz="4" w:space="0" w:color="000000"/>
              <w:left w:val="single" w:sz="4" w:space="0" w:color="000000"/>
              <w:bottom w:val="nil"/>
              <w:right w:val="single" w:sz="4" w:space="0" w:color="000000"/>
            </w:tcBorders>
            <w:vAlign w:val="bottom"/>
          </w:tcPr>
          <w:p w:rsidR="00911846" w:rsidRDefault="00911846" w:rsidP="00911846">
            <w:pPr>
              <w:spacing w:after="0" w:line="259" w:lineRule="auto"/>
              <w:ind w:left="55" w:firstLine="0"/>
              <w:jc w:val="center"/>
            </w:pPr>
            <w:r>
              <w:t xml:space="preserve"> </w:t>
            </w:r>
          </w:p>
        </w:tc>
        <w:tc>
          <w:tcPr>
            <w:tcW w:w="0" w:type="auto"/>
            <w:vMerge/>
            <w:tcBorders>
              <w:top w:val="nil"/>
              <w:left w:val="single" w:sz="4" w:space="0" w:color="000000"/>
              <w:bottom w:val="nil"/>
              <w:right w:val="single" w:sz="4" w:space="0" w:color="000000"/>
            </w:tcBorders>
            <w:vAlign w:val="center"/>
          </w:tcPr>
          <w:p w:rsidR="00911846" w:rsidRDefault="00911846" w:rsidP="00911846">
            <w:pPr>
              <w:spacing w:after="160" w:line="259" w:lineRule="auto"/>
              <w:ind w:left="0" w:firstLine="0"/>
              <w:jc w:val="left"/>
            </w:pPr>
          </w:p>
        </w:tc>
      </w:tr>
      <w:tr w:rsidR="00911846" w:rsidTr="00911846">
        <w:trPr>
          <w:trHeight w:val="1878"/>
        </w:trPr>
        <w:tc>
          <w:tcPr>
            <w:tcW w:w="847" w:type="dxa"/>
            <w:tcBorders>
              <w:top w:val="nil"/>
              <w:left w:val="single" w:sz="4" w:space="0" w:color="000000"/>
              <w:bottom w:val="nil"/>
              <w:right w:val="single" w:sz="4" w:space="0" w:color="000000"/>
            </w:tcBorders>
          </w:tcPr>
          <w:p w:rsidR="00911846" w:rsidRDefault="00911846" w:rsidP="00911846">
            <w:pPr>
              <w:spacing w:after="0" w:line="259" w:lineRule="auto"/>
              <w:ind w:left="0" w:right="7" w:firstLine="0"/>
              <w:jc w:val="center"/>
            </w:pPr>
            <w:r>
              <w:t xml:space="preserve">20. </w:t>
            </w:r>
          </w:p>
        </w:tc>
        <w:tc>
          <w:tcPr>
            <w:tcW w:w="9355" w:type="dxa"/>
            <w:tcBorders>
              <w:top w:val="nil"/>
              <w:left w:val="single" w:sz="4" w:space="0" w:color="000000"/>
              <w:bottom w:val="nil"/>
              <w:right w:val="single" w:sz="4" w:space="0" w:color="000000"/>
            </w:tcBorders>
            <w:vAlign w:val="center"/>
          </w:tcPr>
          <w:p w:rsidR="00911846" w:rsidRDefault="00911846" w:rsidP="00911846">
            <w:pPr>
              <w:spacing w:after="0" w:line="238" w:lineRule="auto"/>
              <w:ind w:left="142" w:firstLine="0"/>
            </w:pPr>
            <w:r>
              <w:t>Aux fins de la remise des offres, l’adresse du Maître d’Ouvrage à utiliser pour l’envoi des offres est la suivante :</w:t>
            </w:r>
            <w:r>
              <w:rPr>
                <w:u w:val="single" w:color="000000"/>
              </w:rPr>
              <w:t xml:space="preserve"> </w:t>
            </w:r>
            <w:proofErr w:type="gramStart"/>
            <w:r>
              <w:rPr>
                <w:u w:val="single" w:color="000000"/>
              </w:rPr>
              <w:t>BP</w:t>
            </w:r>
            <w:r>
              <w:t>.</w:t>
            </w:r>
            <w:r>
              <w:rPr>
                <w:u w:val="single" w:color="000000"/>
              </w:rPr>
              <w:t>…</w:t>
            </w:r>
            <w:proofErr w:type="gramEnd"/>
            <w:r>
              <w:rPr>
                <w:u w:val="single" w:color="000000"/>
              </w:rPr>
              <w:t xml:space="preserve">………………..TEL : ------------------------------- </w:t>
            </w:r>
          </w:p>
          <w:p w:rsidR="00911846" w:rsidRDefault="00911846" w:rsidP="00911846">
            <w:pPr>
              <w:spacing w:after="115" w:line="259" w:lineRule="auto"/>
              <w:ind w:left="142" w:firstLine="0"/>
              <w:jc w:val="left"/>
            </w:pPr>
            <w:r>
              <w:t xml:space="preserve"> Service du Maître d’ouvrage </w:t>
            </w:r>
            <w:proofErr w:type="gramStart"/>
            <w:r w:rsidR="00BA1715">
              <w:t>Délégué</w:t>
            </w:r>
            <w:r>
              <w:t>:</w:t>
            </w:r>
            <w:proofErr w:type="gramEnd"/>
            <w:r>
              <w:t xml:space="preserve"> secrétariat particulier du préfet du Dja et Lobo </w:t>
            </w:r>
          </w:p>
          <w:p w:rsidR="00911846" w:rsidRDefault="00D34A24" w:rsidP="00D34A24">
            <w:pPr>
              <w:spacing w:after="112" w:line="259" w:lineRule="auto"/>
              <w:ind w:left="142" w:firstLine="0"/>
              <w:jc w:val="left"/>
            </w:pPr>
            <w:r>
              <w:t xml:space="preserve">Adresse :  </w:t>
            </w:r>
          </w:p>
        </w:tc>
      </w:tr>
      <w:tr w:rsidR="00911846" w:rsidTr="00CA0918">
        <w:trPr>
          <w:trHeight w:val="80"/>
        </w:trPr>
        <w:tc>
          <w:tcPr>
            <w:tcW w:w="847" w:type="dxa"/>
            <w:tcBorders>
              <w:top w:val="nil"/>
              <w:left w:val="single" w:sz="4" w:space="0" w:color="000000"/>
              <w:bottom w:val="single" w:sz="4" w:space="0" w:color="000000"/>
              <w:right w:val="single" w:sz="4" w:space="0" w:color="000000"/>
            </w:tcBorders>
          </w:tcPr>
          <w:p w:rsidR="00911846" w:rsidRDefault="00911846" w:rsidP="00911846">
            <w:pPr>
              <w:spacing w:after="0" w:line="259" w:lineRule="auto"/>
              <w:ind w:left="0" w:right="7" w:firstLine="0"/>
              <w:jc w:val="center"/>
            </w:pPr>
          </w:p>
        </w:tc>
        <w:tc>
          <w:tcPr>
            <w:tcW w:w="9355" w:type="dxa"/>
            <w:tcBorders>
              <w:top w:val="nil"/>
              <w:left w:val="single" w:sz="4" w:space="0" w:color="000000"/>
              <w:bottom w:val="single" w:sz="4" w:space="0" w:color="000000"/>
              <w:right w:val="single" w:sz="4" w:space="0" w:color="000000"/>
            </w:tcBorders>
            <w:vAlign w:val="center"/>
          </w:tcPr>
          <w:p w:rsidR="00911846" w:rsidRDefault="00911846" w:rsidP="00911846">
            <w:pPr>
              <w:spacing w:after="0" w:line="238" w:lineRule="auto"/>
              <w:ind w:left="142" w:firstLine="0"/>
            </w:pPr>
          </w:p>
        </w:tc>
      </w:tr>
    </w:tbl>
    <w:p w:rsidR="00D34A24" w:rsidRDefault="00D34A24" w:rsidP="00911846">
      <w:pPr>
        <w:spacing w:after="0" w:line="259" w:lineRule="auto"/>
        <w:ind w:left="-1133" w:right="1" w:firstLine="0"/>
        <w:jc w:val="left"/>
      </w:pPr>
    </w:p>
    <w:p w:rsidR="00D34A24" w:rsidRDefault="00D34A24" w:rsidP="00911846">
      <w:pPr>
        <w:spacing w:after="0" w:line="259" w:lineRule="auto"/>
        <w:ind w:left="-1133" w:right="1" w:firstLine="0"/>
        <w:jc w:val="left"/>
      </w:pPr>
    </w:p>
    <w:p w:rsidR="00616BF1" w:rsidRDefault="00616BF1" w:rsidP="00911846">
      <w:pPr>
        <w:spacing w:after="0" w:line="259" w:lineRule="auto"/>
        <w:ind w:left="-1133" w:right="1" w:firstLine="0"/>
        <w:jc w:val="left"/>
      </w:pPr>
    </w:p>
    <w:p w:rsidR="00616BF1" w:rsidRDefault="00616BF1" w:rsidP="00911846">
      <w:pPr>
        <w:spacing w:after="0" w:line="259" w:lineRule="auto"/>
        <w:ind w:left="-1133" w:right="1" w:firstLine="0"/>
        <w:jc w:val="left"/>
      </w:pPr>
    </w:p>
    <w:p w:rsidR="00616BF1" w:rsidRDefault="00616BF1" w:rsidP="00911846">
      <w:pPr>
        <w:spacing w:after="0" w:line="259" w:lineRule="auto"/>
        <w:ind w:left="-1133" w:right="1" w:firstLine="0"/>
        <w:jc w:val="left"/>
      </w:pPr>
    </w:p>
    <w:p w:rsidR="00616BF1" w:rsidRDefault="00616BF1" w:rsidP="00911846">
      <w:pPr>
        <w:spacing w:after="0" w:line="259" w:lineRule="auto"/>
        <w:ind w:left="-1133" w:right="1" w:firstLine="0"/>
        <w:jc w:val="left"/>
      </w:pPr>
    </w:p>
    <w:p w:rsidR="00616BF1" w:rsidRDefault="00616BF1" w:rsidP="00911846">
      <w:pPr>
        <w:spacing w:after="0" w:line="259" w:lineRule="auto"/>
        <w:ind w:left="-1133" w:right="1" w:firstLine="0"/>
        <w:jc w:val="left"/>
      </w:pPr>
    </w:p>
    <w:tbl>
      <w:tblPr>
        <w:tblStyle w:val="TableGrid"/>
        <w:tblW w:w="10202" w:type="dxa"/>
        <w:tblInd w:w="-137" w:type="dxa"/>
        <w:tblCellMar>
          <w:left w:w="2" w:type="dxa"/>
        </w:tblCellMar>
        <w:tblLook w:val="04A0" w:firstRow="1" w:lastRow="0" w:firstColumn="1" w:lastColumn="0" w:noHBand="0" w:noVBand="1"/>
      </w:tblPr>
      <w:tblGrid>
        <w:gridCol w:w="847"/>
        <w:gridCol w:w="9355"/>
      </w:tblGrid>
      <w:tr w:rsidR="00911846" w:rsidTr="00911846">
        <w:trPr>
          <w:trHeight w:val="682"/>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center"/>
            </w:pPr>
            <w:proofErr w:type="spellStart"/>
            <w:r>
              <w:lastRenderedPageBreak/>
              <w:t>Référen</w:t>
            </w:r>
            <w:proofErr w:type="spellEnd"/>
            <w:r>
              <w:t xml:space="preserve"> ces du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 w:firstLine="0"/>
              <w:jc w:val="center"/>
            </w:pPr>
            <w:r>
              <w:t xml:space="preserve">Description de la Disposition du RPAO </w:t>
            </w:r>
          </w:p>
        </w:tc>
      </w:tr>
      <w:tr w:rsidR="00911846" w:rsidTr="00D34A24">
        <w:trPr>
          <w:trHeight w:val="883"/>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453" w:line="259" w:lineRule="auto"/>
              <w:ind w:left="60" w:firstLine="0"/>
            </w:pPr>
            <w:r>
              <w:t xml:space="preserve">RGAO </w:t>
            </w:r>
          </w:p>
          <w:p w:rsidR="00911846" w:rsidRDefault="00911846" w:rsidP="00911846">
            <w:pPr>
              <w:spacing w:after="115" w:line="259" w:lineRule="auto"/>
              <w:ind w:left="55" w:firstLine="0"/>
              <w:jc w:val="center"/>
            </w:pPr>
            <w:r>
              <w:t xml:space="preserve"> </w:t>
            </w:r>
          </w:p>
          <w:p w:rsidR="00911846" w:rsidRDefault="00911846" w:rsidP="00911846">
            <w:pPr>
              <w:spacing w:after="0" w:line="259" w:lineRule="auto"/>
              <w:ind w:left="0" w:right="5" w:firstLine="0"/>
              <w:jc w:val="center"/>
            </w:pPr>
            <w:r>
              <w:t xml:space="preserve">20.1.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17" w:line="259" w:lineRule="auto"/>
              <w:ind w:left="0" w:firstLine="0"/>
              <w:jc w:val="left"/>
            </w:pPr>
            <w:r>
              <w:t xml:space="preserve">La date et l’heure limites de remise des offres sont les suivantes : </w:t>
            </w:r>
          </w:p>
          <w:p w:rsidR="00911846" w:rsidRDefault="00911846" w:rsidP="00911846">
            <w:pPr>
              <w:spacing w:after="117" w:line="259" w:lineRule="auto"/>
              <w:ind w:left="0" w:firstLine="0"/>
              <w:jc w:val="left"/>
            </w:pPr>
            <w:r w:rsidRPr="006E09F3">
              <w:rPr>
                <w:color w:val="000000" w:themeColor="text1"/>
              </w:rPr>
              <w:t>Date : …/…/2026</w:t>
            </w:r>
            <w:r>
              <w:t xml:space="preserve">.  </w:t>
            </w:r>
          </w:p>
          <w:p w:rsidR="00911846" w:rsidRDefault="00911846" w:rsidP="00911846">
            <w:pPr>
              <w:spacing w:after="117" w:line="259" w:lineRule="auto"/>
              <w:ind w:left="0" w:firstLine="0"/>
              <w:jc w:val="left"/>
            </w:pPr>
            <w:r>
              <w:t xml:space="preserve">Heure :       heures. </w:t>
            </w:r>
          </w:p>
          <w:p w:rsidR="00911846" w:rsidRDefault="00911846" w:rsidP="00911846">
            <w:pPr>
              <w:spacing w:after="0" w:line="259" w:lineRule="auto"/>
              <w:ind w:left="0" w:firstLine="0"/>
              <w:jc w:val="left"/>
            </w:pPr>
            <w:proofErr w:type="gramStart"/>
            <w:r>
              <w:t>le</w:t>
            </w:r>
            <w:proofErr w:type="gramEnd"/>
            <w:r>
              <w:t xml:space="preserve"> fuseau horaire de référence est l’heure locale (GMT/UTC + 1) visible sur la page de soumission. </w:t>
            </w:r>
          </w:p>
        </w:tc>
      </w:tr>
      <w:tr w:rsidR="00911846" w:rsidTr="00D34A24">
        <w:trPr>
          <w:trHeight w:val="70"/>
        </w:trPr>
        <w:tc>
          <w:tcPr>
            <w:tcW w:w="847" w:type="dxa"/>
            <w:vMerge w:val="restart"/>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2" w:line="356" w:lineRule="auto"/>
              <w:ind w:left="420" w:right="365" w:firstLine="0"/>
              <w:jc w:val="center"/>
            </w:pPr>
            <w:r>
              <w:t xml:space="preserve">  </w:t>
            </w:r>
          </w:p>
          <w:p w:rsidR="00911846" w:rsidRDefault="00911846" w:rsidP="00911846">
            <w:pPr>
              <w:spacing w:after="0" w:line="259" w:lineRule="auto"/>
              <w:ind w:left="0" w:right="7" w:firstLine="0"/>
              <w:jc w:val="center"/>
            </w:pPr>
            <w:r>
              <w:t xml:space="preserve">22.2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8" w:firstLine="0"/>
              <w:jc w:val="center"/>
            </w:pPr>
            <w:r>
              <w:t xml:space="preserve">D. DEPOT DES OFFRES </w:t>
            </w:r>
          </w:p>
        </w:tc>
      </w:tr>
      <w:tr w:rsidR="00911846" w:rsidTr="00D34A24">
        <w:trPr>
          <w:trHeight w:val="290"/>
        </w:trPr>
        <w:tc>
          <w:tcPr>
            <w:tcW w:w="0" w:type="auto"/>
            <w:vMerge/>
            <w:tcBorders>
              <w:top w:val="nil"/>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15" w:line="259" w:lineRule="auto"/>
              <w:ind w:left="0" w:right="16" w:firstLine="0"/>
              <w:jc w:val="center"/>
            </w:pPr>
            <w:r>
              <w:t xml:space="preserve">MODE DE SOUMISSION </w:t>
            </w:r>
          </w:p>
          <w:p w:rsidR="00911846" w:rsidRDefault="00911846" w:rsidP="00911846">
            <w:pPr>
              <w:spacing w:after="0" w:line="259" w:lineRule="auto"/>
              <w:ind w:left="0" w:firstLine="0"/>
              <w:jc w:val="left"/>
            </w:pPr>
            <w:r>
              <w:t xml:space="preserve">Le mode de soumission retenu pour cette consultation est hors ligne </w:t>
            </w:r>
          </w:p>
        </w:tc>
      </w:tr>
      <w:tr w:rsidR="00911846" w:rsidTr="00911846">
        <w:trPr>
          <w:trHeight w:val="434"/>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55" w:firstLine="0"/>
              <w:jc w:val="center"/>
            </w:pPr>
            <w:r>
              <w:t xml:space="preserve">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5" w:firstLine="0"/>
              <w:jc w:val="center"/>
            </w:pPr>
            <w:r>
              <w:t xml:space="preserve">E. OUVERTURE DES PLIS ET EVALUATION DES OFFRES </w:t>
            </w:r>
          </w:p>
        </w:tc>
      </w:tr>
      <w:tr w:rsidR="00911846" w:rsidTr="00D34A24">
        <w:trPr>
          <w:trHeight w:val="6089"/>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112" w:line="259" w:lineRule="auto"/>
              <w:ind w:left="55" w:firstLine="0"/>
              <w:jc w:val="center"/>
            </w:pPr>
            <w:r>
              <w:t xml:space="preserve"> </w:t>
            </w:r>
          </w:p>
          <w:p w:rsidR="00911846" w:rsidRDefault="00911846" w:rsidP="00911846">
            <w:pPr>
              <w:spacing w:after="0" w:line="259" w:lineRule="auto"/>
              <w:ind w:left="0" w:right="7" w:firstLine="0"/>
              <w:jc w:val="center"/>
            </w:pPr>
            <w:r>
              <w:t xml:space="preserve">25.1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D34A24">
            <w:pPr>
              <w:spacing w:after="0" w:line="240" w:lineRule="auto"/>
              <w:ind w:left="0" w:right="-14" w:firstLine="0"/>
            </w:pPr>
            <w:r>
              <w:t xml:space="preserve">L’ouverture des plis se fait en un temps et aura lieu le </w:t>
            </w:r>
            <w:r w:rsidRPr="006E09F3">
              <w:rPr>
                <w:color w:val="000000" w:themeColor="text1"/>
              </w:rPr>
              <w:t>…/…/2026</w:t>
            </w:r>
            <w:r>
              <w:t>, à</w:t>
            </w:r>
            <w:proofErr w:type="gramStart"/>
            <w:r>
              <w:t>---------.heures</w:t>
            </w:r>
            <w:proofErr w:type="gramEnd"/>
            <w:r>
              <w:t xml:space="preserve"> par la Commission Départementale de Passation des Marchés du Dja et Lobo, dans la salle des réunions de la préfecture de Sangmélima. </w:t>
            </w:r>
          </w:p>
          <w:p w:rsidR="00911846" w:rsidRDefault="00911846" w:rsidP="00D34A24">
            <w:pPr>
              <w:spacing w:after="0" w:line="240" w:lineRule="auto"/>
              <w:ind w:left="0" w:right="-10" w:firstLine="0"/>
            </w:pPr>
            <w:r>
              <w:t>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w:t>
            </w:r>
            <w:r>
              <w:rPr>
                <w:strike/>
              </w:rPr>
              <w:t>,</w:t>
            </w:r>
            <w:r>
              <w:t xml:space="preserve"> conformément aux stipulations du Règlement Particulier de l’Appel d’Offres. Elles doivent être valides au moment du dépôt de l’Offre, dater de moins de trois (03) mois à compter de la date limite originelle d’ouverture des offres ou avoir été établies postérieurement à la date de signatu</w:t>
            </w:r>
            <w:r w:rsidR="00D34A24">
              <w:t xml:space="preserve">re de l’Avis d’Appel d’Offres. </w:t>
            </w:r>
          </w:p>
          <w:p w:rsidR="00911846" w:rsidRDefault="00911846" w:rsidP="00D34A24">
            <w:pPr>
              <w:spacing w:after="1" w:line="240" w:lineRule="auto"/>
              <w:ind w:left="0" w:right="85" w:firstLine="0"/>
            </w:pPr>
            <w:r>
              <w:t xml:space="preserve">En cas d’absence ou de non-conformité d’une pièce du dossier administratif lors de l’ouverture des plis, un délai de quarante-huit heures est accordé aux soumissionnaires concernés pour produire ou remplacer la pièce en question. </w:t>
            </w:r>
          </w:p>
          <w:p w:rsidR="00911846" w:rsidRDefault="00911846" w:rsidP="00D34A24">
            <w:pPr>
              <w:spacing w:after="140" w:line="240" w:lineRule="auto"/>
              <w:ind w:left="0" w:firstLine="0"/>
              <w:jc w:val="left"/>
            </w:pPr>
            <w:r>
              <w:t xml:space="preserve">Est déclarée irrecevable et rejetée par la Commission de Passation des Marchés : </w:t>
            </w:r>
          </w:p>
          <w:p w:rsidR="00911846" w:rsidRDefault="00911846" w:rsidP="00E80AD7">
            <w:pPr>
              <w:numPr>
                <w:ilvl w:val="0"/>
                <w:numId w:val="113"/>
              </w:numPr>
              <w:spacing w:after="29" w:line="240" w:lineRule="auto"/>
              <w:ind w:hanging="494"/>
              <w:jc w:val="left"/>
            </w:pPr>
            <w:r>
              <w:t xml:space="preserve">Toute offre produite en nombre insuffisant ou uniquement en copies pour la soumission physique,  </w:t>
            </w:r>
          </w:p>
          <w:p w:rsidR="00911846" w:rsidRDefault="00911846" w:rsidP="00E80AD7">
            <w:pPr>
              <w:numPr>
                <w:ilvl w:val="0"/>
                <w:numId w:val="113"/>
              </w:numPr>
              <w:spacing w:after="138" w:line="240" w:lineRule="auto"/>
              <w:ind w:hanging="494"/>
              <w:jc w:val="left"/>
            </w:pPr>
            <w:r>
              <w:t xml:space="preserve">Toute offre en noir sur blanc ;  </w:t>
            </w:r>
          </w:p>
          <w:p w:rsidR="00911846" w:rsidRDefault="00911846" w:rsidP="00E80AD7">
            <w:pPr>
              <w:numPr>
                <w:ilvl w:val="0"/>
                <w:numId w:val="113"/>
              </w:numPr>
              <w:spacing w:after="141" w:line="240" w:lineRule="auto"/>
              <w:ind w:hanging="494"/>
              <w:jc w:val="left"/>
            </w:pPr>
            <w:proofErr w:type="gramStart"/>
            <w:r>
              <w:t>les</w:t>
            </w:r>
            <w:proofErr w:type="gramEnd"/>
            <w:r>
              <w:t xml:space="preserve"> plis portant les indications sur l’identité des soumissionnaires,  </w:t>
            </w:r>
          </w:p>
          <w:p w:rsidR="00911846" w:rsidRDefault="00911846" w:rsidP="00E80AD7">
            <w:pPr>
              <w:numPr>
                <w:ilvl w:val="0"/>
                <w:numId w:val="113"/>
              </w:numPr>
              <w:spacing w:after="138" w:line="240" w:lineRule="auto"/>
              <w:ind w:hanging="494"/>
              <w:jc w:val="left"/>
            </w:pPr>
            <w:proofErr w:type="gramStart"/>
            <w:r>
              <w:t>les</w:t>
            </w:r>
            <w:proofErr w:type="gramEnd"/>
            <w:r>
              <w:t xml:space="preserve"> plis parvenus postérieurement aux dates et heures limites de dépôt.  </w:t>
            </w:r>
          </w:p>
          <w:p w:rsidR="00911846" w:rsidRDefault="00911846" w:rsidP="00E80AD7">
            <w:pPr>
              <w:numPr>
                <w:ilvl w:val="0"/>
                <w:numId w:val="113"/>
              </w:numPr>
              <w:spacing w:after="141" w:line="240" w:lineRule="auto"/>
              <w:ind w:hanging="494"/>
              <w:jc w:val="left"/>
            </w:pPr>
            <w:proofErr w:type="gramStart"/>
            <w:r>
              <w:t>les</w:t>
            </w:r>
            <w:proofErr w:type="gramEnd"/>
            <w:r>
              <w:t xml:space="preserve"> plis sans indication de l’identité de l’Appel d’Offres ; </w:t>
            </w:r>
          </w:p>
          <w:p w:rsidR="00911846" w:rsidRDefault="00911846" w:rsidP="00E80AD7">
            <w:pPr>
              <w:numPr>
                <w:ilvl w:val="0"/>
                <w:numId w:val="113"/>
              </w:numPr>
              <w:spacing w:after="0" w:line="259" w:lineRule="auto"/>
              <w:ind w:hanging="494"/>
              <w:jc w:val="left"/>
            </w:pPr>
            <w:r>
              <w:t xml:space="preserve">les plis non-conformes au mode de soumission ; </w:t>
            </w:r>
          </w:p>
        </w:tc>
      </w:tr>
    </w:tbl>
    <w:p w:rsidR="00911846" w:rsidRDefault="00911846" w:rsidP="00911846">
      <w:pPr>
        <w:spacing w:after="0" w:line="259" w:lineRule="auto"/>
        <w:ind w:left="-1133" w:right="1" w:firstLine="0"/>
        <w:jc w:val="left"/>
      </w:pPr>
    </w:p>
    <w:tbl>
      <w:tblPr>
        <w:tblStyle w:val="TableGrid"/>
        <w:tblW w:w="10202" w:type="dxa"/>
        <w:tblInd w:w="-137" w:type="dxa"/>
        <w:tblCellMar>
          <w:left w:w="2" w:type="dxa"/>
        </w:tblCellMar>
        <w:tblLook w:val="04A0" w:firstRow="1" w:lastRow="0" w:firstColumn="1" w:lastColumn="0" w:noHBand="0" w:noVBand="1"/>
      </w:tblPr>
      <w:tblGrid>
        <w:gridCol w:w="847"/>
        <w:gridCol w:w="9355"/>
      </w:tblGrid>
      <w:tr w:rsidR="00911846" w:rsidTr="00911846">
        <w:trPr>
          <w:trHeight w:val="682"/>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center"/>
            </w:pPr>
            <w:proofErr w:type="spellStart"/>
            <w:r>
              <w:t>Référen</w:t>
            </w:r>
            <w:proofErr w:type="spellEnd"/>
            <w:r>
              <w:t xml:space="preserve"> ces du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 w:firstLine="0"/>
              <w:jc w:val="center"/>
            </w:pPr>
            <w:r>
              <w:t xml:space="preserve">Description de la Disposition du RPAO </w:t>
            </w:r>
          </w:p>
        </w:tc>
      </w:tr>
      <w:tr w:rsidR="00911846" w:rsidTr="00911846">
        <w:trPr>
          <w:trHeight w:val="4925"/>
        </w:trPr>
        <w:tc>
          <w:tcPr>
            <w:tcW w:w="847" w:type="dxa"/>
            <w:vMerge w:val="restart"/>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60" w:firstLine="0"/>
            </w:pPr>
            <w:r>
              <w:lastRenderedPageBreak/>
              <w:t xml:space="preserve">RGAO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E80AD7">
            <w:pPr>
              <w:numPr>
                <w:ilvl w:val="0"/>
                <w:numId w:val="114"/>
              </w:numPr>
              <w:spacing w:after="143" w:line="259" w:lineRule="auto"/>
              <w:ind w:hanging="360"/>
              <w:jc w:val="left"/>
            </w:pPr>
            <w:r>
              <w:t xml:space="preserve">Toute offre non conforme aux prescriptions du DAO, </w:t>
            </w:r>
          </w:p>
          <w:p w:rsidR="00911846" w:rsidRDefault="00911846" w:rsidP="00E80AD7">
            <w:pPr>
              <w:numPr>
                <w:ilvl w:val="0"/>
                <w:numId w:val="114"/>
              </w:numPr>
              <w:spacing w:after="24" w:line="357" w:lineRule="auto"/>
              <w:ind w:hanging="360"/>
              <w:jc w:val="left"/>
            </w:pPr>
            <w:r>
              <w:t xml:space="preserve">L’absence de la caution de soumission, accompagnée d’un récépissé CDEC,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911846" w:rsidRDefault="00911846" w:rsidP="00E80AD7">
            <w:pPr>
              <w:numPr>
                <w:ilvl w:val="0"/>
                <w:numId w:val="114"/>
              </w:numPr>
              <w:spacing w:after="0" w:line="259" w:lineRule="auto"/>
              <w:ind w:hanging="360"/>
              <w:jc w:val="left"/>
            </w:pPr>
            <w:r>
              <w:rPr>
                <w:sz w:val="22"/>
              </w:rPr>
              <w:t xml:space="preserve">La Commission Départementale de Passation des Marchés du Dja et Lobo établira un procès-verbal de la séance d’ouverture des plis, dont une copie sera remise à tous les soumissionnaires. </w:t>
            </w:r>
          </w:p>
        </w:tc>
      </w:tr>
      <w:tr w:rsidR="00911846" w:rsidTr="00911846">
        <w:trPr>
          <w:trHeight w:val="286"/>
        </w:trPr>
        <w:tc>
          <w:tcPr>
            <w:tcW w:w="0" w:type="auto"/>
            <w:vMerge/>
            <w:tcBorders>
              <w:top w:val="nil"/>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r>
      <w:tr w:rsidR="00911846" w:rsidTr="00911846">
        <w:trPr>
          <w:trHeight w:val="8484"/>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 w:firstLine="0"/>
              <w:jc w:val="center"/>
            </w:pPr>
            <w:r>
              <w:t xml:space="preserve">29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4" w:line="358" w:lineRule="auto"/>
              <w:ind w:left="0" w:firstLine="0"/>
            </w:pPr>
            <w:r>
              <w:t xml:space="preserve">L’évaluation des offres se fera sur la base des critères ci-après pour chaque lot retenu par le soumissionnaire : </w:t>
            </w:r>
          </w:p>
          <w:p w:rsidR="00911846" w:rsidRPr="00B62770" w:rsidRDefault="00911846" w:rsidP="00E80AD7">
            <w:pPr>
              <w:numPr>
                <w:ilvl w:val="0"/>
                <w:numId w:val="115"/>
              </w:numPr>
              <w:spacing w:after="59" w:line="383" w:lineRule="auto"/>
              <w:ind w:hanging="377"/>
              <w:jc w:val="left"/>
            </w:pPr>
            <w:r w:rsidRPr="00B62770">
              <w:rPr>
                <w:b/>
              </w:rPr>
              <w:t>Les critères éliminatoires</w:t>
            </w:r>
            <w:r>
              <w:rPr>
                <w:b/>
              </w:rPr>
              <w:t> :</w:t>
            </w:r>
          </w:p>
          <w:p w:rsidR="00911846" w:rsidRDefault="00911846" w:rsidP="00911846">
            <w:pPr>
              <w:spacing w:after="59" w:line="383" w:lineRule="auto"/>
              <w:ind w:left="737" w:firstLine="0"/>
              <w:jc w:val="left"/>
            </w:pPr>
            <w:r>
              <w:t xml:space="preserve"> </w:t>
            </w:r>
            <w:r>
              <w:rPr>
                <w:sz w:val="22"/>
              </w:rPr>
              <w:t xml:space="preserve"> Il s'agit notamment : </w:t>
            </w:r>
          </w:p>
          <w:p w:rsidR="00911846" w:rsidRDefault="00911846" w:rsidP="00E80AD7">
            <w:pPr>
              <w:numPr>
                <w:ilvl w:val="0"/>
                <w:numId w:val="115"/>
              </w:numPr>
              <w:spacing w:after="110" w:line="259" w:lineRule="auto"/>
              <w:ind w:hanging="377"/>
              <w:jc w:val="left"/>
            </w:pPr>
            <w:proofErr w:type="gramStart"/>
            <w:r>
              <w:t>de</w:t>
            </w:r>
            <w:proofErr w:type="gramEnd"/>
            <w:r>
              <w:t xml:space="preserve"> l’absence du cautionn</w:t>
            </w:r>
            <w:r w:rsidR="00BA1715">
              <w:t>ement de soumission, accompagné</w:t>
            </w:r>
            <w:r>
              <w:t xml:space="preserve"> d’un récépissé CDEC, à</w:t>
            </w:r>
          </w:p>
          <w:p w:rsidR="00911846" w:rsidRDefault="00911846" w:rsidP="00911846">
            <w:pPr>
              <w:spacing w:after="133" w:line="259" w:lineRule="auto"/>
              <w:ind w:left="720" w:firstLine="0"/>
              <w:jc w:val="left"/>
            </w:pPr>
            <w:proofErr w:type="gramStart"/>
            <w:r>
              <w:t>l’ouverture</w:t>
            </w:r>
            <w:proofErr w:type="gramEnd"/>
            <w:r>
              <w:t xml:space="preserve"> des plis; </w:t>
            </w:r>
          </w:p>
          <w:p w:rsidR="00911846" w:rsidRDefault="00911846" w:rsidP="00E80AD7">
            <w:pPr>
              <w:numPr>
                <w:ilvl w:val="0"/>
                <w:numId w:val="115"/>
              </w:numPr>
              <w:spacing w:after="51" w:line="357" w:lineRule="auto"/>
              <w:ind w:hanging="377"/>
              <w:jc w:val="left"/>
            </w:pPr>
            <w:proofErr w:type="gramStart"/>
            <w:r>
              <w:t>de</w:t>
            </w:r>
            <w:proofErr w:type="gramEnd"/>
            <w:r>
              <w:t xml:space="preserve"> la non -production au-delà du délai de 48 h après l’ouverture des plis, d’une pièce du dossier administratif jugée non conforme ou absente lors de l’ouverture des plis, (excepté le cautionnement de soumission et l’attestation de catégorisation ou son récépissé de dépôt);  </w:t>
            </w:r>
          </w:p>
          <w:p w:rsidR="00911846" w:rsidRDefault="00911846" w:rsidP="00E80AD7">
            <w:pPr>
              <w:numPr>
                <w:ilvl w:val="0"/>
                <w:numId w:val="115"/>
              </w:numPr>
              <w:spacing w:after="128" w:line="259" w:lineRule="auto"/>
              <w:ind w:hanging="377"/>
              <w:jc w:val="left"/>
            </w:pPr>
            <w:proofErr w:type="gramStart"/>
            <w:r>
              <w:t>des</w:t>
            </w:r>
            <w:proofErr w:type="gramEnd"/>
            <w:r>
              <w:t xml:space="preserve"> fausses déclarations, manœuvres frauduleuses ou des pièces falsifiées ; </w:t>
            </w:r>
          </w:p>
          <w:p w:rsidR="00911846" w:rsidRDefault="00911846" w:rsidP="00E80AD7">
            <w:pPr>
              <w:numPr>
                <w:ilvl w:val="0"/>
                <w:numId w:val="115"/>
              </w:numPr>
              <w:spacing w:after="16" w:line="358" w:lineRule="auto"/>
              <w:ind w:hanging="377"/>
              <w:jc w:val="left"/>
            </w:pPr>
            <w:proofErr w:type="gramStart"/>
            <w:r>
              <w:t>de</w:t>
            </w:r>
            <w:proofErr w:type="gramEnd"/>
            <w:r>
              <w:t xml:space="preserve"> l’absence de la déclaration sur l’honneur de non abandon des chantiers au cours des trois dernières années ; </w:t>
            </w:r>
          </w:p>
          <w:p w:rsidR="00911846" w:rsidRDefault="00911846" w:rsidP="00E80AD7">
            <w:pPr>
              <w:numPr>
                <w:ilvl w:val="0"/>
                <w:numId w:val="115"/>
              </w:numPr>
              <w:spacing w:after="133" w:line="259" w:lineRule="auto"/>
              <w:ind w:hanging="377"/>
              <w:jc w:val="left"/>
            </w:pPr>
            <w:proofErr w:type="gramStart"/>
            <w:r>
              <w:t>de</w:t>
            </w:r>
            <w:proofErr w:type="gramEnd"/>
            <w:r>
              <w:t xml:space="preserve"> l’absence d’un prix unitaire quantifié dans l’Offre financière ; </w:t>
            </w:r>
          </w:p>
          <w:p w:rsidR="00911846" w:rsidRDefault="00911846" w:rsidP="00E80AD7">
            <w:pPr>
              <w:numPr>
                <w:ilvl w:val="0"/>
                <w:numId w:val="115"/>
              </w:numPr>
              <w:spacing w:after="81" w:line="356" w:lineRule="auto"/>
              <w:ind w:hanging="377"/>
              <w:jc w:val="left"/>
            </w:pPr>
            <w:proofErr w:type="gramStart"/>
            <w:r>
              <w:t>de</w:t>
            </w:r>
            <w:proofErr w:type="gramEnd"/>
            <w:r>
              <w:t xml:space="preserve"> l’absence de l’attestation de catégorisation ou le récépissé de dépôt de demande de catégorisation;   </w:t>
            </w:r>
          </w:p>
          <w:p w:rsidR="00911846" w:rsidRDefault="00911846" w:rsidP="00E80AD7">
            <w:pPr>
              <w:numPr>
                <w:ilvl w:val="0"/>
                <w:numId w:val="115"/>
              </w:numPr>
              <w:spacing w:after="173" w:line="259" w:lineRule="auto"/>
              <w:ind w:hanging="377"/>
              <w:jc w:val="left"/>
            </w:pPr>
            <w:proofErr w:type="gramStart"/>
            <w:r>
              <w:t>de</w:t>
            </w:r>
            <w:proofErr w:type="gramEnd"/>
            <w:r>
              <w:t xml:space="preserve"> l’absence d’un élément de l’offre financière (la soumission, les BPU, le DQE) ;  </w:t>
            </w:r>
          </w:p>
          <w:p w:rsidR="00911846" w:rsidRDefault="00911846" w:rsidP="00E80AD7">
            <w:pPr>
              <w:numPr>
                <w:ilvl w:val="0"/>
                <w:numId w:val="115"/>
              </w:numPr>
              <w:spacing w:after="0" w:line="259" w:lineRule="auto"/>
              <w:ind w:hanging="377"/>
              <w:jc w:val="left"/>
            </w:pPr>
            <w:proofErr w:type="gramStart"/>
            <w:r>
              <w:t>de</w:t>
            </w:r>
            <w:proofErr w:type="gramEnd"/>
            <w:r>
              <w:t xml:space="preserve"> l’absence de la charte d’intégrité datée et signée ; </w:t>
            </w:r>
          </w:p>
          <w:p w:rsidR="00BA1715" w:rsidRDefault="00BA1715" w:rsidP="00E80AD7">
            <w:pPr>
              <w:numPr>
                <w:ilvl w:val="0"/>
                <w:numId w:val="115"/>
              </w:numPr>
              <w:spacing w:after="0" w:line="259" w:lineRule="auto"/>
              <w:ind w:hanging="377"/>
              <w:jc w:val="left"/>
            </w:pPr>
            <w:r>
              <w:t>l’absence des preuves d’acceptation des conditions du marché (les soumissionnaires devront présenter les copies dûment paraphées et signées avec la mention « lu et approuvé », des offres administratives et technique et notamment le cahier des clauses administratives particuliers (CCAP) et les cahiers des clauses techniques particulières (CCTP).</w:t>
            </w:r>
          </w:p>
        </w:tc>
      </w:tr>
    </w:tbl>
    <w:p w:rsidR="00911846" w:rsidRDefault="00911846" w:rsidP="00911846">
      <w:pPr>
        <w:spacing w:after="0" w:line="259" w:lineRule="auto"/>
        <w:ind w:left="-1133" w:right="1" w:firstLine="0"/>
        <w:jc w:val="left"/>
      </w:pPr>
    </w:p>
    <w:tbl>
      <w:tblPr>
        <w:tblStyle w:val="TableGrid"/>
        <w:tblW w:w="10202" w:type="dxa"/>
        <w:tblInd w:w="-137" w:type="dxa"/>
        <w:tblCellMar>
          <w:left w:w="2" w:type="dxa"/>
          <w:right w:w="5" w:type="dxa"/>
        </w:tblCellMar>
        <w:tblLook w:val="04A0" w:firstRow="1" w:lastRow="0" w:firstColumn="1" w:lastColumn="0" w:noHBand="0" w:noVBand="1"/>
      </w:tblPr>
      <w:tblGrid>
        <w:gridCol w:w="847"/>
        <w:gridCol w:w="12"/>
        <w:gridCol w:w="8771"/>
        <w:gridCol w:w="572"/>
      </w:tblGrid>
      <w:tr w:rsidR="00911846" w:rsidTr="00911846">
        <w:trPr>
          <w:trHeight w:val="682"/>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center"/>
            </w:pPr>
            <w:proofErr w:type="spellStart"/>
            <w:r>
              <w:t>Référen</w:t>
            </w:r>
            <w:proofErr w:type="spellEnd"/>
            <w:r>
              <w:t xml:space="preserve"> ces du </w:t>
            </w:r>
          </w:p>
        </w:tc>
        <w:tc>
          <w:tcPr>
            <w:tcW w:w="9355" w:type="dxa"/>
            <w:gridSpan w:val="3"/>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1" w:firstLine="0"/>
              <w:jc w:val="center"/>
            </w:pPr>
            <w:r>
              <w:t xml:space="preserve">Description de la Disposition du RPAO </w:t>
            </w:r>
          </w:p>
        </w:tc>
      </w:tr>
      <w:tr w:rsidR="00911846" w:rsidTr="00D34A24">
        <w:trPr>
          <w:trHeight w:val="2271"/>
        </w:trPr>
        <w:tc>
          <w:tcPr>
            <w:tcW w:w="847" w:type="dxa"/>
            <w:vMerge w:val="restart"/>
            <w:tcBorders>
              <w:top w:val="single" w:sz="4" w:space="0" w:color="000000"/>
              <w:left w:val="single" w:sz="4" w:space="0" w:color="000000"/>
              <w:bottom w:val="single" w:sz="8" w:space="0" w:color="000000"/>
              <w:right w:val="single" w:sz="4" w:space="0" w:color="000000"/>
            </w:tcBorders>
          </w:tcPr>
          <w:p w:rsidR="00911846" w:rsidRDefault="00911846" w:rsidP="00911846">
            <w:pPr>
              <w:spacing w:after="0" w:line="259" w:lineRule="auto"/>
              <w:ind w:left="60" w:firstLine="0"/>
            </w:pPr>
            <w:r>
              <w:t xml:space="preserve">RGAO </w:t>
            </w:r>
          </w:p>
        </w:tc>
        <w:tc>
          <w:tcPr>
            <w:tcW w:w="9355" w:type="dxa"/>
            <w:gridSpan w:val="3"/>
            <w:tcBorders>
              <w:top w:val="single" w:sz="4" w:space="0" w:color="000000"/>
              <w:left w:val="single" w:sz="4" w:space="0" w:color="000000"/>
              <w:bottom w:val="nil"/>
              <w:right w:val="single" w:sz="4" w:space="0" w:color="000000"/>
            </w:tcBorders>
          </w:tcPr>
          <w:p w:rsidR="00911846" w:rsidRDefault="00911846" w:rsidP="00E80AD7">
            <w:pPr>
              <w:numPr>
                <w:ilvl w:val="0"/>
                <w:numId w:val="116"/>
              </w:numPr>
              <w:spacing w:after="178" w:line="242" w:lineRule="auto"/>
              <w:ind w:left="775" w:hanging="377"/>
              <w:jc w:val="left"/>
            </w:pPr>
            <w:proofErr w:type="gramStart"/>
            <w:r>
              <w:t>de</w:t>
            </w:r>
            <w:proofErr w:type="gramEnd"/>
            <w:r>
              <w:t xml:space="preserve"> l’absence de la déclaration d’engagement au respect des clauses environnementales et sociales datée et signée ; </w:t>
            </w:r>
          </w:p>
          <w:p w:rsidR="00911846" w:rsidRPr="00B62770" w:rsidRDefault="00911846" w:rsidP="00911846">
            <w:pPr>
              <w:spacing w:after="108" w:line="259" w:lineRule="auto"/>
              <w:ind w:left="0" w:firstLine="0"/>
              <w:jc w:val="left"/>
              <w:rPr>
                <w:b/>
              </w:rPr>
            </w:pPr>
            <w:r w:rsidRPr="00B62770">
              <w:rPr>
                <w:b/>
              </w:rPr>
              <w:t xml:space="preserve">Les critères dits essentiels </w:t>
            </w:r>
            <w:r w:rsidRPr="00B62770">
              <w:rPr>
                <w:b/>
                <w:sz w:val="22"/>
              </w:rPr>
              <w:t xml:space="preserve"> </w:t>
            </w:r>
          </w:p>
          <w:p w:rsidR="00911846" w:rsidRDefault="00911846" w:rsidP="00911846">
            <w:pPr>
              <w:spacing w:after="157" w:line="259" w:lineRule="auto"/>
              <w:ind w:left="0" w:firstLine="0"/>
              <w:jc w:val="left"/>
            </w:pPr>
            <w:r>
              <w:rPr>
                <w:sz w:val="22"/>
              </w:rPr>
              <w:t xml:space="preserve">Les critères essentiels à la qualification des soumissionnaires porteront à titre indicatif sur :  </w:t>
            </w:r>
          </w:p>
          <w:p w:rsidR="00911846" w:rsidRDefault="00911846" w:rsidP="00E80AD7">
            <w:pPr>
              <w:numPr>
                <w:ilvl w:val="0"/>
                <w:numId w:val="116"/>
              </w:numPr>
              <w:spacing w:after="133" w:line="259" w:lineRule="auto"/>
              <w:ind w:left="775" w:hanging="377"/>
              <w:jc w:val="left"/>
            </w:pPr>
            <w:proofErr w:type="gramStart"/>
            <w:r>
              <w:t>la</w:t>
            </w:r>
            <w:proofErr w:type="gramEnd"/>
            <w:r>
              <w:t xml:space="preserve"> présentation de l’offre ; </w:t>
            </w:r>
          </w:p>
          <w:p w:rsidR="00911846" w:rsidRDefault="00911846" w:rsidP="00E80AD7">
            <w:pPr>
              <w:numPr>
                <w:ilvl w:val="0"/>
                <w:numId w:val="116"/>
              </w:numPr>
              <w:spacing w:after="130" w:line="259" w:lineRule="auto"/>
              <w:ind w:left="775" w:hanging="377"/>
              <w:jc w:val="left"/>
            </w:pPr>
            <w:proofErr w:type="gramStart"/>
            <w:r>
              <w:t>la</w:t>
            </w:r>
            <w:proofErr w:type="gramEnd"/>
            <w:r>
              <w:t xml:space="preserve"> méthodologie.</w:t>
            </w:r>
          </w:p>
          <w:p w:rsidR="00911846" w:rsidRDefault="00911846" w:rsidP="00911846">
            <w:pPr>
              <w:spacing w:after="0" w:line="259" w:lineRule="auto"/>
              <w:ind w:left="0" w:firstLine="0"/>
              <w:jc w:val="left"/>
            </w:pPr>
          </w:p>
        </w:tc>
      </w:tr>
      <w:tr w:rsidR="00911846" w:rsidTr="00911846">
        <w:tblPrEx>
          <w:tblCellMar>
            <w:left w:w="0" w:type="dxa"/>
            <w:right w:w="0" w:type="dxa"/>
          </w:tblCellMar>
        </w:tblPrEx>
        <w:trPr>
          <w:trHeight w:val="2960"/>
        </w:trPr>
        <w:tc>
          <w:tcPr>
            <w:tcW w:w="0" w:type="auto"/>
            <w:vMerge/>
            <w:tcBorders>
              <w:top w:val="nil"/>
              <w:left w:val="single" w:sz="4" w:space="0" w:color="000000"/>
              <w:bottom w:val="nil"/>
              <w:right w:val="single" w:sz="4" w:space="0" w:color="000000"/>
            </w:tcBorders>
          </w:tcPr>
          <w:p w:rsidR="00911846" w:rsidRDefault="00911846" w:rsidP="00911846">
            <w:pPr>
              <w:spacing w:after="160" w:line="259" w:lineRule="auto"/>
              <w:ind w:left="0" w:firstLine="0"/>
              <w:jc w:val="left"/>
            </w:pPr>
          </w:p>
        </w:tc>
        <w:tc>
          <w:tcPr>
            <w:tcW w:w="0" w:type="auto"/>
            <w:vMerge w:val="restart"/>
            <w:tcBorders>
              <w:top w:val="nil"/>
              <w:left w:val="single" w:sz="4" w:space="0" w:color="000000"/>
              <w:bottom w:val="nil"/>
              <w:right w:val="nil"/>
            </w:tcBorders>
          </w:tcPr>
          <w:p w:rsidR="00911846" w:rsidRDefault="00911846" w:rsidP="00911846">
            <w:pPr>
              <w:spacing w:after="160" w:line="259" w:lineRule="auto"/>
              <w:ind w:left="0" w:firstLine="0"/>
              <w:jc w:val="left"/>
            </w:pPr>
          </w:p>
        </w:tc>
        <w:tc>
          <w:tcPr>
            <w:tcW w:w="8231" w:type="dxa"/>
            <w:tcBorders>
              <w:top w:val="single" w:sz="4" w:space="0" w:color="000000"/>
              <w:left w:val="nil"/>
              <w:bottom w:val="single" w:sz="5" w:space="0" w:color="000000"/>
              <w:right w:val="nil"/>
            </w:tcBorders>
            <w:vAlign w:val="bottom"/>
          </w:tcPr>
          <w:p w:rsidR="00911846" w:rsidRDefault="00911846" w:rsidP="00911846">
            <w:pPr>
              <w:spacing w:after="115" w:line="259" w:lineRule="auto"/>
              <w:ind w:left="187" w:firstLine="0"/>
              <w:jc w:val="left"/>
            </w:pPr>
            <w:r>
              <w:t xml:space="preserve">Critères essentiels  </w:t>
            </w:r>
          </w:p>
          <w:p w:rsidR="00911846" w:rsidRDefault="00911846" w:rsidP="00911846">
            <w:pPr>
              <w:spacing w:after="14" w:line="356" w:lineRule="auto"/>
              <w:ind w:left="-533" w:right="-534" w:firstLine="0"/>
            </w:pPr>
            <w:r>
              <w:t xml:space="preserve">L’évaluation des critères essentiels ou relatifs à la qualification des Soumissionnaires portera à titre indicatif sur :  </w:t>
            </w:r>
          </w:p>
          <w:p w:rsidR="00911846" w:rsidRDefault="00911846" w:rsidP="00911846">
            <w:pPr>
              <w:spacing w:after="125" w:line="259" w:lineRule="auto"/>
              <w:ind w:left="17" w:firstLine="0"/>
              <w:jc w:val="left"/>
            </w:pPr>
            <w:r>
              <w:t xml:space="preserve"> Les critères et sous-critères essentiels détaillés pour cette prestation,   </w:t>
            </w:r>
          </w:p>
          <w:p w:rsidR="00911846" w:rsidRDefault="00911846" w:rsidP="00911846">
            <w:pPr>
              <w:spacing w:after="164" w:line="259" w:lineRule="auto"/>
              <w:ind w:left="17" w:right="-296" w:firstLine="0"/>
              <w:jc w:val="left"/>
            </w:pPr>
            <w:r>
              <w:t xml:space="preserve"> Les modalités de validation d'un critère à partir du nombre de sous-critères respectés  </w:t>
            </w:r>
          </w:p>
          <w:p w:rsidR="00911846" w:rsidRDefault="00911846" w:rsidP="00911846">
            <w:pPr>
              <w:spacing w:after="110" w:line="259" w:lineRule="auto"/>
              <w:ind w:left="110" w:firstLine="0"/>
              <w:jc w:val="left"/>
            </w:pPr>
            <w:r>
              <w:t xml:space="preserve">La présentation de l’offre ; </w:t>
            </w:r>
          </w:p>
          <w:p w:rsidR="00911846" w:rsidRDefault="00911846" w:rsidP="00911846">
            <w:pPr>
              <w:spacing w:after="0" w:line="259" w:lineRule="auto"/>
              <w:ind w:left="187" w:right="-535" w:firstLine="0"/>
              <w:jc w:val="left"/>
            </w:pPr>
            <w:r>
              <w:t>(Lisibilité, pièces dans l’ordre du RPAO, sommaires, intercalaire de couleur, pagination…)</w:t>
            </w:r>
          </w:p>
        </w:tc>
        <w:tc>
          <w:tcPr>
            <w:tcW w:w="0" w:type="auto"/>
            <w:tcBorders>
              <w:top w:val="nil"/>
              <w:left w:val="nil"/>
              <w:bottom w:val="single" w:sz="5" w:space="0" w:color="000000"/>
              <w:right w:val="single" w:sz="4" w:space="0" w:color="000000"/>
            </w:tcBorders>
          </w:tcPr>
          <w:p w:rsidR="00911846" w:rsidRDefault="00911846" w:rsidP="00911846">
            <w:pPr>
              <w:spacing w:after="160" w:line="259" w:lineRule="auto"/>
              <w:ind w:left="0" w:firstLine="0"/>
              <w:jc w:val="left"/>
            </w:pPr>
          </w:p>
        </w:tc>
      </w:tr>
      <w:tr w:rsidR="00911846" w:rsidTr="00911846">
        <w:tblPrEx>
          <w:tblCellMar>
            <w:left w:w="0" w:type="dxa"/>
            <w:right w:w="0" w:type="dxa"/>
          </w:tblCellMar>
        </w:tblPrEx>
        <w:trPr>
          <w:trHeight w:val="5732"/>
        </w:trPr>
        <w:tc>
          <w:tcPr>
            <w:tcW w:w="0" w:type="auto"/>
            <w:vMerge/>
            <w:tcBorders>
              <w:top w:val="nil"/>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911846" w:rsidRDefault="00911846" w:rsidP="00911846">
            <w:pPr>
              <w:spacing w:after="160" w:line="259" w:lineRule="auto"/>
              <w:ind w:left="0" w:firstLine="0"/>
              <w:jc w:val="left"/>
            </w:pPr>
          </w:p>
        </w:tc>
        <w:tc>
          <w:tcPr>
            <w:tcW w:w="8768" w:type="dxa"/>
            <w:gridSpan w:val="2"/>
            <w:tcBorders>
              <w:top w:val="single" w:sz="5" w:space="0" w:color="000000"/>
              <w:left w:val="nil"/>
              <w:bottom w:val="single" w:sz="4" w:space="0" w:color="000000"/>
              <w:right w:val="single" w:sz="4" w:space="0" w:color="000000"/>
            </w:tcBorders>
            <w:vAlign w:val="bottom"/>
          </w:tcPr>
          <w:p w:rsidR="00911846" w:rsidRDefault="00911846" w:rsidP="00B4796A">
            <w:pPr>
              <w:spacing w:after="0" w:line="259" w:lineRule="auto"/>
              <w:ind w:left="131" w:firstLine="0"/>
              <w:jc w:val="left"/>
            </w:pPr>
            <w:r>
              <w:rPr>
                <w:sz w:val="20"/>
              </w:rPr>
              <w:t xml:space="preserve"> </w:t>
            </w:r>
          </w:p>
        </w:tc>
      </w:tr>
    </w:tbl>
    <w:p w:rsidR="00911846" w:rsidRDefault="00911846" w:rsidP="00911846">
      <w:pPr>
        <w:spacing w:after="0" w:line="259" w:lineRule="auto"/>
        <w:ind w:left="-1133" w:right="1" w:firstLine="0"/>
        <w:jc w:val="left"/>
      </w:pPr>
    </w:p>
    <w:p w:rsidR="00D34A24" w:rsidRDefault="00D34A24" w:rsidP="00911846">
      <w:pPr>
        <w:spacing w:after="0" w:line="259" w:lineRule="auto"/>
        <w:ind w:left="-1133" w:right="1" w:firstLine="0"/>
        <w:jc w:val="left"/>
      </w:pPr>
    </w:p>
    <w:p w:rsidR="00D34A24" w:rsidRDefault="00D34A24" w:rsidP="00911846">
      <w:pPr>
        <w:spacing w:after="0" w:line="259" w:lineRule="auto"/>
        <w:ind w:left="-1133" w:right="1" w:firstLine="0"/>
        <w:jc w:val="left"/>
      </w:pPr>
    </w:p>
    <w:p w:rsidR="00D34A24" w:rsidRDefault="00D34A24" w:rsidP="00911846">
      <w:pPr>
        <w:spacing w:after="0" w:line="259" w:lineRule="auto"/>
        <w:ind w:left="-1133" w:right="1" w:firstLine="0"/>
        <w:jc w:val="left"/>
      </w:pPr>
    </w:p>
    <w:p w:rsidR="00BA1715" w:rsidRDefault="00BA1715" w:rsidP="00911846">
      <w:pPr>
        <w:spacing w:after="0" w:line="259" w:lineRule="auto"/>
        <w:ind w:left="-1133" w:right="1" w:firstLine="0"/>
        <w:jc w:val="left"/>
      </w:pPr>
    </w:p>
    <w:p w:rsidR="00D34A24" w:rsidRDefault="00D34A24" w:rsidP="00911846">
      <w:pPr>
        <w:spacing w:after="0" w:line="259" w:lineRule="auto"/>
        <w:ind w:left="-1133" w:right="1" w:firstLine="0"/>
        <w:jc w:val="left"/>
      </w:pPr>
    </w:p>
    <w:p w:rsidR="00D34A24" w:rsidRDefault="00D34A24" w:rsidP="00911846">
      <w:pPr>
        <w:spacing w:after="0" w:line="259" w:lineRule="auto"/>
        <w:ind w:left="-1133" w:right="1" w:firstLine="0"/>
        <w:jc w:val="left"/>
      </w:pPr>
    </w:p>
    <w:tbl>
      <w:tblPr>
        <w:tblStyle w:val="TableGrid"/>
        <w:tblW w:w="10202" w:type="dxa"/>
        <w:tblInd w:w="-137" w:type="dxa"/>
        <w:tblCellMar>
          <w:left w:w="2" w:type="dxa"/>
          <w:bottom w:w="123" w:type="dxa"/>
        </w:tblCellMar>
        <w:tblLook w:val="04A0" w:firstRow="1" w:lastRow="0" w:firstColumn="1" w:lastColumn="0" w:noHBand="0" w:noVBand="1"/>
      </w:tblPr>
      <w:tblGrid>
        <w:gridCol w:w="847"/>
        <w:gridCol w:w="9355"/>
      </w:tblGrid>
      <w:tr w:rsidR="00911846" w:rsidTr="00911846">
        <w:trPr>
          <w:trHeight w:val="682"/>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center"/>
            </w:pPr>
            <w:proofErr w:type="spellStart"/>
            <w:r>
              <w:lastRenderedPageBreak/>
              <w:t>Référen</w:t>
            </w:r>
            <w:proofErr w:type="spellEnd"/>
            <w:r>
              <w:t xml:space="preserve"> ces du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 w:firstLine="0"/>
              <w:jc w:val="center"/>
            </w:pPr>
            <w:r>
              <w:t xml:space="preserve">Description de la Disposition du RPAO </w:t>
            </w:r>
          </w:p>
        </w:tc>
      </w:tr>
      <w:tr w:rsidR="00911846" w:rsidTr="00B4796A">
        <w:tblPrEx>
          <w:tblCellMar>
            <w:bottom w:w="0" w:type="dxa"/>
          </w:tblCellMar>
        </w:tblPrEx>
        <w:trPr>
          <w:trHeight w:val="7262"/>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60" w:firstLine="0"/>
            </w:pPr>
            <w:r>
              <w:t xml:space="preserve">RGAO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8" w:line="259" w:lineRule="auto"/>
              <w:ind w:left="283" w:firstLine="0"/>
              <w:jc w:val="left"/>
            </w:pPr>
            <w:r>
              <w:t xml:space="preserve"> la méthodologie. </w:t>
            </w:r>
          </w:p>
          <w:p w:rsidR="00911846" w:rsidRDefault="00911846" w:rsidP="00E80AD7">
            <w:pPr>
              <w:numPr>
                <w:ilvl w:val="0"/>
                <w:numId w:val="118"/>
              </w:numPr>
              <w:spacing w:after="48" w:line="251" w:lineRule="auto"/>
              <w:ind w:hanging="360"/>
              <w:jc w:val="left"/>
            </w:pPr>
            <w:r>
              <w:rPr>
                <w:sz w:val="22"/>
              </w:rPr>
              <w:t>L’organisation et l’ordonnancement, qu’il envisage mettre en place pour exécuter efficacement les travaux à laquelle est annexé le rapport de visite des lieux ou l’attestation signée sur l’honneur</w:t>
            </w:r>
            <w:r>
              <w:rPr>
                <w:strike/>
                <w:sz w:val="22"/>
              </w:rPr>
              <w:t>,</w:t>
            </w:r>
            <w:r>
              <w:rPr>
                <w:sz w:val="22"/>
              </w:rPr>
              <w:t xml:space="preserve"> le cas échéant ; </w:t>
            </w:r>
          </w:p>
          <w:p w:rsidR="00911846" w:rsidRDefault="00911846" w:rsidP="00E80AD7">
            <w:pPr>
              <w:numPr>
                <w:ilvl w:val="0"/>
                <w:numId w:val="118"/>
              </w:numPr>
              <w:spacing w:after="13" w:line="259" w:lineRule="auto"/>
              <w:ind w:hanging="360"/>
              <w:jc w:val="left"/>
            </w:pPr>
            <w:proofErr w:type="gramStart"/>
            <w:r>
              <w:rPr>
                <w:sz w:val="22"/>
              </w:rPr>
              <w:t>le</w:t>
            </w:r>
            <w:proofErr w:type="gramEnd"/>
            <w:r>
              <w:rPr>
                <w:sz w:val="22"/>
              </w:rPr>
              <w:t xml:space="preserve"> calendrier,  le  planning  et  le  délai  de  livraison des travaux ; </w:t>
            </w:r>
          </w:p>
          <w:p w:rsidR="00911846" w:rsidRDefault="00911846" w:rsidP="00E80AD7">
            <w:pPr>
              <w:numPr>
                <w:ilvl w:val="0"/>
                <w:numId w:val="118"/>
              </w:numPr>
              <w:spacing w:after="117" w:line="259" w:lineRule="auto"/>
              <w:ind w:hanging="360"/>
              <w:jc w:val="left"/>
            </w:pPr>
            <w:proofErr w:type="gramStart"/>
            <w:r>
              <w:rPr>
                <w:sz w:val="22"/>
              </w:rPr>
              <w:t>les</w:t>
            </w:r>
            <w:proofErr w:type="gramEnd"/>
            <w:r>
              <w:rPr>
                <w:sz w:val="22"/>
              </w:rPr>
              <w:t xml:space="preserve"> dispositions envisagées pour l’utilisation de la main d’œuvre locale (technique HIMO) ; </w:t>
            </w:r>
          </w:p>
          <w:p w:rsidR="00911846" w:rsidRDefault="00911846" w:rsidP="00911846">
            <w:pPr>
              <w:spacing w:after="0" w:line="259" w:lineRule="auto"/>
              <w:ind w:left="48" w:firstLine="0"/>
              <w:jc w:val="left"/>
            </w:pPr>
            <w:r>
              <w:t xml:space="preserve">Autres éléments  </w:t>
            </w:r>
          </w:p>
          <w:p w:rsidR="00911846" w:rsidRDefault="00911846" w:rsidP="00E80AD7">
            <w:pPr>
              <w:numPr>
                <w:ilvl w:val="0"/>
                <w:numId w:val="118"/>
              </w:numPr>
              <w:spacing w:after="10" w:line="378" w:lineRule="auto"/>
              <w:ind w:hanging="360"/>
              <w:jc w:val="left"/>
            </w:pPr>
            <w:r>
              <w:rPr>
                <w:sz w:val="22"/>
              </w:rPr>
              <w:t xml:space="preserve">La sécurisation du chantier : Le soumissionnaire devra fournir une note détaillée indiquant les mesures prévues pour assurer la sécurité du chantier, notamment à l’égard des riverains et piétons. La note montrera que le candidat a bien saisi les enjeux de sécurité spécifiques au chantier. </w:t>
            </w:r>
          </w:p>
          <w:p w:rsidR="00911846" w:rsidRDefault="00911846" w:rsidP="00911846">
            <w:pPr>
              <w:spacing w:after="83" w:line="352" w:lineRule="auto"/>
              <w:ind w:left="283" w:right="3459" w:firstLine="360"/>
              <w:jc w:val="left"/>
              <w:rPr>
                <w:sz w:val="20"/>
              </w:rPr>
            </w:pPr>
            <w:r>
              <w:rPr>
                <w:sz w:val="20"/>
              </w:rPr>
              <w:t xml:space="preserve">(Validation de quatre (04) </w:t>
            </w:r>
            <w:proofErr w:type="gramStart"/>
            <w:r>
              <w:rPr>
                <w:sz w:val="20"/>
              </w:rPr>
              <w:t>sous  critères</w:t>
            </w:r>
            <w:proofErr w:type="gramEnd"/>
            <w:r>
              <w:rPr>
                <w:sz w:val="20"/>
              </w:rPr>
              <w:t xml:space="preserve"> pour obtenir  un oui).</w:t>
            </w:r>
          </w:p>
          <w:p w:rsidR="00911846" w:rsidRDefault="00911846" w:rsidP="00E80AD7">
            <w:pPr>
              <w:pStyle w:val="Paragraphedeliste"/>
              <w:numPr>
                <w:ilvl w:val="0"/>
                <w:numId w:val="118"/>
              </w:numPr>
              <w:spacing w:after="130" w:line="259" w:lineRule="auto"/>
              <w:jc w:val="left"/>
            </w:pPr>
            <w:r>
              <w:t xml:space="preserve"> Une attestation sur l’honneur de la visite de site.</w:t>
            </w:r>
          </w:p>
          <w:p w:rsidR="00911846" w:rsidRDefault="00911846" w:rsidP="00911846">
            <w:pPr>
              <w:spacing w:after="83" w:line="352" w:lineRule="auto"/>
              <w:ind w:right="3459"/>
              <w:jc w:val="left"/>
            </w:pPr>
          </w:p>
          <w:p w:rsidR="00911846" w:rsidRDefault="00911846" w:rsidP="00911846">
            <w:pPr>
              <w:spacing w:after="83" w:line="352" w:lineRule="auto"/>
              <w:ind w:left="283" w:right="3459" w:firstLine="360"/>
              <w:jc w:val="left"/>
            </w:pPr>
            <w:r>
              <w:rPr>
                <w:sz w:val="20"/>
              </w:rPr>
              <w:t xml:space="preserve"> </w:t>
            </w:r>
            <w:r>
              <w:rPr>
                <w:sz w:val="20"/>
              </w:rPr>
              <w:tab/>
              <w:t xml:space="preserve">NB : Une grille d’évaluation détaillée </w:t>
            </w:r>
            <w:proofErr w:type="gramStart"/>
            <w:r>
              <w:rPr>
                <w:sz w:val="20"/>
              </w:rPr>
              <w:t>est  jointe</w:t>
            </w:r>
            <w:proofErr w:type="gramEnd"/>
            <w:r>
              <w:rPr>
                <w:sz w:val="20"/>
              </w:rPr>
              <w:t xml:space="preserve"> en annexe à ce Règlement Particulier de l’Appel d’Offres.   En cas de conflit entre les contenus des pièces du DAO, l’élimination d’une offre pour non-conformité aux prescriptions du DAO ne doit s’appuyer que sur des critères contenus dans le RPAO dont les dispositions priment sur celle des autres pièces </w:t>
            </w:r>
          </w:p>
        </w:tc>
      </w:tr>
      <w:tr w:rsidR="00911846" w:rsidTr="00911846">
        <w:tblPrEx>
          <w:tblCellMar>
            <w:bottom w:w="0" w:type="dxa"/>
          </w:tblCellMar>
        </w:tblPrEx>
        <w:trPr>
          <w:trHeight w:val="1313"/>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 w:firstLine="0"/>
              <w:jc w:val="center"/>
            </w:pPr>
            <w:r>
              <w:t xml:space="preserve">31.2.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358" w:lineRule="auto"/>
              <w:ind w:left="0" w:firstLine="0"/>
            </w:pPr>
            <w:r>
              <w:t xml:space="preserve">La monnaie retenue pour la conversion en une seule monnaie est le franc CFA, la source du taux de change étant la Banque des Etats de l’Afrique Centrale (BEAC). </w:t>
            </w:r>
          </w:p>
          <w:p w:rsidR="00911846" w:rsidRDefault="00911846" w:rsidP="00911846">
            <w:pPr>
              <w:spacing w:after="0" w:line="259" w:lineRule="auto"/>
              <w:ind w:left="0" w:firstLine="0"/>
              <w:jc w:val="left"/>
            </w:pPr>
            <w:r>
              <w:t xml:space="preserve">La date du taux de change est : (Sans objet) </w:t>
            </w:r>
          </w:p>
        </w:tc>
      </w:tr>
      <w:tr w:rsidR="00911846" w:rsidTr="00911846">
        <w:tblPrEx>
          <w:tblCellMar>
            <w:bottom w:w="0" w:type="dxa"/>
          </w:tblCellMar>
        </w:tblPrEx>
        <w:trPr>
          <w:trHeight w:val="840"/>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8" w:firstLine="0"/>
            </w:pPr>
            <w:r>
              <w:t xml:space="preserve">32.2.(b)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13" w:line="259" w:lineRule="auto"/>
              <w:ind w:left="0" w:firstLine="0"/>
            </w:pPr>
            <w:r>
              <w:t>Le mode d’évaluation des travaux en régie à chiffrer de façon compétitive est défini comme suit :</w:t>
            </w:r>
          </w:p>
          <w:p w:rsidR="00911846" w:rsidRDefault="00911846" w:rsidP="00911846">
            <w:pPr>
              <w:spacing w:after="0" w:line="259" w:lineRule="auto"/>
              <w:ind w:left="0" w:firstLine="0"/>
              <w:jc w:val="left"/>
            </w:pPr>
            <w:r>
              <w:t xml:space="preserve">(Sans objet) et le pourcentage desdits travaux devra être précisé : Sans objet </w:t>
            </w:r>
          </w:p>
        </w:tc>
      </w:tr>
      <w:tr w:rsidR="00911846" w:rsidTr="00911846">
        <w:tblPrEx>
          <w:tblCellMar>
            <w:bottom w:w="0" w:type="dxa"/>
          </w:tblCellMar>
        </w:tblPrEx>
        <w:trPr>
          <w:trHeight w:val="571"/>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46" w:firstLine="0"/>
            </w:pPr>
            <w:r>
              <w:t xml:space="preserve">32.2.(e)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Le délai d’exécution sera évalué comme </w:t>
            </w:r>
            <w:proofErr w:type="gramStart"/>
            <w:r>
              <w:t>suit:</w:t>
            </w:r>
            <w:proofErr w:type="gramEnd"/>
            <w:r>
              <w:t xml:space="preserve"> Sans objet </w:t>
            </w:r>
          </w:p>
          <w:p w:rsidR="00911846" w:rsidRDefault="00911846" w:rsidP="00911846">
            <w:pPr>
              <w:spacing w:after="0" w:line="259" w:lineRule="auto"/>
              <w:ind w:left="0" w:firstLine="0"/>
              <w:jc w:val="left"/>
            </w:pPr>
            <w:r>
              <w:t xml:space="preserve"> </w:t>
            </w:r>
          </w:p>
        </w:tc>
      </w:tr>
      <w:tr w:rsidR="00911846" w:rsidTr="00911846">
        <w:tblPrEx>
          <w:tblCellMar>
            <w:bottom w:w="0" w:type="dxa"/>
          </w:tblCellMar>
        </w:tblPrEx>
        <w:trPr>
          <w:trHeight w:val="581"/>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8" w:firstLine="0"/>
            </w:pPr>
            <w:r>
              <w:t xml:space="preserve">32.2(g).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t xml:space="preserve">La méthode d’évaluation des variantes techniques est la suivante : Sans objet </w:t>
            </w:r>
          </w:p>
        </w:tc>
      </w:tr>
      <w:tr w:rsidR="00911846" w:rsidTr="00911846">
        <w:tblPrEx>
          <w:tblCellMar>
            <w:bottom w:w="0" w:type="dxa"/>
          </w:tblCellMar>
        </w:tblPrEx>
        <w:trPr>
          <w:trHeight w:val="682"/>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center"/>
            </w:pPr>
            <w:proofErr w:type="spellStart"/>
            <w:r>
              <w:t>Référen</w:t>
            </w:r>
            <w:proofErr w:type="spellEnd"/>
            <w:r>
              <w:t xml:space="preserve"> ces du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 w:firstLine="0"/>
              <w:jc w:val="center"/>
            </w:pPr>
            <w:r>
              <w:t xml:space="preserve">Description de la Disposition du RPAO </w:t>
            </w:r>
          </w:p>
        </w:tc>
      </w:tr>
      <w:tr w:rsidR="00911846" w:rsidTr="00911846">
        <w:tblPrEx>
          <w:tblCellMar>
            <w:bottom w:w="0" w:type="dxa"/>
          </w:tblCellMar>
        </w:tblPrEx>
        <w:trPr>
          <w:trHeight w:val="989"/>
        </w:trPr>
        <w:tc>
          <w:tcPr>
            <w:tcW w:w="84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10" w:line="259" w:lineRule="auto"/>
              <w:ind w:left="60" w:firstLine="0"/>
            </w:pPr>
            <w:r>
              <w:t xml:space="preserve">RGAO </w:t>
            </w:r>
          </w:p>
          <w:p w:rsidR="00911846" w:rsidRDefault="00911846" w:rsidP="00911846">
            <w:pPr>
              <w:spacing w:after="0" w:line="259" w:lineRule="auto"/>
              <w:ind w:left="0" w:right="5" w:firstLine="0"/>
              <w:jc w:val="center"/>
            </w:pPr>
            <w:r>
              <w:t xml:space="preserve">33.1. </w:t>
            </w:r>
          </w:p>
        </w:tc>
        <w:tc>
          <w:tcPr>
            <w:tcW w:w="935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pPr>
            <w:r>
              <w:t xml:space="preserve">Les soumissionnaires nationaux ne bénéficient pas d’une marge de préférence nationale au cours de l’évaluation. </w:t>
            </w:r>
          </w:p>
        </w:tc>
      </w:tr>
      <w:tr w:rsidR="00911846" w:rsidTr="00911846">
        <w:tblPrEx>
          <w:tblCellMar>
            <w:bottom w:w="0" w:type="dxa"/>
          </w:tblCellMar>
        </w:tblPrEx>
        <w:trPr>
          <w:trHeight w:val="523"/>
        </w:trPr>
        <w:tc>
          <w:tcPr>
            <w:tcW w:w="10202" w:type="dxa"/>
            <w:gridSpan w:val="2"/>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8" w:firstLine="0"/>
              <w:jc w:val="center"/>
            </w:pPr>
            <w:r>
              <w:t xml:space="preserve">F- ATTRIBUTION </w:t>
            </w:r>
          </w:p>
        </w:tc>
      </w:tr>
      <w:tr w:rsidR="00911846" w:rsidTr="00911846">
        <w:tblPrEx>
          <w:tblCellMar>
            <w:bottom w:w="0" w:type="dxa"/>
          </w:tblCellMar>
        </w:tblPrEx>
        <w:trPr>
          <w:trHeight w:val="1666"/>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7" w:firstLine="0"/>
              <w:jc w:val="center"/>
            </w:pPr>
            <w:r>
              <w:lastRenderedPageBreak/>
              <w:t xml:space="preserve">34.1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4" w:firstLine="0"/>
            </w:pPr>
            <w:r>
              <w:t xml:space="preserve">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t>disante</w:t>
            </w:r>
            <w:proofErr w:type="spellEnd"/>
            <w:r>
              <w:t xml:space="preserve"> après application des remises proposées le cas échéant.  </w:t>
            </w:r>
          </w:p>
        </w:tc>
      </w:tr>
      <w:tr w:rsidR="00911846" w:rsidTr="00911846">
        <w:tblPrEx>
          <w:tblCellMar>
            <w:bottom w:w="0" w:type="dxa"/>
          </w:tblCellMar>
        </w:tblPrEx>
        <w:trPr>
          <w:trHeight w:val="1253"/>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7" w:firstLine="0"/>
              <w:jc w:val="center"/>
            </w:pPr>
            <w:r>
              <w:t xml:space="preserve">34.2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5" w:firstLine="0"/>
            </w:pPr>
            <w: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w:t>
            </w:r>
          </w:p>
        </w:tc>
      </w:tr>
      <w:tr w:rsidR="00911846" w:rsidTr="00911846">
        <w:tblPrEx>
          <w:tblCellMar>
            <w:bottom w:w="0" w:type="dxa"/>
          </w:tblCellMar>
        </w:tblPrEx>
        <w:trPr>
          <w:trHeight w:val="2081"/>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7" w:firstLine="0"/>
              <w:jc w:val="center"/>
            </w:pPr>
            <w:r>
              <w:t xml:space="preserve">39.2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6" w:firstLine="0"/>
            </w:pPr>
            <w:r>
              <w:t xml:space="preserve">Le taux du cautionnement définitif est de 2% du montant toutes taxes comprises du marché 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 </w:t>
            </w:r>
          </w:p>
        </w:tc>
      </w:tr>
      <w:tr w:rsidR="00911846" w:rsidTr="00911846">
        <w:tblPrEx>
          <w:tblCellMar>
            <w:bottom w:w="0" w:type="dxa"/>
          </w:tblCellMar>
        </w:tblPrEx>
        <w:trPr>
          <w:trHeight w:val="5369"/>
        </w:trPr>
        <w:tc>
          <w:tcPr>
            <w:tcW w:w="847"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 w:firstLine="0"/>
              <w:jc w:val="center"/>
            </w:pPr>
            <w:r>
              <w:t xml:space="preserve">40 </w:t>
            </w:r>
          </w:p>
        </w:tc>
        <w:tc>
          <w:tcPr>
            <w:tcW w:w="93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12" w:line="259" w:lineRule="auto"/>
              <w:ind w:left="0" w:right="7" w:firstLine="0"/>
              <w:jc w:val="center"/>
            </w:pPr>
            <w:r>
              <w:t xml:space="preserve">Principes Ethiques </w:t>
            </w:r>
          </w:p>
          <w:p w:rsidR="00911846" w:rsidRDefault="00911846" w:rsidP="00911846">
            <w:pPr>
              <w:spacing w:after="0" w:line="358" w:lineRule="auto"/>
              <w:ind w:left="0" w:right="9" w:firstLine="0"/>
            </w:pPr>
            <w: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rsidR="00911846" w:rsidRDefault="00911846" w:rsidP="00E80AD7">
            <w:pPr>
              <w:numPr>
                <w:ilvl w:val="0"/>
                <w:numId w:val="119"/>
              </w:numPr>
              <w:spacing w:after="6" w:line="238" w:lineRule="auto"/>
              <w:ind w:right="4" w:hanging="425"/>
            </w:pPr>
            <w:proofErr w:type="gramStart"/>
            <w:r>
              <w:rPr>
                <w:sz w:val="22"/>
              </w:rPr>
              <w:t>est</w:t>
            </w:r>
            <w:proofErr w:type="gramEnd"/>
            <w:r>
              <w:rPr>
                <w:sz w:val="22"/>
              </w:rPr>
              <w:t xml:space="preserve"> coupable de “corruption” quiconque offre, donne, sollicite ou accepte directement ou indirectement un quelconque avantage en vue d’influencer l’action d’un agent public au cours de l’attribution ou de l’exécution d’un marché ou d’une lettre commande, et </w:t>
            </w:r>
          </w:p>
          <w:p w:rsidR="00911846" w:rsidRDefault="00911846" w:rsidP="00E80AD7">
            <w:pPr>
              <w:numPr>
                <w:ilvl w:val="0"/>
                <w:numId w:val="119"/>
              </w:numPr>
              <w:spacing w:after="9" w:line="238" w:lineRule="auto"/>
              <w:ind w:right="4" w:hanging="425"/>
            </w:pPr>
            <w:proofErr w:type="gramStart"/>
            <w:r>
              <w:rPr>
                <w:sz w:val="22"/>
              </w:rPr>
              <w:t>est</w:t>
            </w:r>
            <w:proofErr w:type="gramEnd"/>
            <w:r>
              <w:rPr>
                <w:sz w:val="22"/>
              </w:rPr>
              <w:t xml:space="preserve"> coupable de ‘’corruption’’ quiconque fournit, sollicite ou accepte plusieurs offres  émises par le même soumissionnaire sous des noms des sociétés différentes et/ou sur des numéros d’enregistrement différents.  </w:t>
            </w:r>
          </w:p>
          <w:p w:rsidR="00911846" w:rsidRDefault="00911846" w:rsidP="00E80AD7">
            <w:pPr>
              <w:numPr>
                <w:ilvl w:val="0"/>
                <w:numId w:val="119"/>
              </w:numPr>
              <w:spacing w:after="0" w:line="259" w:lineRule="auto"/>
              <w:ind w:right="4" w:hanging="425"/>
            </w:pPr>
            <w:proofErr w:type="gramStart"/>
            <w:r>
              <w:rPr>
                <w:sz w:val="22"/>
              </w:rPr>
              <w:t>se</w:t>
            </w:r>
            <w:proofErr w:type="gramEnd"/>
            <w:r>
              <w:rPr>
                <w:sz w:val="22"/>
              </w:rPr>
              <w:t xml:space="preserv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 </w:t>
            </w:r>
          </w:p>
        </w:tc>
      </w:tr>
    </w:tbl>
    <w:p w:rsidR="00911846" w:rsidRDefault="00911846" w:rsidP="00911846">
      <w:pPr>
        <w:spacing w:after="120" w:line="259" w:lineRule="auto"/>
        <w:ind w:left="0" w:firstLine="0"/>
        <w:jc w:val="left"/>
      </w:pPr>
      <w:r>
        <w:rPr>
          <w:sz w:val="22"/>
        </w:rPr>
        <w:t xml:space="preserve"> </w:t>
      </w:r>
    </w:p>
    <w:p w:rsidR="00911846" w:rsidRDefault="00911846" w:rsidP="00911846">
      <w:pPr>
        <w:spacing w:after="142" w:line="259" w:lineRule="auto"/>
        <w:ind w:left="0" w:firstLine="0"/>
        <w:jc w:val="left"/>
      </w:pPr>
      <w:r>
        <w:t xml:space="preserve"> </w:t>
      </w:r>
    </w:p>
    <w:p w:rsidR="00911846" w:rsidRDefault="00911846" w:rsidP="00911846">
      <w:pPr>
        <w:spacing w:after="0" w:line="259" w:lineRule="auto"/>
        <w:ind w:left="0" w:firstLine="0"/>
      </w:pPr>
      <w:r>
        <w:t xml:space="preserve"> </w:t>
      </w:r>
      <w:r>
        <w:tab/>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lastRenderedPageBreak/>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B4796A" w:rsidRDefault="00B4796A" w:rsidP="00911846">
      <w:pPr>
        <w:spacing w:after="112" w:line="259" w:lineRule="auto"/>
        <w:ind w:left="0" w:firstLine="0"/>
        <w:jc w:val="left"/>
      </w:pPr>
    </w:p>
    <w:p w:rsidR="00B4796A" w:rsidRDefault="00B4796A" w:rsidP="00911846">
      <w:pPr>
        <w:spacing w:after="112" w:line="259" w:lineRule="auto"/>
        <w:ind w:left="0" w:firstLine="0"/>
        <w:jc w:val="left"/>
      </w:pPr>
    </w:p>
    <w:p w:rsidR="00B4796A" w:rsidRDefault="00B4796A" w:rsidP="00911846">
      <w:pPr>
        <w:spacing w:after="112" w:line="259" w:lineRule="auto"/>
        <w:ind w:left="0" w:firstLine="0"/>
        <w:jc w:val="left"/>
      </w:pPr>
    </w:p>
    <w:p w:rsidR="00B4796A" w:rsidRDefault="00B4796A" w:rsidP="00911846">
      <w:pPr>
        <w:spacing w:after="112" w:line="259" w:lineRule="auto"/>
        <w:ind w:left="0" w:firstLine="0"/>
        <w:jc w:val="left"/>
      </w:pPr>
    </w:p>
    <w:p w:rsidR="00B4796A" w:rsidRDefault="00B4796A" w:rsidP="00911846">
      <w:pPr>
        <w:spacing w:after="112" w:line="259" w:lineRule="auto"/>
        <w:ind w:left="0" w:firstLine="0"/>
        <w:jc w:val="left"/>
      </w:pPr>
    </w:p>
    <w:p w:rsidR="00B4796A" w:rsidRDefault="00B4796A" w:rsidP="00911846">
      <w:pPr>
        <w:spacing w:after="112" w:line="259" w:lineRule="auto"/>
        <w:ind w:left="0" w:firstLine="0"/>
        <w:jc w:val="left"/>
      </w:pPr>
    </w:p>
    <w:p w:rsidR="00B4796A" w:rsidRDefault="00B4796A" w:rsidP="00911846">
      <w:pPr>
        <w:spacing w:after="112" w:line="259" w:lineRule="auto"/>
        <w:ind w:left="0" w:firstLine="0"/>
        <w:jc w:val="left"/>
      </w:pPr>
    </w:p>
    <w:p w:rsidR="00B4796A" w:rsidRDefault="00B4796A" w:rsidP="00911846">
      <w:pPr>
        <w:spacing w:after="112" w:line="259" w:lineRule="auto"/>
        <w:ind w:left="0" w:firstLine="0"/>
        <w:jc w:val="left"/>
      </w:pPr>
    </w:p>
    <w:p w:rsidR="00911846" w:rsidRDefault="00911846" w:rsidP="00911846">
      <w:pPr>
        <w:spacing w:after="115" w:line="259" w:lineRule="auto"/>
        <w:ind w:left="0" w:firstLine="0"/>
        <w:jc w:val="left"/>
      </w:pPr>
      <w:r>
        <w:t xml:space="preserve"> </w:t>
      </w:r>
    </w:p>
    <w:p w:rsidR="00911846" w:rsidRDefault="00911846" w:rsidP="00911846">
      <w:pPr>
        <w:spacing w:after="468" w:line="259" w:lineRule="auto"/>
        <w:ind w:left="0" w:firstLine="0"/>
        <w:jc w:val="left"/>
      </w:pPr>
      <w:r>
        <w:t xml:space="preserve"> </w:t>
      </w:r>
    </w:p>
    <w:p w:rsidR="00911846" w:rsidRPr="00867416" w:rsidRDefault="00911846" w:rsidP="00D34A24">
      <w:pPr>
        <w:spacing w:after="296" w:line="259" w:lineRule="auto"/>
        <w:jc w:val="center"/>
        <w:rPr>
          <w:lang w:val="en-US"/>
        </w:rPr>
      </w:pPr>
      <w:r w:rsidRPr="00867416">
        <w:rPr>
          <w:sz w:val="36"/>
          <w:lang w:val="en-US"/>
        </w:rPr>
        <w:t>PIECE N°4</w:t>
      </w:r>
    </w:p>
    <w:p w:rsidR="00911846" w:rsidRDefault="00911846" w:rsidP="00D34A24">
      <w:pPr>
        <w:spacing w:after="612" w:line="225" w:lineRule="auto"/>
        <w:ind w:left="0" w:right="1441" w:firstLine="0"/>
        <w:jc w:val="center"/>
        <w:rPr>
          <w:sz w:val="60"/>
          <w:lang w:val="en-US"/>
        </w:rPr>
      </w:pPr>
      <w:r w:rsidRPr="00867416">
        <w:rPr>
          <w:lang w:val="en-US"/>
        </w:rPr>
        <w:t xml:space="preserve">C A H I E R D E S C L A U S E S A D M I N I S T R A T I V E S P A R T I C U L I E R E S </w:t>
      </w:r>
      <w:proofErr w:type="gramStart"/>
      <w:r w:rsidRPr="00867416">
        <w:rPr>
          <w:lang w:val="en-US"/>
        </w:rPr>
        <w:t>( C</w:t>
      </w:r>
      <w:proofErr w:type="gramEnd"/>
      <w:r w:rsidRPr="00867416">
        <w:rPr>
          <w:lang w:val="en-US"/>
        </w:rPr>
        <w:t xml:space="preserve"> </w:t>
      </w:r>
      <w:proofErr w:type="spellStart"/>
      <w:r w:rsidRPr="00867416">
        <w:rPr>
          <w:lang w:val="en-US"/>
        </w:rPr>
        <w:t>C</w:t>
      </w:r>
      <w:proofErr w:type="spellEnd"/>
      <w:r w:rsidRPr="00867416">
        <w:rPr>
          <w:lang w:val="en-US"/>
        </w:rPr>
        <w:t xml:space="preserve"> A P )</w:t>
      </w:r>
    </w:p>
    <w:p w:rsidR="00D34A24" w:rsidRDefault="00D34A24" w:rsidP="00911846">
      <w:pPr>
        <w:spacing w:after="612" w:line="225" w:lineRule="auto"/>
        <w:ind w:left="3517" w:right="1441" w:hanging="1400"/>
        <w:jc w:val="left"/>
        <w:rPr>
          <w:sz w:val="60"/>
          <w:lang w:val="en-US"/>
        </w:rPr>
      </w:pPr>
    </w:p>
    <w:p w:rsidR="00D34A24" w:rsidRDefault="00D34A24" w:rsidP="00911846">
      <w:pPr>
        <w:spacing w:after="612" w:line="225" w:lineRule="auto"/>
        <w:ind w:left="3517" w:right="1441" w:hanging="1400"/>
        <w:jc w:val="left"/>
        <w:rPr>
          <w:sz w:val="60"/>
          <w:lang w:val="en-US"/>
        </w:rPr>
      </w:pPr>
    </w:p>
    <w:p w:rsidR="00D34A24" w:rsidRDefault="00D34A24" w:rsidP="00911846">
      <w:pPr>
        <w:spacing w:after="612" w:line="225" w:lineRule="auto"/>
        <w:ind w:left="3517" w:right="1441" w:hanging="1400"/>
        <w:jc w:val="left"/>
        <w:rPr>
          <w:sz w:val="60"/>
          <w:lang w:val="en-US"/>
        </w:rPr>
      </w:pPr>
    </w:p>
    <w:p w:rsidR="00D34A24" w:rsidRDefault="00D34A24" w:rsidP="00911846">
      <w:pPr>
        <w:spacing w:after="612" w:line="225" w:lineRule="auto"/>
        <w:ind w:left="3517" w:right="1441" w:hanging="1400"/>
        <w:jc w:val="left"/>
        <w:rPr>
          <w:sz w:val="60"/>
          <w:lang w:val="en-US"/>
        </w:rPr>
      </w:pPr>
    </w:p>
    <w:p w:rsidR="00B4796A" w:rsidRPr="00867416" w:rsidRDefault="00B4796A" w:rsidP="00911846">
      <w:pPr>
        <w:spacing w:after="612" w:line="225" w:lineRule="auto"/>
        <w:ind w:left="3517" w:right="1441" w:hanging="1400"/>
        <w:jc w:val="left"/>
        <w:rPr>
          <w:lang w:val="en-US"/>
        </w:rPr>
      </w:pPr>
    </w:p>
    <w:p w:rsidR="00911846" w:rsidRPr="00867416" w:rsidRDefault="00911846" w:rsidP="00911846">
      <w:pPr>
        <w:spacing w:after="0" w:line="259" w:lineRule="auto"/>
        <w:ind w:left="0" w:firstLine="0"/>
        <w:jc w:val="left"/>
        <w:rPr>
          <w:lang w:val="en-US"/>
        </w:rPr>
      </w:pPr>
      <w:r w:rsidRPr="00867416">
        <w:rPr>
          <w:lang w:val="en-US"/>
        </w:rPr>
        <w:t xml:space="preserve"> </w:t>
      </w:r>
      <w:r w:rsidRPr="00867416">
        <w:rPr>
          <w:lang w:val="en-US"/>
        </w:rPr>
        <w:tab/>
      </w:r>
      <w:r w:rsidRPr="00867416">
        <w:rPr>
          <w:sz w:val="60"/>
          <w:lang w:val="en-US"/>
        </w:rPr>
        <w:t xml:space="preserve"> </w:t>
      </w:r>
    </w:p>
    <w:p w:rsidR="00911846" w:rsidRDefault="00911846" w:rsidP="00911846">
      <w:pPr>
        <w:pStyle w:val="Titre4"/>
        <w:spacing w:after="81" w:line="259" w:lineRule="auto"/>
        <w:ind w:left="590" w:right="761"/>
        <w:jc w:val="center"/>
      </w:pPr>
      <w:r>
        <w:rPr>
          <w:sz w:val="32"/>
        </w:rPr>
        <w:lastRenderedPageBreak/>
        <w:t xml:space="preserve">Table des matières </w:t>
      </w:r>
    </w:p>
    <w:p w:rsidR="00911846" w:rsidRDefault="00911846" w:rsidP="00911846">
      <w:pPr>
        <w:spacing w:after="110" w:line="259" w:lineRule="auto"/>
        <w:ind w:right="430"/>
        <w:jc w:val="right"/>
      </w:pPr>
      <w:proofErr w:type="gramStart"/>
      <w:r>
        <w:t>CHAPITRE  I.</w:t>
      </w:r>
      <w:proofErr w:type="gramEnd"/>
      <w:r>
        <w:t xml:space="preserve"> .................................................................................................................. Généralités</w:t>
      </w:r>
    </w:p>
    <w:p w:rsidR="00911846" w:rsidRDefault="00911846" w:rsidP="00911846">
      <w:pPr>
        <w:spacing w:after="262" w:line="259" w:lineRule="auto"/>
        <w:ind w:right="430"/>
        <w:jc w:val="right"/>
      </w:pPr>
      <w:r>
        <w:t xml:space="preserve"> .................................................................................................................................. 61 </w:t>
      </w:r>
    </w:p>
    <w:p w:rsidR="00911846" w:rsidRDefault="00911846" w:rsidP="00911846">
      <w:pPr>
        <w:spacing w:after="1" w:line="388" w:lineRule="auto"/>
        <w:ind w:left="385" w:right="280"/>
        <w:jc w:val="center"/>
      </w:pPr>
      <w:r>
        <w:t xml:space="preserve">Article 1. </w:t>
      </w:r>
      <w:r>
        <w:tab/>
        <w:t xml:space="preserve">Objet du marché .................................................................................................... 61 Article 2. </w:t>
      </w:r>
      <w:r>
        <w:tab/>
        <w:t xml:space="preserve">Procédure de passation du marché ........................................................................ 61 Article 3. </w:t>
      </w:r>
      <w:r>
        <w:tab/>
        <w:t xml:space="preserve">Attributions et nantissement ................................................................................. 61 </w:t>
      </w:r>
    </w:p>
    <w:p w:rsidR="00911846" w:rsidRDefault="00911846" w:rsidP="00911846">
      <w:pPr>
        <w:tabs>
          <w:tab w:val="center" w:pos="933"/>
          <w:tab w:val="center" w:pos="5691"/>
        </w:tabs>
        <w:spacing w:after="110" w:line="259" w:lineRule="auto"/>
        <w:ind w:left="0" w:firstLine="0"/>
        <w:jc w:val="left"/>
      </w:pPr>
      <w:r>
        <w:rPr>
          <w:rFonts w:ascii="Calibri" w:eastAsia="Calibri" w:hAnsi="Calibri" w:cs="Calibri"/>
          <w:sz w:val="22"/>
        </w:rPr>
        <w:tab/>
      </w:r>
      <w:r>
        <w:t xml:space="preserve">Article 4. </w:t>
      </w:r>
      <w:r>
        <w:tab/>
        <w:t xml:space="preserve">Langue, lois et règlements applicables ................................................................. 62 </w:t>
      </w:r>
    </w:p>
    <w:p w:rsidR="00911846" w:rsidRDefault="00911846" w:rsidP="00911846">
      <w:pPr>
        <w:ind w:right="130"/>
      </w:pPr>
      <w:r>
        <w:t xml:space="preserve">        Article 5.      Normes ……………………………………………………………………</w:t>
      </w:r>
      <w:proofErr w:type="gramStart"/>
      <w:r>
        <w:t>…….</w:t>
      </w:r>
      <w:proofErr w:type="gramEnd"/>
      <w:r>
        <w:t>85</w:t>
      </w:r>
    </w:p>
    <w:p w:rsidR="00911846" w:rsidRDefault="00911846" w:rsidP="00911846">
      <w:pPr>
        <w:spacing w:after="12" w:line="259" w:lineRule="auto"/>
        <w:ind w:left="0" w:firstLine="0"/>
        <w:jc w:val="left"/>
      </w:pPr>
      <w:r>
        <w:t xml:space="preserve"> </w:t>
      </w:r>
      <w:r>
        <w:tab/>
        <w:t xml:space="preserve"> </w:t>
      </w:r>
    </w:p>
    <w:p w:rsidR="00911846" w:rsidRDefault="00911846" w:rsidP="00911846">
      <w:pPr>
        <w:spacing w:after="1" w:line="389" w:lineRule="auto"/>
        <w:ind w:left="385" w:right="280"/>
        <w:jc w:val="center"/>
      </w:pPr>
      <w:r>
        <w:t xml:space="preserve">Article 6. </w:t>
      </w:r>
      <w:r>
        <w:tab/>
        <w:t xml:space="preserve">Pièces constitutives du marché ............................................................................. 85 Article 7. </w:t>
      </w:r>
      <w:r>
        <w:tab/>
        <w:t xml:space="preserve">Textes généraux applicables ................................................................................. 62 </w:t>
      </w:r>
    </w:p>
    <w:p w:rsidR="00911846" w:rsidRDefault="00911846" w:rsidP="00911846">
      <w:pPr>
        <w:spacing w:line="358" w:lineRule="auto"/>
        <w:ind w:left="240" w:right="130" w:firstLine="240"/>
      </w:pPr>
      <w:r>
        <w:t xml:space="preserve">Article 8. </w:t>
      </w:r>
      <w:proofErr w:type="gramStart"/>
      <w:r>
        <w:t>Communication  ....................................................................................................</w:t>
      </w:r>
      <w:proofErr w:type="gramEnd"/>
      <w:r>
        <w:t xml:space="preserve"> 63 </w:t>
      </w:r>
      <w:proofErr w:type="gramStart"/>
      <w:r>
        <w:t>CHAPITRE  II.</w:t>
      </w:r>
      <w:proofErr w:type="gramEnd"/>
      <w:r>
        <w:t xml:space="preserve"> .............................................................................................. Exécution des travaux</w:t>
      </w:r>
    </w:p>
    <w:p w:rsidR="00911846" w:rsidRDefault="00911846" w:rsidP="00911846">
      <w:pPr>
        <w:spacing w:after="17" w:line="259" w:lineRule="auto"/>
        <w:ind w:right="430"/>
        <w:jc w:val="right"/>
      </w:pPr>
      <w:r>
        <w:t xml:space="preserve"> .................................................................................................................................. 63 </w:t>
      </w:r>
    </w:p>
    <w:p w:rsidR="00911846" w:rsidRDefault="00911846" w:rsidP="00911846">
      <w:pPr>
        <w:tabs>
          <w:tab w:val="center" w:pos="933"/>
          <w:tab w:val="center" w:pos="5692"/>
        </w:tabs>
        <w:spacing w:after="160" w:line="259" w:lineRule="auto"/>
        <w:ind w:left="0" w:firstLine="0"/>
        <w:jc w:val="left"/>
      </w:pPr>
      <w:r>
        <w:rPr>
          <w:rFonts w:ascii="Calibri" w:eastAsia="Calibri" w:hAnsi="Calibri" w:cs="Calibri"/>
          <w:sz w:val="22"/>
        </w:rPr>
        <w:tab/>
      </w:r>
      <w:r>
        <w:t xml:space="preserve">Article 9. </w:t>
      </w:r>
      <w:r>
        <w:tab/>
        <w:t xml:space="preserve">Consistance des prestations .................................................................................. 63 </w:t>
      </w:r>
    </w:p>
    <w:p w:rsidR="00911846" w:rsidRDefault="00911846" w:rsidP="00911846">
      <w:pPr>
        <w:tabs>
          <w:tab w:val="center" w:pos="993"/>
          <w:tab w:val="center" w:pos="5692"/>
        </w:tabs>
        <w:spacing w:after="160" w:line="259" w:lineRule="auto"/>
        <w:ind w:left="0" w:firstLine="0"/>
        <w:jc w:val="left"/>
      </w:pPr>
      <w:r>
        <w:rPr>
          <w:rFonts w:ascii="Calibri" w:eastAsia="Calibri" w:hAnsi="Calibri" w:cs="Calibri"/>
          <w:sz w:val="22"/>
        </w:rPr>
        <w:tab/>
      </w:r>
      <w:r>
        <w:t xml:space="preserve">Article 10. </w:t>
      </w:r>
      <w:r>
        <w:tab/>
        <w:t xml:space="preserve">Délais d’exécution du </w:t>
      </w:r>
      <w:proofErr w:type="gramStart"/>
      <w:r>
        <w:t>marché  .............................................................................</w:t>
      </w:r>
      <w:proofErr w:type="gramEnd"/>
      <w:r>
        <w:t xml:space="preserve"> 87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11. </w:t>
      </w:r>
      <w:r>
        <w:tab/>
        <w:t xml:space="preserve">Obligations du Maître d’Ouvrage ou du Maître d’Ouvrage Délégué ................... 64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12. </w:t>
      </w:r>
      <w:r>
        <w:tab/>
        <w:t xml:space="preserve">Ordres de service .................................................................................................. 64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13. </w:t>
      </w:r>
      <w:r>
        <w:tab/>
        <w:t xml:space="preserve">Rôles et responsabilités du cocontractant de l’administration .............................. 65 </w:t>
      </w:r>
    </w:p>
    <w:p w:rsidR="00911846" w:rsidRDefault="00911846" w:rsidP="00911846">
      <w:pPr>
        <w:ind w:right="130"/>
      </w:pPr>
      <w:r>
        <w:t xml:space="preserve">        Article 14.     Marchés à tranches conditionnelles…………………………………………… 65 </w:t>
      </w:r>
    </w:p>
    <w:p w:rsidR="00911846" w:rsidRDefault="00911846" w:rsidP="00911846">
      <w:pPr>
        <w:spacing w:after="0" w:line="259" w:lineRule="auto"/>
        <w:ind w:left="0" w:firstLine="0"/>
        <w:jc w:val="left"/>
      </w:pPr>
      <w:r>
        <w:t xml:space="preserve">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15. </w:t>
      </w:r>
      <w:r>
        <w:tab/>
        <w:t xml:space="preserve">Personnel et Matériel du cocontractant ................................................................. 66 </w:t>
      </w:r>
    </w:p>
    <w:p w:rsidR="00911846" w:rsidRDefault="00911846" w:rsidP="00911846">
      <w:pPr>
        <w:tabs>
          <w:tab w:val="center" w:pos="993"/>
          <w:tab w:val="center" w:pos="5692"/>
        </w:tabs>
        <w:spacing w:after="160" w:line="259" w:lineRule="auto"/>
        <w:ind w:left="0" w:firstLine="0"/>
        <w:jc w:val="left"/>
      </w:pPr>
      <w:r>
        <w:rPr>
          <w:rFonts w:ascii="Calibri" w:eastAsia="Calibri" w:hAnsi="Calibri" w:cs="Calibri"/>
          <w:sz w:val="22"/>
        </w:rPr>
        <w:tab/>
      </w:r>
      <w:r>
        <w:t xml:space="preserve">Article 16. </w:t>
      </w:r>
      <w:r>
        <w:tab/>
        <w:t xml:space="preserve">Pièces à fournir par le cocontractant ..................................................................... 68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17. </w:t>
      </w:r>
      <w:r>
        <w:tab/>
        <w:t xml:space="preserve">Mise à disposition des documents et du site ......................................................... 69 </w:t>
      </w:r>
    </w:p>
    <w:p w:rsidR="00911846" w:rsidRDefault="00911846" w:rsidP="00911846">
      <w:pPr>
        <w:tabs>
          <w:tab w:val="center" w:pos="993"/>
          <w:tab w:val="center" w:pos="5692"/>
        </w:tabs>
        <w:spacing w:after="160" w:line="259" w:lineRule="auto"/>
        <w:ind w:left="0" w:firstLine="0"/>
        <w:jc w:val="left"/>
      </w:pPr>
      <w:r>
        <w:rPr>
          <w:rFonts w:ascii="Calibri" w:eastAsia="Calibri" w:hAnsi="Calibri" w:cs="Calibri"/>
          <w:sz w:val="22"/>
        </w:rPr>
        <w:tab/>
      </w:r>
      <w:r>
        <w:t xml:space="preserve">Article 18. </w:t>
      </w:r>
      <w:r>
        <w:tab/>
        <w:t xml:space="preserve">Assurances des ouvrages et responsabilités civiles .............................................. 69 </w:t>
      </w:r>
    </w:p>
    <w:p w:rsidR="00911846" w:rsidRDefault="00911846" w:rsidP="00911846">
      <w:pPr>
        <w:tabs>
          <w:tab w:val="center" w:pos="993"/>
          <w:tab w:val="center" w:pos="5692"/>
        </w:tabs>
        <w:spacing w:after="160" w:line="259" w:lineRule="auto"/>
        <w:ind w:left="0" w:firstLine="0"/>
        <w:jc w:val="left"/>
      </w:pPr>
      <w:r>
        <w:rPr>
          <w:rFonts w:ascii="Calibri" w:eastAsia="Calibri" w:hAnsi="Calibri" w:cs="Calibri"/>
          <w:sz w:val="22"/>
        </w:rPr>
        <w:tab/>
      </w:r>
      <w:r>
        <w:t xml:space="preserve">Article 19. </w:t>
      </w:r>
      <w:r>
        <w:tab/>
        <w:t xml:space="preserve">Sous-traitance ....................................................................................................... 70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20. </w:t>
      </w:r>
      <w:r>
        <w:tab/>
        <w:t xml:space="preserve">Laboratoire de chantier et ..................................................................................... 70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21. </w:t>
      </w:r>
      <w:r>
        <w:tab/>
        <w:t xml:space="preserve">Journal et Réunions de chantier ............................................................................ 70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22. </w:t>
      </w:r>
      <w:r>
        <w:tab/>
        <w:t xml:space="preserve">Utilisation des explosifs ........................................................................................ 71 </w:t>
      </w:r>
    </w:p>
    <w:p w:rsidR="00911846" w:rsidRDefault="00911846" w:rsidP="00911846">
      <w:pPr>
        <w:spacing w:after="17" w:line="259" w:lineRule="auto"/>
        <w:ind w:right="430"/>
        <w:jc w:val="right"/>
      </w:pPr>
      <w:proofErr w:type="gramStart"/>
      <w:r>
        <w:t>CHAPITRE  III</w:t>
      </w:r>
      <w:proofErr w:type="gramEnd"/>
      <w:r>
        <w:t xml:space="preserve"> De la réception ..................................................................................................... 71 </w:t>
      </w:r>
    </w:p>
    <w:p w:rsidR="00911846" w:rsidRDefault="00911846" w:rsidP="00911846">
      <w:pPr>
        <w:tabs>
          <w:tab w:val="center" w:pos="993"/>
          <w:tab w:val="center" w:pos="5692"/>
        </w:tabs>
        <w:spacing w:after="160" w:line="259" w:lineRule="auto"/>
        <w:ind w:left="0" w:firstLine="0"/>
        <w:jc w:val="left"/>
      </w:pPr>
      <w:r>
        <w:rPr>
          <w:rFonts w:ascii="Calibri" w:eastAsia="Calibri" w:hAnsi="Calibri" w:cs="Calibri"/>
          <w:sz w:val="22"/>
        </w:rPr>
        <w:tab/>
      </w:r>
      <w:r>
        <w:t xml:space="preserve">Article 23. </w:t>
      </w:r>
      <w:r>
        <w:tab/>
        <w:t xml:space="preserve">Réception provisoire ............................................................................................. 71 </w:t>
      </w:r>
    </w:p>
    <w:p w:rsidR="00911846" w:rsidRDefault="00911846" w:rsidP="00911846">
      <w:pPr>
        <w:tabs>
          <w:tab w:val="center" w:pos="993"/>
          <w:tab w:val="center" w:pos="5692"/>
        </w:tabs>
        <w:spacing w:after="160" w:line="259" w:lineRule="auto"/>
        <w:ind w:left="0" w:firstLine="0"/>
        <w:jc w:val="left"/>
      </w:pPr>
      <w:r>
        <w:rPr>
          <w:rFonts w:ascii="Calibri" w:eastAsia="Calibri" w:hAnsi="Calibri" w:cs="Calibri"/>
          <w:sz w:val="22"/>
        </w:rPr>
        <w:tab/>
      </w:r>
      <w:r>
        <w:t xml:space="preserve">Article 24. </w:t>
      </w:r>
      <w:r>
        <w:tab/>
        <w:t xml:space="preserve">Documents à fournir après exécution ................................................................... 73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25. </w:t>
      </w:r>
      <w:r>
        <w:tab/>
        <w:t xml:space="preserve">Garantie contractuelle / Entretien pendant la période de garantie ........................ 73 </w:t>
      </w:r>
    </w:p>
    <w:p w:rsidR="00911846" w:rsidRDefault="00911846" w:rsidP="00911846">
      <w:pPr>
        <w:tabs>
          <w:tab w:val="center" w:pos="993"/>
          <w:tab w:val="center" w:pos="5692"/>
        </w:tabs>
        <w:spacing w:after="160" w:line="259" w:lineRule="auto"/>
        <w:ind w:left="0" w:firstLine="0"/>
        <w:jc w:val="left"/>
      </w:pPr>
      <w:r>
        <w:rPr>
          <w:rFonts w:ascii="Calibri" w:eastAsia="Calibri" w:hAnsi="Calibri" w:cs="Calibri"/>
          <w:sz w:val="22"/>
        </w:rPr>
        <w:tab/>
      </w:r>
      <w:r>
        <w:t xml:space="preserve">Article 26. </w:t>
      </w:r>
      <w:r>
        <w:tab/>
        <w:t xml:space="preserve">Réception définitive .............................................................................................. 73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lastRenderedPageBreak/>
        <w:tab/>
      </w:r>
      <w:r>
        <w:t xml:space="preserve">Article 27. </w:t>
      </w:r>
      <w:r>
        <w:tab/>
        <w:t xml:space="preserve">Garantie légale ...................................................................................................... 73 </w:t>
      </w:r>
    </w:p>
    <w:p w:rsidR="00911846" w:rsidRDefault="00911846" w:rsidP="00911846">
      <w:pPr>
        <w:spacing w:after="17" w:line="259" w:lineRule="auto"/>
        <w:ind w:right="430"/>
        <w:jc w:val="right"/>
      </w:pPr>
      <w:proofErr w:type="gramStart"/>
      <w:r>
        <w:t>CHAPITRE  IV</w:t>
      </w:r>
      <w:proofErr w:type="gramEnd"/>
      <w:r>
        <w:t xml:space="preserve"> Clauses financières .............................................................................................. 73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28. </w:t>
      </w:r>
      <w:r>
        <w:tab/>
        <w:t xml:space="preserve">Montant du marché ............................................................................................... 73 </w:t>
      </w:r>
    </w:p>
    <w:p w:rsidR="00911846" w:rsidRDefault="00911846" w:rsidP="00911846">
      <w:pPr>
        <w:tabs>
          <w:tab w:val="center" w:pos="993"/>
          <w:tab w:val="center" w:pos="5692"/>
        </w:tabs>
        <w:spacing w:after="160" w:line="259" w:lineRule="auto"/>
        <w:ind w:left="0" w:firstLine="0"/>
        <w:jc w:val="left"/>
      </w:pPr>
      <w:r>
        <w:rPr>
          <w:rFonts w:ascii="Calibri" w:eastAsia="Calibri" w:hAnsi="Calibri" w:cs="Calibri"/>
          <w:sz w:val="22"/>
        </w:rPr>
        <w:tab/>
      </w:r>
      <w:r>
        <w:t xml:space="preserve">Article 29. </w:t>
      </w:r>
      <w:r>
        <w:tab/>
        <w:t xml:space="preserve">Lieu et mode de paiement ..................................................................................... 73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30. </w:t>
      </w:r>
      <w:r>
        <w:tab/>
        <w:t xml:space="preserve">Garanties et cautions ............................................................................................. 74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31. </w:t>
      </w:r>
      <w:r>
        <w:tab/>
        <w:t xml:space="preserve">Variation des prix ................................................................................................. 75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32. </w:t>
      </w:r>
      <w:r>
        <w:tab/>
        <w:t xml:space="preserve">Formules de révision des prix ............................................................................... 75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33. </w:t>
      </w:r>
      <w:r>
        <w:tab/>
        <w:t xml:space="preserve">Formules d’actualisation des prix ......................................................................... 75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34. </w:t>
      </w:r>
      <w:r>
        <w:tab/>
        <w:t xml:space="preserve">Travaux en régie ................................................................................................... 75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35. </w:t>
      </w:r>
      <w:r>
        <w:tab/>
        <w:t xml:space="preserve">Valorisation des approvisionnements ................................................................... 75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36. </w:t>
      </w:r>
      <w:r>
        <w:tab/>
        <w:t xml:space="preserve">Avance ................................................................................................................. 75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37. </w:t>
      </w:r>
      <w:r>
        <w:tab/>
        <w:t xml:space="preserve">Règlement des travaux .......................................................................................... 75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38. </w:t>
      </w:r>
      <w:r>
        <w:tab/>
        <w:t xml:space="preserve">Intérêts moratoires ................................................................................................ 76 </w:t>
      </w:r>
    </w:p>
    <w:p w:rsidR="00911846" w:rsidRDefault="00911846" w:rsidP="00911846">
      <w:pPr>
        <w:tabs>
          <w:tab w:val="center" w:pos="993"/>
          <w:tab w:val="center" w:pos="5692"/>
        </w:tabs>
        <w:spacing w:after="160" w:line="259" w:lineRule="auto"/>
        <w:ind w:left="0" w:firstLine="0"/>
        <w:jc w:val="left"/>
      </w:pPr>
      <w:r>
        <w:rPr>
          <w:rFonts w:ascii="Calibri" w:eastAsia="Calibri" w:hAnsi="Calibri" w:cs="Calibri"/>
          <w:sz w:val="22"/>
        </w:rPr>
        <w:tab/>
      </w:r>
      <w:r>
        <w:t xml:space="preserve">Article 39. </w:t>
      </w:r>
      <w:r>
        <w:tab/>
        <w:t xml:space="preserve">Pénalités ................................................................................................................ 77 </w:t>
      </w:r>
    </w:p>
    <w:p w:rsidR="00911846" w:rsidRDefault="00911846" w:rsidP="00911846">
      <w:pPr>
        <w:tabs>
          <w:tab w:val="center" w:pos="993"/>
          <w:tab w:val="center" w:pos="5692"/>
        </w:tabs>
        <w:spacing w:after="160" w:line="259" w:lineRule="auto"/>
        <w:ind w:left="0" w:firstLine="0"/>
        <w:jc w:val="left"/>
      </w:pPr>
      <w:r>
        <w:rPr>
          <w:rFonts w:ascii="Calibri" w:eastAsia="Calibri" w:hAnsi="Calibri" w:cs="Calibri"/>
          <w:sz w:val="22"/>
        </w:rPr>
        <w:tab/>
      </w:r>
      <w:r>
        <w:t xml:space="preserve">Article 40. </w:t>
      </w:r>
      <w:r>
        <w:tab/>
        <w:t xml:space="preserve">Règlement en cas de groupement d’entreprises et de sous-traitance .................... 77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41. </w:t>
      </w:r>
      <w:r>
        <w:tab/>
        <w:t xml:space="preserve">Régime fiscal et douanier ..................................................................................... 77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42. </w:t>
      </w:r>
      <w:r>
        <w:tab/>
        <w:t xml:space="preserve">Timbres et enregistrement des marchés ................................................................ 78 </w:t>
      </w:r>
    </w:p>
    <w:p w:rsidR="00911846" w:rsidRDefault="00911846" w:rsidP="00911846">
      <w:pPr>
        <w:spacing w:after="110" w:line="259" w:lineRule="auto"/>
        <w:ind w:right="430"/>
        <w:jc w:val="right"/>
      </w:pPr>
      <w:proofErr w:type="gramStart"/>
      <w:r>
        <w:t>CHAPITRE  V.</w:t>
      </w:r>
      <w:proofErr w:type="gramEnd"/>
      <w:r>
        <w:t xml:space="preserve"> ................................................................................................ Dispositions diverses</w:t>
      </w:r>
    </w:p>
    <w:p w:rsidR="00911846" w:rsidRDefault="00911846" w:rsidP="00911846">
      <w:pPr>
        <w:spacing w:after="14" w:line="259" w:lineRule="auto"/>
        <w:ind w:right="430"/>
        <w:jc w:val="right"/>
      </w:pPr>
      <w:r>
        <w:t xml:space="preserve"> .................................................................................................................................. 78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43. </w:t>
      </w:r>
      <w:r>
        <w:tab/>
        <w:t xml:space="preserve">Résiliation du marché ........................................................................................... 78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44. </w:t>
      </w:r>
      <w:r>
        <w:tab/>
        <w:t xml:space="preserve">Cas de force majeure ............................................................................................ 79 </w:t>
      </w:r>
    </w:p>
    <w:p w:rsidR="00911846" w:rsidRDefault="00911846" w:rsidP="00911846">
      <w:pPr>
        <w:tabs>
          <w:tab w:val="center" w:pos="993"/>
          <w:tab w:val="center" w:pos="5692"/>
        </w:tabs>
        <w:spacing w:after="160" w:line="259" w:lineRule="auto"/>
        <w:ind w:left="0" w:firstLine="0"/>
        <w:jc w:val="left"/>
      </w:pPr>
      <w:r>
        <w:rPr>
          <w:rFonts w:ascii="Calibri" w:eastAsia="Calibri" w:hAnsi="Calibri" w:cs="Calibri"/>
          <w:sz w:val="22"/>
        </w:rPr>
        <w:tab/>
      </w:r>
      <w:r>
        <w:t xml:space="preserve">Article 45. </w:t>
      </w:r>
      <w:r>
        <w:tab/>
        <w:t xml:space="preserve">Différends et litiges ............................................................................................... 79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46. </w:t>
      </w:r>
      <w:r>
        <w:tab/>
        <w:t xml:space="preserve">Edition et diffusion du présent marché ................................................................. 79 </w:t>
      </w:r>
    </w:p>
    <w:p w:rsidR="00911846" w:rsidRDefault="00911846" w:rsidP="00911846">
      <w:pPr>
        <w:tabs>
          <w:tab w:val="center" w:pos="993"/>
          <w:tab w:val="center" w:pos="5691"/>
        </w:tabs>
        <w:spacing w:after="160" w:line="259" w:lineRule="auto"/>
        <w:ind w:left="0" w:firstLine="0"/>
        <w:jc w:val="left"/>
      </w:pPr>
      <w:r>
        <w:rPr>
          <w:rFonts w:ascii="Calibri" w:eastAsia="Calibri" w:hAnsi="Calibri" w:cs="Calibri"/>
          <w:sz w:val="22"/>
        </w:rPr>
        <w:tab/>
      </w:r>
      <w:r>
        <w:t xml:space="preserve">Article 47. </w:t>
      </w:r>
      <w:r>
        <w:tab/>
      </w:r>
      <w:proofErr w:type="gramStart"/>
      <w:r>
        <w:t>et</w:t>
      </w:r>
      <w:proofErr w:type="gramEnd"/>
      <w:r>
        <w:t xml:space="preserve"> dernier : Validité et entrée en vigueur du marché ............................................. 79 </w:t>
      </w:r>
    </w:p>
    <w:p w:rsidR="00911846" w:rsidRDefault="00911846" w:rsidP="00911846">
      <w:pPr>
        <w:spacing w:after="160" w:line="259" w:lineRule="auto"/>
        <w:ind w:left="0" w:firstLine="0"/>
        <w:jc w:val="left"/>
      </w:pPr>
      <w:r>
        <w:t xml:space="preserve"> </w:t>
      </w:r>
    </w:p>
    <w:p w:rsidR="00911846" w:rsidRDefault="00911846" w:rsidP="00911846">
      <w:pPr>
        <w:spacing w:after="160" w:line="259" w:lineRule="auto"/>
        <w:ind w:left="0" w:firstLine="0"/>
        <w:jc w:val="left"/>
      </w:pPr>
      <w:r>
        <w:t xml:space="preserve"> </w:t>
      </w:r>
    </w:p>
    <w:p w:rsidR="00911846" w:rsidRDefault="00911846" w:rsidP="00911846">
      <w:pPr>
        <w:spacing w:after="160" w:line="259" w:lineRule="auto"/>
        <w:ind w:left="0" w:firstLine="0"/>
        <w:jc w:val="left"/>
      </w:pPr>
      <w:r>
        <w:t xml:space="preserve"> </w:t>
      </w:r>
    </w:p>
    <w:p w:rsidR="00D34A24" w:rsidRDefault="00D34A24" w:rsidP="00911846">
      <w:pPr>
        <w:spacing w:after="160" w:line="259" w:lineRule="auto"/>
        <w:ind w:left="0" w:firstLine="0"/>
        <w:jc w:val="left"/>
      </w:pPr>
    </w:p>
    <w:p w:rsidR="00D34A24" w:rsidRDefault="00D34A24" w:rsidP="00911846">
      <w:pPr>
        <w:spacing w:after="160" w:line="259" w:lineRule="auto"/>
        <w:ind w:left="0" w:firstLine="0"/>
        <w:jc w:val="left"/>
      </w:pPr>
    </w:p>
    <w:p w:rsidR="00D34A24" w:rsidRDefault="00D34A24" w:rsidP="00911846">
      <w:pPr>
        <w:spacing w:after="160" w:line="259" w:lineRule="auto"/>
        <w:ind w:left="0" w:firstLine="0"/>
        <w:jc w:val="left"/>
      </w:pPr>
    </w:p>
    <w:p w:rsidR="00D34A24" w:rsidRDefault="00D34A24" w:rsidP="00911846">
      <w:pPr>
        <w:spacing w:after="160" w:line="259" w:lineRule="auto"/>
        <w:ind w:left="0" w:firstLine="0"/>
        <w:jc w:val="left"/>
      </w:pPr>
    </w:p>
    <w:p w:rsidR="00911846" w:rsidRDefault="00911846" w:rsidP="00911846">
      <w:pPr>
        <w:spacing w:after="160" w:line="259" w:lineRule="auto"/>
        <w:ind w:left="0" w:firstLine="0"/>
        <w:jc w:val="left"/>
      </w:pPr>
      <w:r>
        <w:rPr>
          <w:sz w:val="32"/>
        </w:rPr>
        <w:t xml:space="preserve"> </w:t>
      </w:r>
      <w:r>
        <w:rPr>
          <w:sz w:val="32"/>
        </w:rPr>
        <w:tab/>
        <w:t xml:space="preserve"> </w:t>
      </w:r>
    </w:p>
    <w:p w:rsidR="00911846" w:rsidRPr="00D34A24" w:rsidRDefault="00911846" w:rsidP="00D34A24">
      <w:pPr>
        <w:pStyle w:val="Titre4"/>
        <w:spacing w:after="0" w:line="259" w:lineRule="auto"/>
        <w:ind w:left="10" w:right="195"/>
        <w:jc w:val="center"/>
      </w:pPr>
      <w:proofErr w:type="gramStart"/>
      <w:r w:rsidRPr="00D34A24">
        <w:lastRenderedPageBreak/>
        <w:t>CHAPITRE  I.</w:t>
      </w:r>
      <w:proofErr w:type="gramEnd"/>
      <w:r w:rsidRPr="00D34A24">
        <w:t xml:space="preserve"> GENERALITES</w:t>
      </w:r>
    </w:p>
    <w:p w:rsidR="00911846" w:rsidRPr="00D34A24" w:rsidRDefault="00911846" w:rsidP="00911846">
      <w:pPr>
        <w:spacing w:after="13" w:line="249" w:lineRule="auto"/>
        <w:ind w:left="-5" w:right="127"/>
        <w:rPr>
          <w:sz w:val="22"/>
        </w:rPr>
      </w:pPr>
      <w:r w:rsidRPr="00D34A24">
        <w:rPr>
          <w:sz w:val="22"/>
        </w:rPr>
        <w:t xml:space="preserve">Article 1 : Objet du marché </w:t>
      </w:r>
    </w:p>
    <w:p w:rsidR="00911846" w:rsidRPr="00D34A24" w:rsidRDefault="00911846" w:rsidP="00911846">
      <w:pPr>
        <w:spacing w:after="13" w:line="249" w:lineRule="auto"/>
        <w:ind w:left="-5" w:right="127"/>
        <w:rPr>
          <w:sz w:val="22"/>
        </w:rPr>
      </w:pPr>
      <w:r w:rsidRPr="00D34A24">
        <w:rPr>
          <w:sz w:val="22"/>
        </w:rPr>
        <w:t xml:space="preserve">Le présent marché a pour objet la réhabilitation de la résidence du sous-préfet dans l’Arrondissement de </w:t>
      </w:r>
      <w:proofErr w:type="spellStart"/>
      <w:r w:rsidRPr="00D34A24">
        <w:rPr>
          <w:sz w:val="22"/>
        </w:rPr>
        <w:t>Djoum</w:t>
      </w:r>
      <w:proofErr w:type="spellEnd"/>
      <w:r w:rsidRPr="00D34A24">
        <w:rPr>
          <w:sz w:val="22"/>
        </w:rPr>
        <w:t xml:space="preserve">, Département du Dja et Lobo, Région du Sud. </w:t>
      </w:r>
    </w:p>
    <w:p w:rsidR="00911846" w:rsidRPr="00D34A24" w:rsidRDefault="00911846" w:rsidP="00911846">
      <w:pPr>
        <w:spacing w:after="0" w:line="259" w:lineRule="auto"/>
        <w:ind w:left="0" w:firstLine="0"/>
        <w:jc w:val="left"/>
        <w:rPr>
          <w:sz w:val="22"/>
        </w:rPr>
      </w:pPr>
      <w:r w:rsidRPr="00D34A24">
        <w:rPr>
          <w:sz w:val="22"/>
        </w:rPr>
        <w:t xml:space="preserve">  </w:t>
      </w:r>
    </w:p>
    <w:p w:rsidR="00616BF1" w:rsidRDefault="00911846" w:rsidP="00616BF1">
      <w:pPr>
        <w:spacing w:after="13" w:line="249" w:lineRule="auto"/>
        <w:ind w:left="-5" w:right="127"/>
        <w:rPr>
          <w:sz w:val="22"/>
        </w:rPr>
      </w:pPr>
      <w:r w:rsidRPr="00D34A24">
        <w:rPr>
          <w:sz w:val="22"/>
        </w:rPr>
        <w:t>Article 2 : Pr</w:t>
      </w:r>
      <w:r w:rsidR="00616BF1">
        <w:rPr>
          <w:sz w:val="22"/>
        </w:rPr>
        <w:t xml:space="preserve">océdure de passation du marché </w:t>
      </w:r>
    </w:p>
    <w:p w:rsidR="00911846" w:rsidRPr="00616BF1" w:rsidRDefault="00616BF1" w:rsidP="00616BF1">
      <w:pPr>
        <w:spacing w:after="13" w:line="249" w:lineRule="auto"/>
        <w:ind w:left="-5" w:right="127"/>
        <w:rPr>
          <w:sz w:val="22"/>
        </w:rPr>
      </w:pPr>
      <w:r>
        <w:rPr>
          <w:sz w:val="22"/>
        </w:rPr>
        <w:t xml:space="preserve">Le présent marché est passé </w:t>
      </w:r>
      <w:r w:rsidR="00911846" w:rsidRPr="00D34A24">
        <w:rPr>
          <w:sz w:val="22"/>
        </w:rPr>
        <w:t xml:space="preserve">après Avis d’Appel d’Offres National Ouvert, </w:t>
      </w:r>
      <w:r w:rsidRPr="00616BF1">
        <w:rPr>
          <w:sz w:val="22"/>
        </w:rPr>
        <w:t>N°</w:t>
      </w:r>
      <w:proofErr w:type="gramStart"/>
      <w:r w:rsidRPr="00616BF1">
        <w:rPr>
          <w:sz w:val="22"/>
        </w:rPr>
        <w:t>…</w:t>
      </w:r>
      <w:r>
        <w:rPr>
          <w:sz w:val="22"/>
        </w:rPr>
        <w:t>….</w:t>
      </w:r>
      <w:proofErr w:type="gramEnd"/>
      <w:r>
        <w:rPr>
          <w:sz w:val="22"/>
        </w:rPr>
        <w:t>.</w:t>
      </w:r>
      <w:r w:rsidRPr="00616BF1">
        <w:rPr>
          <w:sz w:val="22"/>
        </w:rPr>
        <w:t>/DAOMO/L01/SAEF/CDPM/</w:t>
      </w:r>
      <w:r>
        <w:rPr>
          <w:sz w:val="22"/>
        </w:rPr>
        <w:t>2026 DU …./…/2026</w:t>
      </w:r>
      <w:r w:rsidR="00911846" w:rsidRPr="00D34A24">
        <w:rPr>
          <w:color w:val="000000" w:themeColor="text1"/>
          <w:sz w:val="22"/>
        </w:rPr>
        <w:t xml:space="preserve"> en procédure d’urgence. </w:t>
      </w:r>
    </w:p>
    <w:p w:rsidR="00911846" w:rsidRPr="00616BF1" w:rsidRDefault="00911846" w:rsidP="00911846">
      <w:pPr>
        <w:spacing w:after="119" w:line="259" w:lineRule="auto"/>
        <w:ind w:left="0" w:firstLine="0"/>
        <w:jc w:val="left"/>
        <w:rPr>
          <w:color w:val="000000" w:themeColor="text1"/>
          <w:sz w:val="2"/>
        </w:rPr>
      </w:pPr>
      <w:r w:rsidRPr="00D34A24">
        <w:rPr>
          <w:color w:val="000000" w:themeColor="text1"/>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3 : Attributions et nantissement  </w:t>
      </w:r>
    </w:p>
    <w:p w:rsidR="00911846" w:rsidRPr="00D34A24" w:rsidRDefault="00911846" w:rsidP="00911846">
      <w:pPr>
        <w:ind w:right="130"/>
        <w:rPr>
          <w:sz w:val="22"/>
        </w:rPr>
      </w:pPr>
      <w:r w:rsidRPr="00D34A24">
        <w:rPr>
          <w:sz w:val="22"/>
        </w:rPr>
        <w:t xml:space="preserve">Pour l’application des dispositions du présent marché, il est précisé que :   </w:t>
      </w:r>
    </w:p>
    <w:p w:rsidR="00911846" w:rsidRPr="00D34A24" w:rsidRDefault="00911846" w:rsidP="00911846">
      <w:pPr>
        <w:spacing w:after="14"/>
        <w:ind w:right="119"/>
        <w:rPr>
          <w:sz w:val="22"/>
        </w:rPr>
      </w:pPr>
      <w:r w:rsidRPr="00D34A24">
        <w:rPr>
          <w:sz w:val="22"/>
        </w:rPr>
        <w:t xml:space="preserve">3.1.  </w:t>
      </w:r>
      <w:r w:rsidRPr="00D34A24">
        <w:rPr>
          <w:b/>
          <w:sz w:val="22"/>
        </w:rPr>
        <w:t>Attributions ;</w:t>
      </w:r>
      <w:r w:rsidRPr="00D34A24">
        <w:rPr>
          <w:sz w:val="22"/>
        </w:rPr>
        <w:t xml:space="preserve"> </w:t>
      </w:r>
    </w:p>
    <w:p w:rsidR="00911846" w:rsidRPr="00D34A24" w:rsidRDefault="00911846" w:rsidP="00911846">
      <w:pPr>
        <w:ind w:right="130"/>
        <w:rPr>
          <w:sz w:val="22"/>
        </w:rPr>
      </w:pPr>
      <w:r w:rsidRPr="00D34A24">
        <w:rPr>
          <w:sz w:val="22"/>
        </w:rPr>
        <w:t xml:space="preserve">Pour l’application des dispositions du présent marché, il est précisé que : </w:t>
      </w:r>
    </w:p>
    <w:p w:rsidR="00911846" w:rsidRPr="00D34A24" w:rsidRDefault="00911846" w:rsidP="00911846">
      <w:pPr>
        <w:spacing w:after="130" w:line="259" w:lineRule="auto"/>
        <w:ind w:left="0" w:firstLine="0"/>
        <w:jc w:val="left"/>
        <w:rPr>
          <w:sz w:val="22"/>
        </w:rPr>
      </w:pPr>
      <w:r w:rsidRPr="00D34A24">
        <w:rPr>
          <w:sz w:val="22"/>
        </w:rPr>
        <w:t xml:space="preserve"> </w:t>
      </w:r>
    </w:p>
    <w:p w:rsidR="00911846" w:rsidRPr="00D34A24" w:rsidRDefault="00911846" w:rsidP="00E80AD7">
      <w:pPr>
        <w:numPr>
          <w:ilvl w:val="0"/>
          <w:numId w:val="47"/>
        </w:numPr>
        <w:ind w:right="130" w:hanging="283"/>
        <w:rPr>
          <w:sz w:val="22"/>
        </w:rPr>
      </w:pPr>
      <w:r w:rsidRPr="00D34A24">
        <w:rPr>
          <w:sz w:val="22"/>
        </w:rPr>
        <w:t xml:space="preserve">Le Maître d’Ouvrage est le MINAT :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911846" w:rsidRPr="00D34A24" w:rsidRDefault="00911846" w:rsidP="00E80AD7">
      <w:pPr>
        <w:numPr>
          <w:ilvl w:val="0"/>
          <w:numId w:val="47"/>
        </w:numPr>
        <w:ind w:right="130" w:hanging="283"/>
        <w:rPr>
          <w:sz w:val="22"/>
        </w:rPr>
      </w:pPr>
      <w:r w:rsidRPr="00D34A24">
        <w:rPr>
          <w:sz w:val="22"/>
        </w:rPr>
        <w:t>L’Autorité contractante et le Maitre d’Ouvrage Délégué est le Préfet du Département du Dja  et LOBO, il reçois les offres ,les propositions d’attribution, émises par la commission compétente, signe et notifie les contrats, signe également les ordres de service et veille à la conservation des originaux des documents et procède à la transmission des copies à l’Autorité chargée des marchés publics et à l’organisme chargé de la régulation des marchés publics, au ministère chargé des marchés publics ou à ses démembrements déconcentrés compétent.</w:t>
      </w:r>
    </w:p>
    <w:p w:rsidR="00911846" w:rsidRPr="00D34A24" w:rsidRDefault="00911846" w:rsidP="00911846">
      <w:pPr>
        <w:spacing w:after="130" w:line="259" w:lineRule="auto"/>
        <w:ind w:left="566" w:firstLine="0"/>
        <w:jc w:val="left"/>
        <w:rPr>
          <w:sz w:val="22"/>
        </w:rPr>
      </w:pPr>
      <w:r w:rsidRPr="00D34A24">
        <w:rPr>
          <w:sz w:val="22"/>
        </w:rPr>
        <w:t xml:space="preserve"> </w:t>
      </w:r>
    </w:p>
    <w:p w:rsidR="00911846" w:rsidRPr="00D34A24" w:rsidRDefault="00911846" w:rsidP="00E80AD7">
      <w:pPr>
        <w:numPr>
          <w:ilvl w:val="0"/>
          <w:numId w:val="47"/>
        </w:numPr>
        <w:ind w:right="130" w:hanging="283"/>
        <w:rPr>
          <w:sz w:val="22"/>
        </w:rPr>
      </w:pPr>
      <w:r w:rsidRPr="00D34A24">
        <w:rPr>
          <w:sz w:val="22"/>
        </w:rPr>
        <w:t>Le</w:t>
      </w:r>
      <w:r w:rsidR="00B4796A">
        <w:rPr>
          <w:sz w:val="22"/>
        </w:rPr>
        <w:t xml:space="preserve"> Maître d’Ouvrage Délégué et</w:t>
      </w:r>
      <w:r w:rsidRPr="00D34A24">
        <w:rPr>
          <w:sz w:val="22"/>
        </w:rPr>
        <w:t xml:space="preserve"> Chef de Service du Marché est le Sous-Préfet de l’Arrondissement de </w:t>
      </w:r>
      <w:proofErr w:type="spellStart"/>
      <w:r w:rsidRPr="00D34A24">
        <w:rPr>
          <w:sz w:val="22"/>
        </w:rPr>
        <w:t>Djoum</w:t>
      </w:r>
      <w:proofErr w:type="spellEnd"/>
      <w:r w:rsidRPr="00D34A24">
        <w:rPr>
          <w:sz w:val="22"/>
        </w:rPr>
        <w:t xml:space="preserve">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 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E80AD7">
      <w:pPr>
        <w:numPr>
          <w:ilvl w:val="0"/>
          <w:numId w:val="47"/>
        </w:numPr>
        <w:ind w:right="130" w:hanging="283"/>
        <w:rPr>
          <w:sz w:val="22"/>
        </w:rPr>
      </w:pPr>
      <w:r w:rsidRPr="00D34A24">
        <w:rPr>
          <w:sz w:val="22"/>
        </w:rPr>
        <w:t xml:space="preserve">L’Ingénieur du marché est le Chef de service départemental du Patrimoine de l’Etat de Dja et Lobo : il est accrédité par le Maître d’Ouvrage, pour le suivi de l’exécution du marché sous la supervision du Chef de Service du marché à qui il rend compte ;  </w:t>
      </w:r>
    </w:p>
    <w:p w:rsidR="00911846" w:rsidRPr="00D34A24" w:rsidRDefault="00911846" w:rsidP="00911846">
      <w:pPr>
        <w:spacing w:after="131" w:line="259" w:lineRule="auto"/>
        <w:ind w:left="0" w:firstLine="0"/>
        <w:jc w:val="left"/>
        <w:rPr>
          <w:sz w:val="22"/>
        </w:rPr>
      </w:pPr>
      <w:r w:rsidRPr="00D34A24">
        <w:rPr>
          <w:sz w:val="22"/>
        </w:rPr>
        <w:t xml:space="preserve"> </w:t>
      </w:r>
    </w:p>
    <w:p w:rsidR="00911846" w:rsidRPr="00D34A24" w:rsidRDefault="00911846" w:rsidP="00E80AD7">
      <w:pPr>
        <w:numPr>
          <w:ilvl w:val="0"/>
          <w:numId w:val="47"/>
        </w:numPr>
        <w:ind w:right="130" w:hanging="283"/>
        <w:rPr>
          <w:sz w:val="22"/>
        </w:rPr>
      </w:pPr>
      <w:r w:rsidRPr="00D34A24">
        <w:rPr>
          <w:sz w:val="22"/>
        </w:rPr>
        <w:t xml:space="preserve">Le Maître d’Œuvre du présent marché ou la mission de contrôle est : RAS </w:t>
      </w:r>
    </w:p>
    <w:p w:rsidR="00911846" w:rsidRPr="00D34A24" w:rsidRDefault="00911846" w:rsidP="00E80AD7">
      <w:pPr>
        <w:numPr>
          <w:ilvl w:val="0"/>
          <w:numId w:val="47"/>
        </w:numPr>
        <w:ind w:right="130" w:hanging="283"/>
        <w:rPr>
          <w:sz w:val="22"/>
        </w:rPr>
      </w:pPr>
      <w:r w:rsidRPr="00D34A24">
        <w:rPr>
          <w:sz w:val="22"/>
        </w:rPr>
        <w:t xml:space="preserve">L’organisme chargé du contrôle externe des marchés publics est le Ministère en charge des marchés publics. Le Ministère des Marchés Publics ou son démembrement déconcentré compétent assure le contrôle de conformité de l’exécution du marché, délivre les visas préalables requis et vise le décompte général et définitif. </w:t>
      </w:r>
    </w:p>
    <w:p w:rsidR="00911846" w:rsidRPr="00D34A24" w:rsidRDefault="00911846" w:rsidP="00911846">
      <w:pPr>
        <w:spacing w:after="132" w:line="259" w:lineRule="auto"/>
        <w:ind w:left="0" w:firstLine="0"/>
        <w:jc w:val="left"/>
        <w:rPr>
          <w:sz w:val="22"/>
        </w:rPr>
      </w:pPr>
      <w:r w:rsidRPr="00D34A24">
        <w:rPr>
          <w:sz w:val="22"/>
        </w:rPr>
        <w:t xml:space="preserve"> </w:t>
      </w:r>
    </w:p>
    <w:p w:rsidR="00911846" w:rsidRPr="00D34A24" w:rsidRDefault="00911846" w:rsidP="00E80AD7">
      <w:pPr>
        <w:numPr>
          <w:ilvl w:val="0"/>
          <w:numId w:val="47"/>
        </w:numPr>
        <w:ind w:right="130" w:hanging="283"/>
        <w:rPr>
          <w:sz w:val="22"/>
        </w:rPr>
      </w:pPr>
      <w:r w:rsidRPr="00D34A24">
        <w:rPr>
          <w:sz w:val="22"/>
        </w:rPr>
        <w:t xml:space="preserve">Le cocontractant de l'Administration ou le titulaire du marché est : à sélectionner ; il est chargé de l'exécution des prestations prévues dans le marché ;  </w:t>
      </w:r>
    </w:p>
    <w:p w:rsidR="00911846" w:rsidRPr="00D34A24" w:rsidRDefault="00911846" w:rsidP="00911846">
      <w:pPr>
        <w:pStyle w:val="Paragraphedeliste"/>
        <w:rPr>
          <w:sz w:val="22"/>
        </w:rPr>
      </w:pPr>
    </w:p>
    <w:p w:rsidR="00911846" w:rsidRPr="00D34A24" w:rsidRDefault="00911846" w:rsidP="00E80AD7">
      <w:pPr>
        <w:numPr>
          <w:ilvl w:val="0"/>
          <w:numId w:val="47"/>
        </w:numPr>
        <w:ind w:right="130" w:hanging="283"/>
        <w:rPr>
          <w:sz w:val="22"/>
        </w:rPr>
      </w:pPr>
      <w:r w:rsidRPr="00D34A24">
        <w:rPr>
          <w:sz w:val="22"/>
        </w:rPr>
        <w:t xml:space="preserve">3.2. </w:t>
      </w:r>
      <w:r w:rsidRPr="00D34A24">
        <w:rPr>
          <w:b/>
          <w:sz w:val="22"/>
        </w:rPr>
        <w:t xml:space="preserve">Nantissement </w:t>
      </w:r>
    </w:p>
    <w:p w:rsidR="00911846" w:rsidRPr="00D34A24" w:rsidRDefault="00911846" w:rsidP="00911846">
      <w:pPr>
        <w:ind w:right="130"/>
        <w:rPr>
          <w:sz w:val="22"/>
        </w:rPr>
      </w:pPr>
      <w:r w:rsidRPr="00D34A24">
        <w:rPr>
          <w:sz w:val="22"/>
        </w:rPr>
        <w:t xml:space="preserve">Aux fins d’application du régime de nantissement prévu à l’article 150 du décret n°2018/366 du 20 juin 2018 portant Code des Marchés Publics, les attributions sont définies comme suit : </w:t>
      </w:r>
    </w:p>
    <w:p w:rsidR="00911846" w:rsidRPr="00D34A24" w:rsidRDefault="00911846" w:rsidP="00E80AD7">
      <w:pPr>
        <w:numPr>
          <w:ilvl w:val="0"/>
          <w:numId w:val="47"/>
        </w:numPr>
        <w:ind w:right="130" w:hanging="283"/>
        <w:rPr>
          <w:sz w:val="22"/>
        </w:rPr>
      </w:pPr>
      <w:r w:rsidRPr="00D34A24">
        <w:rPr>
          <w:sz w:val="22"/>
        </w:rPr>
        <w:t xml:space="preserve">L’autorité chargée de l’ordonnancement des paiements est : </w:t>
      </w:r>
      <w:r w:rsidR="00B4796A">
        <w:rPr>
          <w:sz w:val="22"/>
        </w:rPr>
        <w:t>le Maître d’Ouvrage Délégué</w:t>
      </w:r>
    </w:p>
    <w:p w:rsidR="00911846" w:rsidRPr="00D34A24" w:rsidRDefault="00911846" w:rsidP="00E80AD7">
      <w:pPr>
        <w:numPr>
          <w:ilvl w:val="0"/>
          <w:numId w:val="47"/>
        </w:numPr>
        <w:ind w:right="130" w:hanging="283"/>
        <w:rPr>
          <w:sz w:val="22"/>
        </w:rPr>
      </w:pPr>
      <w:r w:rsidRPr="00D34A24">
        <w:rPr>
          <w:sz w:val="22"/>
        </w:rPr>
        <w:t xml:space="preserve">L’autorité chargée de la liquidation des dépenses est : </w:t>
      </w:r>
      <w:r w:rsidRPr="00D34A24">
        <w:rPr>
          <w:color w:val="000000" w:themeColor="text1"/>
          <w:sz w:val="22"/>
        </w:rPr>
        <w:t xml:space="preserve">chef service du </w:t>
      </w:r>
      <w:proofErr w:type="gramStart"/>
      <w:r w:rsidRPr="00D34A24">
        <w:rPr>
          <w:color w:val="000000" w:themeColor="text1"/>
          <w:sz w:val="22"/>
        </w:rPr>
        <w:t>marché;</w:t>
      </w:r>
      <w:proofErr w:type="gramEnd"/>
      <w:r w:rsidRPr="00D34A24">
        <w:rPr>
          <w:color w:val="000000" w:themeColor="text1"/>
          <w:sz w:val="22"/>
        </w:rPr>
        <w:t xml:space="preserve"> </w:t>
      </w:r>
    </w:p>
    <w:p w:rsidR="00B4796A" w:rsidRDefault="00911846" w:rsidP="002C54FE">
      <w:pPr>
        <w:numPr>
          <w:ilvl w:val="0"/>
          <w:numId w:val="47"/>
        </w:numPr>
        <w:ind w:right="130" w:hanging="283"/>
        <w:rPr>
          <w:sz w:val="22"/>
        </w:rPr>
      </w:pPr>
      <w:r w:rsidRPr="00B4796A">
        <w:rPr>
          <w:sz w:val="22"/>
        </w:rPr>
        <w:t xml:space="preserve">L’organisme ou le responsable chargé du paiement est : </w:t>
      </w:r>
      <w:r w:rsidR="00B4796A">
        <w:rPr>
          <w:sz w:val="22"/>
        </w:rPr>
        <w:t xml:space="preserve">le Percepteur de </w:t>
      </w:r>
      <w:proofErr w:type="spellStart"/>
      <w:r w:rsidR="00B4796A">
        <w:rPr>
          <w:sz w:val="22"/>
        </w:rPr>
        <w:t>Djoum</w:t>
      </w:r>
      <w:proofErr w:type="spellEnd"/>
      <w:r w:rsidR="00B4796A">
        <w:rPr>
          <w:sz w:val="22"/>
        </w:rPr>
        <w:t xml:space="preserve"> </w:t>
      </w:r>
    </w:p>
    <w:p w:rsidR="00911846" w:rsidRPr="00B4796A" w:rsidRDefault="00911846" w:rsidP="002C54FE">
      <w:pPr>
        <w:numPr>
          <w:ilvl w:val="0"/>
          <w:numId w:val="47"/>
        </w:numPr>
        <w:ind w:right="130" w:hanging="283"/>
        <w:rPr>
          <w:sz w:val="22"/>
        </w:rPr>
      </w:pPr>
      <w:r w:rsidRPr="00B4796A">
        <w:rPr>
          <w:sz w:val="22"/>
        </w:rPr>
        <w:lastRenderedPageBreak/>
        <w:t xml:space="preserve">Le responsable compétent pour fournir les renseignements au titre de l’exécution du présent marché est : l’Ordonnateur des crédits concernés. </w:t>
      </w:r>
    </w:p>
    <w:p w:rsidR="00911846" w:rsidRPr="00D34A24" w:rsidRDefault="00911846" w:rsidP="00E80AD7">
      <w:pPr>
        <w:numPr>
          <w:ilvl w:val="0"/>
          <w:numId w:val="47"/>
        </w:numPr>
        <w:spacing w:after="14"/>
        <w:ind w:right="130" w:hanging="283"/>
        <w:rPr>
          <w:sz w:val="22"/>
        </w:rPr>
      </w:pPr>
      <w:r w:rsidRPr="00D34A24">
        <w:rPr>
          <w:sz w:val="22"/>
        </w:rPr>
        <w:t xml:space="preserve">Le responsable chargé </w:t>
      </w:r>
      <w:r w:rsidR="00B4796A">
        <w:rPr>
          <w:sz w:val="22"/>
        </w:rPr>
        <w:t>de la validation de la dépense</w:t>
      </w:r>
      <w:r w:rsidRPr="00D34A24">
        <w:rPr>
          <w:sz w:val="22"/>
        </w:rPr>
        <w:t xml:space="preserve"> : le Contrôleur Départemental des Finances de Dja et Lobo </w:t>
      </w:r>
    </w:p>
    <w:p w:rsidR="00911846" w:rsidRPr="00D34A24" w:rsidRDefault="00911846" w:rsidP="00911846">
      <w:pPr>
        <w:spacing w:after="13" w:line="249" w:lineRule="auto"/>
        <w:ind w:left="-5" w:right="4688"/>
        <w:rPr>
          <w:sz w:val="22"/>
        </w:rPr>
      </w:pPr>
      <w:r w:rsidRPr="00D34A24">
        <w:rPr>
          <w:sz w:val="22"/>
        </w:rPr>
        <w:t xml:space="preserve">Article 4 : Langue, lois et règlements applicables </w:t>
      </w:r>
    </w:p>
    <w:p w:rsidR="00911846" w:rsidRPr="00D34A24" w:rsidRDefault="00911846" w:rsidP="00E80AD7">
      <w:pPr>
        <w:numPr>
          <w:ilvl w:val="1"/>
          <w:numId w:val="48"/>
        </w:numPr>
        <w:spacing w:after="13" w:line="249" w:lineRule="auto"/>
        <w:ind w:right="4688" w:hanging="420"/>
        <w:rPr>
          <w:sz w:val="22"/>
        </w:rPr>
      </w:pPr>
      <w:r w:rsidRPr="00D34A24">
        <w:rPr>
          <w:sz w:val="22"/>
        </w:rPr>
        <w:t xml:space="preserve">La langue utilisée est le Français ou l’Anglais. </w:t>
      </w:r>
    </w:p>
    <w:p w:rsidR="00911846" w:rsidRPr="00D34A24" w:rsidRDefault="00911846" w:rsidP="00E80AD7">
      <w:pPr>
        <w:numPr>
          <w:ilvl w:val="1"/>
          <w:numId w:val="48"/>
        </w:numPr>
        <w:ind w:right="1" w:hanging="420"/>
        <w:rPr>
          <w:sz w:val="22"/>
        </w:rPr>
      </w:pPr>
      <w:r w:rsidRPr="00D34A24">
        <w:rPr>
          <w:sz w:val="22"/>
        </w:rPr>
        <w:t xml:space="preserve">Le cocontractant ou titulaire du marché s’engage à observer les lois, et règlements en vigueur en République du Cameroun et ce, aussi bien dans sa propre organisation que dans la réalisation du marché. Si les lois et règlements en vigueur à la date de signature du présent marché venaient à être modifiés après la signature du marché, les coûts éventuels qui en découleraient directement seraient pris en compte sans gain ni perte pour chaque partie.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5 : Normes  </w:t>
      </w:r>
    </w:p>
    <w:p w:rsidR="00911846" w:rsidRPr="00D34A24" w:rsidRDefault="00911846" w:rsidP="00911846">
      <w:pPr>
        <w:ind w:right="130"/>
        <w:rPr>
          <w:sz w:val="22"/>
        </w:rPr>
      </w:pPr>
      <w:r w:rsidRPr="00D34A24">
        <w:rPr>
          <w:sz w:val="22"/>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911846" w:rsidRPr="00D34A24" w:rsidRDefault="00911846" w:rsidP="00911846">
      <w:pPr>
        <w:spacing w:after="1" w:line="243" w:lineRule="auto"/>
        <w:ind w:right="126"/>
        <w:jc w:val="left"/>
        <w:rPr>
          <w:sz w:val="22"/>
        </w:rPr>
      </w:pPr>
      <w:r w:rsidRPr="00D34A24">
        <w:rPr>
          <w:sz w:val="22"/>
        </w:rPr>
        <w:t xml:space="preserve">5.2. Le cocontractant étudiera, exécutera et garantira les travaux du présent marché en prenant en considération la meilleure pratique de réalisation au Cameroun pour des opérations de technologie similaire. </w:t>
      </w:r>
    </w:p>
    <w:p w:rsidR="00911846" w:rsidRPr="00D34A24" w:rsidRDefault="00911846" w:rsidP="00911846">
      <w:pPr>
        <w:spacing w:after="157" w:line="259" w:lineRule="auto"/>
        <w:ind w:left="0" w:firstLine="0"/>
        <w:jc w:val="left"/>
        <w:rPr>
          <w:sz w:val="22"/>
        </w:rPr>
      </w:pPr>
      <w:r w:rsidRPr="00D34A24">
        <w:rPr>
          <w:sz w:val="22"/>
        </w:rPr>
        <w:t xml:space="preserve"> </w:t>
      </w:r>
    </w:p>
    <w:p w:rsidR="00911846" w:rsidRPr="00D34A24" w:rsidRDefault="00911846" w:rsidP="00911846">
      <w:pPr>
        <w:pStyle w:val="Titre5"/>
        <w:spacing w:after="13"/>
        <w:ind w:left="10"/>
        <w:rPr>
          <w:sz w:val="22"/>
        </w:rPr>
      </w:pPr>
      <w:r w:rsidRPr="00D34A24">
        <w:rPr>
          <w:sz w:val="22"/>
        </w:rPr>
        <w:t xml:space="preserve">Article 6- Pièces constitutives du marché  </w:t>
      </w:r>
    </w:p>
    <w:p w:rsidR="00911846" w:rsidRPr="00D34A24" w:rsidRDefault="00911846" w:rsidP="00911846">
      <w:pPr>
        <w:ind w:right="130"/>
        <w:rPr>
          <w:sz w:val="22"/>
        </w:rPr>
      </w:pPr>
      <w:r w:rsidRPr="00D34A24">
        <w:rPr>
          <w:sz w:val="22"/>
        </w:rPr>
        <w:t xml:space="preserve">Les pièces contractuelles constitutives du présent marché sont complémentaires. Elles sont par ordre de priorité : </w:t>
      </w:r>
    </w:p>
    <w:p w:rsidR="00911846" w:rsidRPr="00D34A24" w:rsidRDefault="00911846" w:rsidP="00E80AD7">
      <w:pPr>
        <w:numPr>
          <w:ilvl w:val="0"/>
          <w:numId w:val="49"/>
        </w:numPr>
        <w:ind w:right="130" w:hanging="360"/>
        <w:rPr>
          <w:sz w:val="22"/>
        </w:rPr>
      </w:pPr>
      <w:proofErr w:type="gramStart"/>
      <w:r w:rsidRPr="00D34A24">
        <w:rPr>
          <w:sz w:val="22"/>
        </w:rPr>
        <w:t>la</w:t>
      </w:r>
      <w:proofErr w:type="gramEnd"/>
      <w:r w:rsidRPr="00D34A24">
        <w:rPr>
          <w:sz w:val="22"/>
        </w:rPr>
        <w:t xml:space="preserve"> soumission ou l'acte d'engagement ; </w:t>
      </w:r>
    </w:p>
    <w:p w:rsidR="00911846" w:rsidRPr="00D34A24" w:rsidRDefault="00911846" w:rsidP="00E80AD7">
      <w:pPr>
        <w:numPr>
          <w:ilvl w:val="0"/>
          <w:numId w:val="49"/>
        </w:numPr>
        <w:ind w:right="130" w:hanging="360"/>
        <w:rPr>
          <w:sz w:val="22"/>
        </w:rPr>
      </w:pPr>
      <w:r w:rsidRPr="00D34A24">
        <w:rPr>
          <w:sz w:val="22"/>
        </w:rPr>
        <w:t xml:space="preserve">L’offre du cocontractant et ses annexes dans toutes les dispositions non contraires au Cahier des Clauses Administratives particulières (CCAP), aux Cahiers des Clauses Techniques Particulières </w:t>
      </w:r>
    </w:p>
    <w:p w:rsidR="00911846" w:rsidRPr="00D34A24" w:rsidRDefault="00911846" w:rsidP="00911846">
      <w:pPr>
        <w:ind w:left="730" w:right="130"/>
        <w:rPr>
          <w:sz w:val="22"/>
        </w:rPr>
      </w:pPr>
      <w:r w:rsidRPr="00D34A24">
        <w:rPr>
          <w:sz w:val="22"/>
        </w:rPr>
        <w:t xml:space="preserve">(CCTP), ou aux clauses techniques des travaux, le cas échéant ;  </w:t>
      </w:r>
    </w:p>
    <w:p w:rsidR="00911846" w:rsidRPr="00D34A24" w:rsidRDefault="00911846" w:rsidP="00E80AD7">
      <w:pPr>
        <w:numPr>
          <w:ilvl w:val="0"/>
          <w:numId w:val="49"/>
        </w:numPr>
        <w:ind w:right="130" w:hanging="360"/>
        <w:rPr>
          <w:sz w:val="22"/>
        </w:rPr>
      </w:pPr>
      <w:proofErr w:type="gramStart"/>
      <w:r w:rsidRPr="00D34A24">
        <w:rPr>
          <w:sz w:val="22"/>
        </w:rPr>
        <w:t>le</w:t>
      </w:r>
      <w:proofErr w:type="gramEnd"/>
      <w:r w:rsidRPr="00D34A24">
        <w:rPr>
          <w:sz w:val="22"/>
        </w:rPr>
        <w:t xml:space="preserve"> Cahier des Clauses Administratives Particulières (CCAP) ; </w:t>
      </w:r>
    </w:p>
    <w:p w:rsidR="00911846" w:rsidRPr="00D34A24" w:rsidRDefault="00911846" w:rsidP="00E80AD7">
      <w:pPr>
        <w:numPr>
          <w:ilvl w:val="0"/>
          <w:numId w:val="49"/>
        </w:numPr>
        <w:ind w:right="130" w:hanging="360"/>
        <w:rPr>
          <w:sz w:val="22"/>
        </w:rPr>
      </w:pPr>
      <w:proofErr w:type="gramStart"/>
      <w:r w:rsidRPr="00D34A24">
        <w:rPr>
          <w:sz w:val="22"/>
        </w:rPr>
        <w:t>les</w:t>
      </w:r>
      <w:proofErr w:type="gramEnd"/>
      <w:r w:rsidRPr="00D34A24">
        <w:rPr>
          <w:sz w:val="22"/>
        </w:rPr>
        <w:t xml:space="preserve"> Cahiers des Clauses Techniques Particulières (CCTP) ;  </w:t>
      </w:r>
    </w:p>
    <w:p w:rsidR="00911846" w:rsidRPr="00D34A24" w:rsidRDefault="00911846" w:rsidP="00E80AD7">
      <w:pPr>
        <w:numPr>
          <w:ilvl w:val="0"/>
          <w:numId w:val="49"/>
        </w:numPr>
        <w:ind w:right="130" w:hanging="360"/>
        <w:rPr>
          <w:sz w:val="22"/>
        </w:rPr>
      </w:pPr>
      <w:proofErr w:type="gramStart"/>
      <w:r w:rsidRPr="00D34A24">
        <w:rPr>
          <w:sz w:val="22"/>
        </w:rPr>
        <w:t>le</w:t>
      </w:r>
      <w:proofErr w:type="gramEnd"/>
      <w:r w:rsidRPr="00D34A24">
        <w:rPr>
          <w:sz w:val="22"/>
        </w:rPr>
        <w:t xml:space="preserve"> Devis ou le Détail Quantitatif  Estimatif (DQE) ; </w:t>
      </w:r>
    </w:p>
    <w:p w:rsidR="00911846" w:rsidRPr="00D34A24" w:rsidRDefault="00911846" w:rsidP="00E80AD7">
      <w:pPr>
        <w:numPr>
          <w:ilvl w:val="0"/>
          <w:numId w:val="49"/>
        </w:numPr>
        <w:ind w:right="130" w:hanging="360"/>
        <w:rPr>
          <w:sz w:val="22"/>
        </w:rPr>
      </w:pPr>
      <w:proofErr w:type="gramStart"/>
      <w:r w:rsidRPr="00D34A24">
        <w:rPr>
          <w:sz w:val="22"/>
        </w:rPr>
        <w:t>le</w:t>
      </w:r>
      <w:proofErr w:type="gramEnd"/>
      <w:r w:rsidRPr="00D34A24">
        <w:rPr>
          <w:sz w:val="22"/>
        </w:rPr>
        <w:t xml:space="preserve"> Bordereau des Prix Unitaires (BPU) ; </w:t>
      </w:r>
    </w:p>
    <w:p w:rsidR="00911846" w:rsidRPr="00D34A24" w:rsidRDefault="00911846" w:rsidP="00E80AD7">
      <w:pPr>
        <w:numPr>
          <w:ilvl w:val="0"/>
          <w:numId w:val="49"/>
        </w:numPr>
        <w:ind w:right="130" w:hanging="360"/>
        <w:rPr>
          <w:sz w:val="22"/>
        </w:rPr>
      </w:pPr>
      <w:proofErr w:type="gramStart"/>
      <w:r w:rsidRPr="00D34A24">
        <w:rPr>
          <w:sz w:val="22"/>
        </w:rPr>
        <w:t>le</w:t>
      </w:r>
      <w:proofErr w:type="gramEnd"/>
      <w:r w:rsidRPr="00D34A24">
        <w:rPr>
          <w:sz w:val="22"/>
        </w:rPr>
        <w:t xml:space="preserve"> Sous-Détail des Prix (SDP) ; </w:t>
      </w:r>
    </w:p>
    <w:p w:rsidR="00911846" w:rsidRPr="00D34A24" w:rsidRDefault="00911846" w:rsidP="00E80AD7">
      <w:pPr>
        <w:numPr>
          <w:ilvl w:val="0"/>
          <w:numId w:val="49"/>
        </w:numPr>
        <w:ind w:right="130" w:hanging="360"/>
        <w:rPr>
          <w:sz w:val="22"/>
        </w:rPr>
      </w:pPr>
      <w:proofErr w:type="gramStart"/>
      <w:r w:rsidRPr="00D34A24">
        <w:rPr>
          <w:sz w:val="22"/>
        </w:rPr>
        <w:t>le</w:t>
      </w:r>
      <w:proofErr w:type="gramEnd"/>
      <w:r w:rsidRPr="00D34A24">
        <w:rPr>
          <w:sz w:val="22"/>
        </w:rPr>
        <w:t xml:space="preserve"> Cahier des Clauses Administratives Générales (CCAG) auquel il est spécifiquement assujetti ; </w:t>
      </w:r>
    </w:p>
    <w:p w:rsidR="00911846" w:rsidRPr="00D34A24" w:rsidRDefault="00911846" w:rsidP="00E80AD7">
      <w:pPr>
        <w:numPr>
          <w:ilvl w:val="0"/>
          <w:numId w:val="49"/>
        </w:numPr>
        <w:ind w:right="130" w:hanging="360"/>
        <w:rPr>
          <w:sz w:val="22"/>
        </w:rPr>
      </w:pPr>
      <w:r w:rsidRPr="00D34A24">
        <w:rPr>
          <w:sz w:val="22"/>
        </w:rPr>
        <w:t xml:space="preserve">Le projet/programme d’exécution, etc. [Insérer et indiquer, le cas échéant, les noms et références] ; </w:t>
      </w:r>
    </w:p>
    <w:p w:rsidR="00911846" w:rsidRPr="00D34A24" w:rsidRDefault="00911846" w:rsidP="00E80AD7">
      <w:pPr>
        <w:numPr>
          <w:ilvl w:val="0"/>
          <w:numId w:val="49"/>
        </w:numPr>
        <w:spacing w:after="15"/>
        <w:ind w:right="130" w:hanging="360"/>
        <w:rPr>
          <w:sz w:val="22"/>
        </w:rPr>
      </w:pPr>
      <w:r w:rsidRPr="00D34A24">
        <w:rPr>
          <w:sz w:val="22"/>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911846" w:rsidRPr="00D34A24" w:rsidRDefault="00911846" w:rsidP="00E80AD7">
      <w:pPr>
        <w:numPr>
          <w:ilvl w:val="0"/>
          <w:numId w:val="49"/>
        </w:numPr>
        <w:ind w:right="130" w:hanging="360"/>
        <w:rPr>
          <w:sz w:val="22"/>
        </w:rPr>
      </w:pPr>
      <w:r w:rsidRPr="00D34A24">
        <w:rPr>
          <w:sz w:val="22"/>
        </w:rPr>
        <w:t xml:space="preserve">La charte d’intégrité ; </w:t>
      </w:r>
    </w:p>
    <w:p w:rsidR="00911846" w:rsidRPr="00D34A24" w:rsidRDefault="00911846" w:rsidP="00E80AD7">
      <w:pPr>
        <w:numPr>
          <w:ilvl w:val="0"/>
          <w:numId w:val="49"/>
        </w:numPr>
        <w:ind w:right="130" w:hanging="360"/>
        <w:rPr>
          <w:sz w:val="22"/>
        </w:rPr>
      </w:pPr>
      <w:r w:rsidRPr="00D34A24">
        <w:rPr>
          <w:sz w:val="22"/>
        </w:rPr>
        <w:t xml:space="preserve">La déclaration d’engagement social et environnemental </w:t>
      </w:r>
    </w:p>
    <w:p w:rsidR="00911846" w:rsidRPr="00D34A24" w:rsidRDefault="00911846" w:rsidP="00911846">
      <w:pPr>
        <w:spacing w:after="157" w:line="259" w:lineRule="auto"/>
        <w:ind w:left="0" w:firstLine="0"/>
        <w:jc w:val="left"/>
        <w:rPr>
          <w:sz w:val="22"/>
        </w:rPr>
      </w:pPr>
      <w:r w:rsidRPr="00D34A24">
        <w:rPr>
          <w:sz w:val="22"/>
        </w:rPr>
        <w:t xml:space="preserve"> </w:t>
      </w:r>
    </w:p>
    <w:p w:rsidR="00911846" w:rsidRPr="00D34A24" w:rsidRDefault="00911846" w:rsidP="00911846">
      <w:pPr>
        <w:pStyle w:val="Titre5"/>
        <w:spacing w:after="13"/>
        <w:ind w:left="10"/>
        <w:rPr>
          <w:sz w:val="22"/>
        </w:rPr>
      </w:pPr>
      <w:r w:rsidRPr="00D34A24">
        <w:rPr>
          <w:sz w:val="22"/>
        </w:rPr>
        <w:t xml:space="preserve">Article 7-Textes généraux applicables       </w:t>
      </w:r>
    </w:p>
    <w:p w:rsidR="00911846" w:rsidRPr="00D34A24" w:rsidRDefault="00911846" w:rsidP="00911846">
      <w:pPr>
        <w:ind w:right="130"/>
        <w:rPr>
          <w:sz w:val="22"/>
        </w:rPr>
      </w:pPr>
      <w:r w:rsidRPr="00D34A24">
        <w:rPr>
          <w:sz w:val="22"/>
        </w:rPr>
        <w:t xml:space="preserve">Le présent marché est soumis aux textes généraux ci-après :  </w:t>
      </w:r>
    </w:p>
    <w:p w:rsidR="00911846" w:rsidRPr="00D34A24" w:rsidRDefault="00911846" w:rsidP="00E80AD7">
      <w:pPr>
        <w:numPr>
          <w:ilvl w:val="0"/>
          <w:numId w:val="50"/>
        </w:numPr>
        <w:spacing w:after="5" w:line="256" w:lineRule="auto"/>
        <w:ind w:right="130" w:hanging="360"/>
        <w:rPr>
          <w:sz w:val="22"/>
        </w:rPr>
      </w:pPr>
      <w:r w:rsidRPr="00D34A24">
        <w:rPr>
          <w:sz w:val="22"/>
        </w:rPr>
        <w:t xml:space="preserve">La Loi n° 75/15 du 08 Décembre 1975 portant assurance obligatoire des risques de construction ; </w:t>
      </w:r>
    </w:p>
    <w:p w:rsidR="00911846" w:rsidRPr="00D34A24" w:rsidRDefault="00911846" w:rsidP="00E80AD7">
      <w:pPr>
        <w:numPr>
          <w:ilvl w:val="0"/>
          <w:numId w:val="50"/>
        </w:numPr>
        <w:ind w:right="130" w:hanging="360"/>
        <w:rPr>
          <w:sz w:val="22"/>
        </w:rPr>
      </w:pPr>
      <w:r w:rsidRPr="00D34A24">
        <w:rPr>
          <w:sz w:val="22"/>
        </w:rPr>
        <w:t xml:space="preserve">La Loi n° 92/007 du 14 août 1992 portant Code de travail ; </w:t>
      </w:r>
    </w:p>
    <w:p w:rsidR="00911846" w:rsidRPr="00D34A24" w:rsidRDefault="00911846" w:rsidP="00E80AD7">
      <w:pPr>
        <w:numPr>
          <w:ilvl w:val="0"/>
          <w:numId w:val="50"/>
        </w:numPr>
        <w:ind w:right="130" w:hanging="360"/>
        <w:rPr>
          <w:sz w:val="22"/>
        </w:rPr>
      </w:pPr>
      <w:r w:rsidRPr="00D34A24">
        <w:rPr>
          <w:sz w:val="22"/>
        </w:rPr>
        <w:t xml:space="preserve">La loi n° 2015/018 du 21 décembre 2015 régissant l'activité commerciale au Cameroun ; </w:t>
      </w:r>
    </w:p>
    <w:p w:rsidR="00911846" w:rsidRPr="00D34A24" w:rsidRDefault="00911846" w:rsidP="00E80AD7">
      <w:pPr>
        <w:numPr>
          <w:ilvl w:val="0"/>
          <w:numId w:val="50"/>
        </w:numPr>
        <w:ind w:right="130" w:hanging="360"/>
        <w:rPr>
          <w:sz w:val="22"/>
        </w:rPr>
      </w:pPr>
      <w:r w:rsidRPr="00D34A24">
        <w:rPr>
          <w:sz w:val="22"/>
        </w:rPr>
        <w:t xml:space="preserve">La loi N° 98/013 du 14 juil. 1998 relative à la concurrence </w:t>
      </w:r>
    </w:p>
    <w:p w:rsidR="00911846" w:rsidRPr="00D34A24" w:rsidRDefault="00911846" w:rsidP="00E80AD7">
      <w:pPr>
        <w:numPr>
          <w:ilvl w:val="0"/>
          <w:numId w:val="50"/>
        </w:numPr>
        <w:ind w:right="130" w:hanging="360"/>
        <w:rPr>
          <w:sz w:val="22"/>
        </w:rPr>
      </w:pPr>
      <w:r w:rsidRPr="00D34A24">
        <w:rPr>
          <w:sz w:val="22"/>
        </w:rPr>
        <w:t xml:space="preserve">La loi n° 096/12 du 05 août 1996 portant loi-cadre relative à la gestion de l’environnement ; </w:t>
      </w:r>
    </w:p>
    <w:p w:rsidR="00911846" w:rsidRPr="00D34A24" w:rsidRDefault="00911846" w:rsidP="00E80AD7">
      <w:pPr>
        <w:numPr>
          <w:ilvl w:val="0"/>
          <w:numId w:val="50"/>
        </w:numPr>
        <w:ind w:right="130" w:hanging="360"/>
        <w:rPr>
          <w:sz w:val="22"/>
        </w:rPr>
      </w:pPr>
      <w:r w:rsidRPr="00D34A24">
        <w:rPr>
          <w:sz w:val="22"/>
        </w:rPr>
        <w:t xml:space="preserve">La loi n° 2018/012 du 11 juillet 2018 portant régime financier de l’Etat ;  </w:t>
      </w:r>
    </w:p>
    <w:p w:rsidR="00911846" w:rsidRPr="00D34A24" w:rsidRDefault="00911846" w:rsidP="00E80AD7">
      <w:pPr>
        <w:numPr>
          <w:ilvl w:val="0"/>
          <w:numId w:val="50"/>
        </w:numPr>
        <w:ind w:right="130" w:hanging="360"/>
        <w:rPr>
          <w:sz w:val="22"/>
        </w:rPr>
      </w:pPr>
      <w:r w:rsidRPr="00D34A24">
        <w:rPr>
          <w:sz w:val="22"/>
        </w:rPr>
        <w:t xml:space="preserve">La loi n°2016/17 du 14 décembre 2016 portant Code minier ; </w:t>
      </w:r>
    </w:p>
    <w:p w:rsidR="00911846" w:rsidRPr="00D34A24" w:rsidRDefault="00911846" w:rsidP="00E80AD7">
      <w:pPr>
        <w:numPr>
          <w:ilvl w:val="0"/>
          <w:numId w:val="50"/>
        </w:numPr>
        <w:spacing w:after="15"/>
        <w:ind w:right="130" w:hanging="360"/>
        <w:rPr>
          <w:sz w:val="22"/>
        </w:rPr>
      </w:pPr>
      <w:r w:rsidRPr="00D34A24">
        <w:rPr>
          <w:sz w:val="22"/>
        </w:rPr>
        <w:t xml:space="preserve">La loi n°2025/012 du 17 décembre 2025 portant loi des finances de la République du Cameroun pour le compte de l’exercice 2026 ; </w:t>
      </w:r>
    </w:p>
    <w:p w:rsidR="00911846" w:rsidRPr="00D34A24" w:rsidRDefault="00911846" w:rsidP="00E80AD7">
      <w:pPr>
        <w:numPr>
          <w:ilvl w:val="0"/>
          <w:numId w:val="50"/>
        </w:numPr>
        <w:ind w:right="130" w:hanging="360"/>
        <w:rPr>
          <w:sz w:val="22"/>
        </w:rPr>
      </w:pPr>
      <w:r w:rsidRPr="00D34A24">
        <w:rPr>
          <w:sz w:val="22"/>
        </w:rPr>
        <w:t xml:space="preserve">La loi-cadre N° 2011/012 du 6 mai 2011 portant protection du consommateur au Cameroun </w:t>
      </w:r>
    </w:p>
    <w:p w:rsidR="00911846" w:rsidRPr="00D34A24" w:rsidRDefault="00911846" w:rsidP="00E80AD7">
      <w:pPr>
        <w:numPr>
          <w:ilvl w:val="0"/>
          <w:numId w:val="50"/>
        </w:numPr>
        <w:ind w:right="130" w:hanging="360"/>
        <w:rPr>
          <w:sz w:val="22"/>
        </w:rPr>
      </w:pPr>
      <w:r w:rsidRPr="00D34A24">
        <w:rPr>
          <w:sz w:val="22"/>
        </w:rPr>
        <w:lastRenderedPageBreak/>
        <w:t xml:space="preserve">La loi n°2018/011 du 11 juillet 2018 portant code de transparence des bonnes gouvernances dans la gestion des finances publiques au Cameroun </w:t>
      </w:r>
    </w:p>
    <w:p w:rsidR="00911846" w:rsidRPr="00D34A24" w:rsidRDefault="00911846" w:rsidP="00E80AD7">
      <w:pPr>
        <w:numPr>
          <w:ilvl w:val="0"/>
          <w:numId w:val="50"/>
        </w:numPr>
        <w:ind w:right="130" w:hanging="360"/>
        <w:rPr>
          <w:sz w:val="22"/>
        </w:rPr>
      </w:pPr>
      <w:r w:rsidRPr="00D34A24">
        <w:rPr>
          <w:sz w:val="22"/>
        </w:rPr>
        <w:t xml:space="preserve">Le Décret n° 77-318 du 17 Août 1977 portant application de la loi n° 75-15 du </w:t>
      </w:r>
      <w:proofErr w:type="gramStart"/>
      <w:r w:rsidRPr="00D34A24">
        <w:rPr>
          <w:sz w:val="22"/>
        </w:rPr>
        <w:t>08  Décembre</w:t>
      </w:r>
      <w:proofErr w:type="gramEnd"/>
      <w:r w:rsidRPr="00D34A24">
        <w:rPr>
          <w:sz w:val="22"/>
        </w:rPr>
        <w:t xml:space="preserve"> 1975 rendant obligatoire l’assurance des risques relatifs à la construction ; </w:t>
      </w:r>
    </w:p>
    <w:p w:rsidR="00911846" w:rsidRPr="00D34A24" w:rsidRDefault="00911846" w:rsidP="00E80AD7">
      <w:pPr>
        <w:numPr>
          <w:ilvl w:val="0"/>
          <w:numId w:val="50"/>
        </w:numPr>
        <w:ind w:right="130" w:hanging="360"/>
        <w:rPr>
          <w:sz w:val="22"/>
        </w:rPr>
      </w:pPr>
      <w:r w:rsidRPr="00D34A24">
        <w:rPr>
          <w:sz w:val="22"/>
        </w:rPr>
        <w:t xml:space="preserve">Le décret n° 2012/075 du 08 mars 2012 portant organisation du Ministère des Marchés Publics dans ses dispositions non contraires au Code des Marchés Publics ; </w:t>
      </w:r>
    </w:p>
    <w:p w:rsidR="00911846" w:rsidRPr="00D34A24" w:rsidRDefault="00911846" w:rsidP="00E80AD7">
      <w:pPr>
        <w:numPr>
          <w:ilvl w:val="0"/>
          <w:numId w:val="50"/>
        </w:numPr>
        <w:ind w:right="130" w:hanging="360"/>
        <w:rPr>
          <w:sz w:val="22"/>
        </w:rPr>
      </w:pPr>
      <w:r w:rsidRPr="00D34A24">
        <w:rPr>
          <w:sz w:val="22"/>
        </w:rPr>
        <w:t xml:space="preserve">Le décret n° 2001/048 du 23 février 2001 portant organisation et fonctionnement de l’Agence de Régulation des Marchés Publics et ses textes modificatifs subséquents ; </w:t>
      </w:r>
    </w:p>
    <w:p w:rsidR="00911846" w:rsidRPr="00D34A24" w:rsidRDefault="00911846" w:rsidP="00E80AD7">
      <w:pPr>
        <w:numPr>
          <w:ilvl w:val="0"/>
          <w:numId w:val="50"/>
        </w:numPr>
        <w:ind w:right="130" w:hanging="360"/>
        <w:rPr>
          <w:sz w:val="22"/>
        </w:rPr>
      </w:pPr>
      <w:r w:rsidRPr="00D34A24">
        <w:rPr>
          <w:sz w:val="22"/>
        </w:rPr>
        <w:t xml:space="preserve">Le Décret n° 2005/577 du 23 février 2005 fixant les modalités de réalisation des études d’impact environnemental ; </w:t>
      </w:r>
    </w:p>
    <w:p w:rsidR="00911846" w:rsidRPr="00D34A24" w:rsidRDefault="00911846" w:rsidP="00E80AD7">
      <w:pPr>
        <w:numPr>
          <w:ilvl w:val="0"/>
          <w:numId w:val="50"/>
        </w:numPr>
        <w:ind w:right="130" w:hanging="360"/>
        <w:rPr>
          <w:sz w:val="22"/>
        </w:rPr>
      </w:pPr>
      <w:r w:rsidRPr="00D34A24">
        <w:rPr>
          <w:sz w:val="22"/>
        </w:rPr>
        <w:t xml:space="preserve">Le Décret n° 2011/408 du 9 décembre 2011 portant organisation du Gouvernement modifié et complété par le décret n° 2018/190 du 02 mars 2018 ; </w:t>
      </w:r>
    </w:p>
    <w:p w:rsidR="00911846" w:rsidRPr="00D34A24" w:rsidRDefault="00911846" w:rsidP="00E80AD7">
      <w:pPr>
        <w:numPr>
          <w:ilvl w:val="0"/>
          <w:numId w:val="50"/>
        </w:numPr>
        <w:ind w:right="130" w:hanging="360"/>
        <w:rPr>
          <w:sz w:val="22"/>
        </w:rPr>
      </w:pPr>
      <w:r w:rsidRPr="00D34A24">
        <w:rPr>
          <w:sz w:val="22"/>
        </w:rPr>
        <w:t xml:space="preserve">Le Décret n° 2014/0611/PM du 24 mars 2014 fixant les conditions de recours et d’application de l’approche HIMO ; </w:t>
      </w:r>
    </w:p>
    <w:p w:rsidR="00911846" w:rsidRPr="00D34A24" w:rsidRDefault="00911846" w:rsidP="00E80AD7">
      <w:pPr>
        <w:numPr>
          <w:ilvl w:val="0"/>
          <w:numId w:val="50"/>
        </w:numPr>
        <w:ind w:right="130" w:hanging="360"/>
        <w:rPr>
          <w:sz w:val="22"/>
        </w:rPr>
      </w:pPr>
      <w:r w:rsidRPr="00D34A24">
        <w:rPr>
          <w:sz w:val="22"/>
        </w:rPr>
        <w:t xml:space="preserve">Le Décret n° 2018/366 du 20 juin 2018 portant Code des Marchés Publics et ses textes d’application ; </w:t>
      </w:r>
    </w:p>
    <w:p w:rsidR="00911846" w:rsidRPr="00D34A24" w:rsidRDefault="00911846" w:rsidP="00E80AD7">
      <w:pPr>
        <w:numPr>
          <w:ilvl w:val="0"/>
          <w:numId w:val="50"/>
        </w:numPr>
        <w:ind w:right="130" w:hanging="360"/>
        <w:rPr>
          <w:sz w:val="22"/>
        </w:rPr>
      </w:pPr>
      <w:r w:rsidRPr="00D34A24">
        <w:rPr>
          <w:sz w:val="22"/>
        </w:rPr>
        <w:t xml:space="preserve">L’arrêté mettant en vigueur Les Cahiers des Clauses Administratives Générales (CCAG) applicables aux Marchés Publics de travaux en vigueur ; </w:t>
      </w:r>
    </w:p>
    <w:p w:rsidR="00911846" w:rsidRPr="00D34A24" w:rsidRDefault="00911846" w:rsidP="00E80AD7">
      <w:pPr>
        <w:numPr>
          <w:ilvl w:val="0"/>
          <w:numId w:val="50"/>
        </w:numPr>
        <w:spacing w:after="5" w:line="256" w:lineRule="auto"/>
        <w:ind w:right="130" w:hanging="360"/>
        <w:rPr>
          <w:sz w:val="22"/>
        </w:rPr>
      </w:pPr>
      <w:r w:rsidRPr="00D34A24">
        <w:rPr>
          <w:sz w:val="22"/>
        </w:rPr>
        <w:t xml:space="preserve">La circulaire 0001877/C/MINFI du 31 décembre 2025 portant instruction relative à l’exécution des lois de finances, au suivi et au contrôle de l’exécution du budget de l’Etat et des autres entités publiques pour l’exercice 2026. </w:t>
      </w:r>
    </w:p>
    <w:p w:rsidR="00911846" w:rsidRPr="00D34A24" w:rsidRDefault="00911846" w:rsidP="00E80AD7">
      <w:pPr>
        <w:numPr>
          <w:ilvl w:val="0"/>
          <w:numId w:val="50"/>
        </w:numPr>
        <w:ind w:right="130" w:hanging="360"/>
        <w:rPr>
          <w:sz w:val="22"/>
        </w:rPr>
      </w:pPr>
      <w:r w:rsidRPr="00D34A24">
        <w:rPr>
          <w:sz w:val="22"/>
        </w:rPr>
        <w:t>Lettre Circulaire N°000019/LC/MINMAP du 05 juin 2024, relative aux modalités de constitution, de consignation, de conservation, de restitution et de déconsignation des cautionnements sur les Marchés Publics</w:t>
      </w:r>
      <w:r w:rsidRPr="00D34A24">
        <w:rPr>
          <w:color w:val="FF0000"/>
          <w:sz w:val="22"/>
        </w:rPr>
        <w:t xml:space="preserve">. </w:t>
      </w:r>
    </w:p>
    <w:p w:rsidR="00911846" w:rsidRPr="00D34A24" w:rsidRDefault="00911846" w:rsidP="00E80AD7">
      <w:pPr>
        <w:numPr>
          <w:ilvl w:val="0"/>
          <w:numId w:val="50"/>
        </w:numPr>
        <w:ind w:right="130" w:hanging="360"/>
        <w:rPr>
          <w:sz w:val="22"/>
        </w:rPr>
      </w:pPr>
      <w:r w:rsidRPr="00D34A24">
        <w:rPr>
          <w:sz w:val="22"/>
        </w:rPr>
        <w:t xml:space="preserve">Lettre Circulaire N°00006/LC/MINMAP/CAB du 05 février 2025, précisant les modalités d’application de l’article vingt-neuvième de la loi N°2024/013 du 23 décembre 2024 portant loi de finances de la République du Cameroun pour l’exercice 2025 relativement à l’obligation pour </w:t>
      </w:r>
      <w:proofErr w:type="gramStart"/>
      <w:r w:rsidRPr="00D34A24">
        <w:rPr>
          <w:sz w:val="22"/>
        </w:rPr>
        <w:t>les entreprise</w:t>
      </w:r>
      <w:proofErr w:type="gramEnd"/>
      <w:r w:rsidRPr="00D34A24">
        <w:rPr>
          <w:sz w:val="22"/>
        </w:rPr>
        <w:t xml:space="preserve"> du secteur des bâtiments et des travaux publics (BTP), de la production préalable d’une Attestation de catégorisation, délivrée par l’autorité chargée des marchés publics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8 Communication </w:t>
      </w:r>
    </w:p>
    <w:p w:rsidR="00911846" w:rsidRPr="00D34A24" w:rsidRDefault="00911846" w:rsidP="00911846">
      <w:pPr>
        <w:ind w:left="576" w:right="130"/>
        <w:rPr>
          <w:sz w:val="22"/>
        </w:rPr>
      </w:pPr>
      <w:r w:rsidRPr="00D34A24">
        <w:rPr>
          <w:sz w:val="22"/>
        </w:rPr>
        <w:t xml:space="preserve">Toutes les communications au titre du présent marché sont écrites et les notifications faites aux adresses ci-après  </w:t>
      </w:r>
    </w:p>
    <w:p w:rsidR="00911846" w:rsidRPr="00D34A24" w:rsidRDefault="00911846" w:rsidP="00E80AD7">
      <w:pPr>
        <w:numPr>
          <w:ilvl w:val="0"/>
          <w:numId w:val="51"/>
        </w:numPr>
        <w:spacing w:after="15"/>
        <w:ind w:right="130" w:hanging="360"/>
        <w:rPr>
          <w:sz w:val="22"/>
        </w:rPr>
      </w:pPr>
      <w:r w:rsidRPr="00D34A24">
        <w:rPr>
          <w:sz w:val="22"/>
        </w:rPr>
        <w:t xml:space="preserve">Dans le cas où le cocontractant est le destinataire :  </w:t>
      </w:r>
    </w:p>
    <w:p w:rsidR="00911846" w:rsidRPr="00D34A24" w:rsidRDefault="00911846" w:rsidP="00911846">
      <w:pPr>
        <w:spacing w:after="5" w:line="256" w:lineRule="auto"/>
        <w:ind w:left="621"/>
        <w:jc w:val="left"/>
        <w:rPr>
          <w:sz w:val="22"/>
        </w:rPr>
      </w:pPr>
      <w:r w:rsidRPr="00D34A24">
        <w:rPr>
          <w:sz w:val="22"/>
        </w:rPr>
        <w:t xml:space="preserve">Monsieur le (prestataire adjudicataire) </w:t>
      </w:r>
    </w:p>
    <w:p w:rsidR="00911846" w:rsidRPr="00D34A24" w:rsidRDefault="00911846" w:rsidP="00E80AD7">
      <w:pPr>
        <w:numPr>
          <w:ilvl w:val="0"/>
          <w:numId w:val="51"/>
        </w:numPr>
        <w:ind w:right="130" w:hanging="360"/>
        <w:rPr>
          <w:sz w:val="22"/>
        </w:rPr>
      </w:pPr>
      <w:r w:rsidRPr="00D34A24">
        <w:rPr>
          <w:sz w:val="22"/>
        </w:rPr>
        <w:t xml:space="preserve">Dans le cas où le Maître d’Ouvrage/ou le maitre d’ouvrage délégué en est le destinataire : </w:t>
      </w:r>
    </w:p>
    <w:p w:rsidR="00911846" w:rsidRPr="00D34A24" w:rsidRDefault="00911846" w:rsidP="00911846">
      <w:pPr>
        <w:ind w:left="576" w:right="130"/>
        <w:rPr>
          <w:sz w:val="22"/>
        </w:rPr>
      </w:pPr>
      <w:r w:rsidRPr="00D34A24">
        <w:rPr>
          <w:sz w:val="22"/>
        </w:rPr>
        <w:t xml:space="preserve">Madame/Monsieur le : Préfet de DJA ET LOBO </w:t>
      </w:r>
    </w:p>
    <w:p w:rsidR="00911846" w:rsidRPr="00D34A24" w:rsidRDefault="00911846" w:rsidP="00E80AD7">
      <w:pPr>
        <w:numPr>
          <w:ilvl w:val="1"/>
          <w:numId w:val="51"/>
        </w:numPr>
        <w:ind w:right="130" w:hanging="154"/>
        <w:rPr>
          <w:sz w:val="22"/>
        </w:rPr>
      </w:pPr>
      <w:r w:rsidRPr="00D34A24">
        <w:rPr>
          <w:sz w:val="22"/>
        </w:rPr>
        <w:t xml:space="preserve">BP _________________ </w:t>
      </w:r>
    </w:p>
    <w:p w:rsidR="00911846" w:rsidRPr="00D34A24" w:rsidRDefault="00911846" w:rsidP="00E80AD7">
      <w:pPr>
        <w:numPr>
          <w:ilvl w:val="1"/>
          <w:numId w:val="51"/>
        </w:numPr>
        <w:ind w:right="130" w:hanging="154"/>
        <w:rPr>
          <w:sz w:val="22"/>
        </w:rPr>
      </w:pPr>
      <w:r w:rsidRPr="00D34A24">
        <w:rPr>
          <w:sz w:val="22"/>
        </w:rPr>
        <w:t xml:space="preserve">Téléphone : 651 13 97 99/ 693 16 07 56 </w:t>
      </w:r>
    </w:p>
    <w:p w:rsidR="00911846" w:rsidRPr="00D34A24" w:rsidRDefault="00911846" w:rsidP="00E80AD7">
      <w:pPr>
        <w:numPr>
          <w:ilvl w:val="1"/>
          <w:numId w:val="51"/>
        </w:numPr>
        <w:ind w:right="130" w:hanging="154"/>
        <w:rPr>
          <w:sz w:val="22"/>
        </w:rPr>
      </w:pPr>
      <w:r w:rsidRPr="00D34A24">
        <w:rPr>
          <w:sz w:val="22"/>
        </w:rPr>
        <w:t xml:space="preserve">Fax : _______________________ </w:t>
      </w:r>
    </w:p>
    <w:p w:rsidR="00911846" w:rsidRPr="00D34A24" w:rsidRDefault="00911846" w:rsidP="00911846">
      <w:pPr>
        <w:ind w:left="576" w:right="130"/>
        <w:rPr>
          <w:sz w:val="22"/>
        </w:rPr>
      </w:pPr>
      <w:r w:rsidRPr="00D34A24">
        <w:rPr>
          <w:sz w:val="22"/>
        </w:rPr>
        <w:t xml:space="preserve">Avec copie adressée dans les mêmes délais au Chef de service, et à l’ingénieur. </w:t>
      </w:r>
    </w:p>
    <w:p w:rsidR="00911846" w:rsidRPr="00D34A24" w:rsidRDefault="00911846" w:rsidP="00911846">
      <w:pPr>
        <w:pStyle w:val="Titre4"/>
        <w:spacing w:after="0" w:line="259" w:lineRule="auto"/>
        <w:ind w:left="988" w:right="1867" w:hanging="422"/>
        <w:rPr>
          <w:sz w:val="22"/>
        </w:rPr>
      </w:pPr>
      <w:r w:rsidRPr="00D34A24">
        <w:rPr>
          <w:sz w:val="22"/>
        </w:rPr>
        <w:t xml:space="preserve"> </w:t>
      </w:r>
      <w:proofErr w:type="gramStart"/>
      <w:r w:rsidRPr="00D34A24">
        <w:rPr>
          <w:sz w:val="22"/>
        </w:rPr>
        <w:t>CHAPITRE  II.</w:t>
      </w:r>
      <w:proofErr w:type="gramEnd"/>
      <w:r w:rsidRPr="00D34A24">
        <w:rPr>
          <w:sz w:val="22"/>
        </w:rPr>
        <w:t xml:space="preserve"> EXECUTION DES TRAVAUX </w:t>
      </w:r>
    </w:p>
    <w:p w:rsidR="00911846" w:rsidRPr="00D34A24" w:rsidRDefault="00911846" w:rsidP="00911846">
      <w:pPr>
        <w:spacing w:after="119" w:line="259" w:lineRule="auto"/>
        <w:ind w:left="713"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9 Consistance des prestations </w:t>
      </w:r>
    </w:p>
    <w:p w:rsidR="00911846" w:rsidRPr="00D34A24" w:rsidRDefault="00911846" w:rsidP="00911846">
      <w:pPr>
        <w:ind w:right="130"/>
        <w:rPr>
          <w:sz w:val="22"/>
        </w:rPr>
      </w:pPr>
      <w:r w:rsidRPr="00D34A24">
        <w:rPr>
          <w:sz w:val="22"/>
        </w:rPr>
        <w:t xml:space="preserve">Les travaux à réaliser dans le cadre du présent marché comprennent :  </w:t>
      </w:r>
    </w:p>
    <w:p w:rsidR="00911846" w:rsidRPr="00D34A24" w:rsidRDefault="00911846" w:rsidP="00E80AD7">
      <w:pPr>
        <w:numPr>
          <w:ilvl w:val="0"/>
          <w:numId w:val="52"/>
        </w:numPr>
        <w:spacing w:after="38"/>
        <w:ind w:right="129" w:hanging="360"/>
        <w:rPr>
          <w:sz w:val="22"/>
        </w:rPr>
      </w:pPr>
      <w:r w:rsidRPr="00D34A24">
        <w:rPr>
          <w:sz w:val="22"/>
        </w:rPr>
        <w:t xml:space="preserve">Travaux préliminaires ; </w:t>
      </w:r>
    </w:p>
    <w:p w:rsidR="00911846" w:rsidRPr="00D34A24" w:rsidRDefault="00911846" w:rsidP="00E80AD7">
      <w:pPr>
        <w:numPr>
          <w:ilvl w:val="0"/>
          <w:numId w:val="52"/>
        </w:numPr>
        <w:spacing w:after="49"/>
        <w:ind w:right="129" w:hanging="360"/>
        <w:rPr>
          <w:sz w:val="22"/>
        </w:rPr>
      </w:pPr>
      <w:r w:rsidRPr="00D34A24">
        <w:rPr>
          <w:sz w:val="22"/>
        </w:rPr>
        <w:t xml:space="preserve">Démolition et mise en dépôt ; - Maçonneries élévation ; </w:t>
      </w:r>
    </w:p>
    <w:p w:rsidR="00911846" w:rsidRPr="00D34A24" w:rsidRDefault="00911846" w:rsidP="00E80AD7">
      <w:pPr>
        <w:numPr>
          <w:ilvl w:val="0"/>
          <w:numId w:val="52"/>
        </w:numPr>
        <w:spacing w:after="60"/>
        <w:ind w:right="129" w:hanging="360"/>
        <w:rPr>
          <w:sz w:val="22"/>
        </w:rPr>
      </w:pPr>
      <w:r w:rsidRPr="00D34A24">
        <w:rPr>
          <w:sz w:val="22"/>
        </w:rPr>
        <w:t xml:space="preserve">Menuiserie bois et métallique </w:t>
      </w:r>
    </w:p>
    <w:p w:rsidR="00911846" w:rsidRPr="00D34A24" w:rsidRDefault="00911846" w:rsidP="00E80AD7">
      <w:pPr>
        <w:numPr>
          <w:ilvl w:val="0"/>
          <w:numId w:val="52"/>
        </w:numPr>
        <w:spacing w:after="57"/>
        <w:ind w:right="129" w:hanging="360"/>
        <w:rPr>
          <w:sz w:val="22"/>
        </w:rPr>
      </w:pPr>
      <w:r w:rsidRPr="00D34A24">
        <w:rPr>
          <w:sz w:val="22"/>
        </w:rPr>
        <w:t xml:space="preserve">Charpente et couverture ; </w:t>
      </w:r>
    </w:p>
    <w:p w:rsidR="00911846" w:rsidRPr="00D34A24" w:rsidRDefault="00911846" w:rsidP="00E80AD7">
      <w:pPr>
        <w:numPr>
          <w:ilvl w:val="0"/>
          <w:numId w:val="52"/>
        </w:numPr>
        <w:spacing w:after="57"/>
        <w:ind w:right="129" w:hanging="360"/>
        <w:rPr>
          <w:sz w:val="22"/>
        </w:rPr>
      </w:pPr>
      <w:r w:rsidRPr="00D34A24">
        <w:rPr>
          <w:sz w:val="22"/>
        </w:rPr>
        <w:t xml:space="preserve">Électricité ; </w:t>
      </w:r>
    </w:p>
    <w:p w:rsidR="00911846" w:rsidRPr="00D34A24" w:rsidRDefault="00911846" w:rsidP="00E80AD7">
      <w:pPr>
        <w:numPr>
          <w:ilvl w:val="0"/>
          <w:numId w:val="52"/>
        </w:numPr>
        <w:spacing w:after="15"/>
        <w:ind w:right="129" w:hanging="360"/>
        <w:rPr>
          <w:sz w:val="22"/>
        </w:rPr>
      </w:pPr>
      <w:r w:rsidRPr="00D34A24">
        <w:rPr>
          <w:sz w:val="22"/>
        </w:rPr>
        <w:t xml:space="preserve">Peinture </w:t>
      </w:r>
    </w:p>
    <w:p w:rsidR="00911846" w:rsidRPr="00D34A24" w:rsidRDefault="00911846" w:rsidP="00E80AD7">
      <w:pPr>
        <w:numPr>
          <w:ilvl w:val="0"/>
          <w:numId w:val="52"/>
        </w:numPr>
        <w:spacing w:after="88"/>
        <w:ind w:right="129" w:hanging="360"/>
        <w:rPr>
          <w:sz w:val="22"/>
        </w:rPr>
      </w:pPr>
      <w:r w:rsidRPr="00D34A24">
        <w:rPr>
          <w:sz w:val="22"/>
        </w:rPr>
        <w:t xml:space="preserve">Plomberie et sanitaires </w:t>
      </w:r>
    </w:p>
    <w:p w:rsidR="00911846" w:rsidRPr="00D34A24" w:rsidRDefault="00911846" w:rsidP="00911846">
      <w:pPr>
        <w:pStyle w:val="Titre5"/>
        <w:spacing w:after="13"/>
        <w:ind w:left="10"/>
        <w:rPr>
          <w:sz w:val="22"/>
        </w:rPr>
      </w:pPr>
      <w:r w:rsidRPr="00D34A24">
        <w:rPr>
          <w:sz w:val="22"/>
        </w:rPr>
        <w:lastRenderedPageBreak/>
        <w:t xml:space="preserve">Article 10- Délais d’exécution du marché </w:t>
      </w:r>
    </w:p>
    <w:p w:rsidR="00911846" w:rsidRPr="00D34A24" w:rsidRDefault="00911846" w:rsidP="00911846">
      <w:pPr>
        <w:spacing w:after="151"/>
        <w:ind w:left="576" w:right="130" w:hanging="576"/>
        <w:rPr>
          <w:sz w:val="22"/>
        </w:rPr>
      </w:pPr>
      <w:r w:rsidRPr="00D34A24">
        <w:rPr>
          <w:sz w:val="22"/>
        </w:rPr>
        <w:t xml:space="preserve">10.1. Le délai d’exécution des travaux objet du présent marché est de trois (03) mois calendaires. Ce délai court à compter de la date de notification de l’ordre de service de commencer les travaux. </w:t>
      </w:r>
    </w:p>
    <w:p w:rsidR="00911846" w:rsidRPr="00D34A24" w:rsidRDefault="00911846" w:rsidP="00911846">
      <w:pPr>
        <w:spacing w:after="126"/>
        <w:ind w:right="130"/>
        <w:rPr>
          <w:sz w:val="22"/>
        </w:rPr>
      </w:pPr>
      <w:r w:rsidRPr="00D34A24">
        <w:rPr>
          <w:sz w:val="22"/>
        </w:rPr>
        <w:t xml:space="preserve">10.2 Les travaux ne sont pas subdivisés en tranches mais en 02 (deux) lots ci-après définis :  </w:t>
      </w:r>
    </w:p>
    <w:p w:rsidR="00911846" w:rsidRPr="00D34A24" w:rsidRDefault="00911846" w:rsidP="00911846">
      <w:pPr>
        <w:spacing w:after="13" w:line="249" w:lineRule="auto"/>
        <w:ind w:left="-5" w:right="127"/>
        <w:rPr>
          <w:sz w:val="22"/>
        </w:rPr>
      </w:pPr>
      <w:r w:rsidRPr="00D34A24">
        <w:rPr>
          <w:sz w:val="22"/>
        </w:rPr>
        <w:t xml:space="preserve">Article 11- Obligations du Maître d’Ouvrage ou du Maître d’Ouvrage Délégué  </w:t>
      </w:r>
    </w:p>
    <w:p w:rsidR="00911846" w:rsidRPr="00D34A24" w:rsidRDefault="00911846" w:rsidP="00911846">
      <w:pPr>
        <w:ind w:right="130"/>
        <w:rPr>
          <w:sz w:val="22"/>
        </w:rPr>
      </w:pPr>
      <w:r w:rsidRPr="00D34A24">
        <w:rPr>
          <w:sz w:val="22"/>
        </w:rPr>
        <w:t xml:space="preserve">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11.2.  Le Maître d’ouvrage devra obtenir à ses frais les permis, autorisations, agréments et licences auprès des autorités locales, régionales ou nationales ou des services publics compétents, nécessaires à l’exécution du Marché, et qui relèvent de ses obligations.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11.3. Si le cocontractant de l’administration en fait la demande, le Maître d’ouvrage ou le Maître d’Ouvrage Délégué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11.4 Le Maître d’Ouvrage assure au cocontractant la protection contre les menaces, outrages, violences, voies de fait, injures ou diffamations, dont il peut être victime en raison ou à l’occasion de l’exercice de sa mission.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12- Ordres de service  </w:t>
      </w:r>
    </w:p>
    <w:p w:rsidR="00911846" w:rsidRPr="00D34A24" w:rsidRDefault="00911846" w:rsidP="00911846">
      <w:pPr>
        <w:ind w:right="130"/>
        <w:rPr>
          <w:sz w:val="22"/>
        </w:rPr>
      </w:pPr>
      <w:r w:rsidRPr="00D34A24">
        <w:rPr>
          <w:sz w:val="22"/>
        </w:rPr>
        <w:t xml:space="preserve">Les différents ordres de service seront établis et notifiés dans les conditions suivantes :  </w:t>
      </w:r>
    </w:p>
    <w:p w:rsidR="00911846" w:rsidRPr="00D34A24" w:rsidRDefault="00911846" w:rsidP="00911846">
      <w:pPr>
        <w:ind w:right="130"/>
        <w:rPr>
          <w:sz w:val="22"/>
        </w:rPr>
      </w:pPr>
      <w:r w:rsidRPr="00D34A24">
        <w:rPr>
          <w:sz w:val="22"/>
        </w:rPr>
        <w:t xml:space="preserve">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32"/>
        <w:ind w:right="130"/>
        <w:rPr>
          <w:sz w:val="22"/>
        </w:rPr>
      </w:pPr>
      <w:r w:rsidRPr="00D34A24">
        <w:rPr>
          <w:sz w:val="22"/>
        </w:rPr>
        <w:t xml:space="preserve">12.2 Les ordres de services ayant une incidence sur le montant et/ou sur le délai du marché, sont signés par le Maître d’Ouvrage dans les conditions suivantes : </w:t>
      </w:r>
    </w:p>
    <w:p w:rsidR="00911846" w:rsidRPr="00D34A24" w:rsidRDefault="00911846" w:rsidP="00E80AD7">
      <w:pPr>
        <w:numPr>
          <w:ilvl w:val="0"/>
          <w:numId w:val="53"/>
        </w:numPr>
        <w:spacing w:after="31"/>
        <w:ind w:right="130" w:hanging="437"/>
        <w:rPr>
          <w:sz w:val="22"/>
        </w:rPr>
      </w:pPr>
      <w:proofErr w:type="gramStart"/>
      <w:r w:rsidRPr="00D34A24">
        <w:rPr>
          <w:sz w:val="22"/>
        </w:rPr>
        <w:t>lorsqu’un</w:t>
      </w:r>
      <w:proofErr w:type="gramEnd"/>
      <w:r w:rsidRPr="00D34A24">
        <w:rPr>
          <w:sz w:val="22"/>
        </w:rPr>
        <w:t xml:space="preserve"> ordre de service est susceptible d’entraîner le dépassement du montant du marché, sa signature est subordonnée aux justificatifs du financement par le Maître d’Ouvrage ou le Maître d’Ouvrage Délégué; </w:t>
      </w:r>
    </w:p>
    <w:p w:rsidR="00911846" w:rsidRPr="00D34A24" w:rsidRDefault="00911846" w:rsidP="00E80AD7">
      <w:pPr>
        <w:numPr>
          <w:ilvl w:val="0"/>
          <w:numId w:val="53"/>
        </w:numPr>
        <w:ind w:right="130" w:hanging="437"/>
        <w:rPr>
          <w:sz w:val="22"/>
        </w:rPr>
      </w:pPr>
      <w:proofErr w:type="gramStart"/>
      <w:r w:rsidRPr="00D34A24">
        <w:rPr>
          <w:sz w:val="22"/>
        </w:rPr>
        <w:t>en</w:t>
      </w:r>
      <w:proofErr w:type="gramEnd"/>
      <w:r w:rsidRPr="00D34A24">
        <w:rPr>
          <w:sz w:val="22"/>
        </w:rPr>
        <w:t xml:space="preserve"> cas de dépassement du montant du marché, les modifications ne peuvent se faire que par </w:t>
      </w:r>
    </w:p>
    <w:p w:rsidR="00911846" w:rsidRPr="00D34A24" w:rsidRDefault="00911846" w:rsidP="00911846">
      <w:pPr>
        <w:spacing w:after="29"/>
        <w:ind w:left="300" w:right="130"/>
        <w:rPr>
          <w:sz w:val="22"/>
        </w:rPr>
      </w:pPr>
      <w:r w:rsidRPr="00D34A24">
        <w:rPr>
          <w:sz w:val="22"/>
        </w:rPr>
        <w:t xml:space="preserve">Voie d’avenant et les prestations supplémentaires ne peuvent être payées qu’après signature de ce dernier par le Maître d’Ouvrage ou le Maître d’Ouvrage </w:t>
      </w:r>
      <w:proofErr w:type="gramStart"/>
      <w:r w:rsidRPr="00D34A24">
        <w:rPr>
          <w:sz w:val="22"/>
        </w:rPr>
        <w:t>Délégué;</w:t>
      </w:r>
      <w:proofErr w:type="gramEnd"/>
      <w:r w:rsidRPr="00D34A24">
        <w:rPr>
          <w:sz w:val="22"/>
        </w:rPr>
        <w:t xml:space="preserve"> </w:t>
      </w:r>
    </w:p>
    <w:p w:rsidR="00911846" w:rsidRPr="00D34A24" w:rsidRDefault="00911846" w:rsidP="00E80AD7">
      <w:pPr>
        <w:numPr>
          <w:ilvl w:val="0"/>
          <w:numId w:val="53"/>
        </w:numPr>
        <w:ind w:right="130" w:hanging="437"/>
        <w:rPr>
          <w:sz w:val="22"/>
        </w:rPr>
      </w:pPr>
      <w:proofErr w:type="gramStart"/>
      <w:r w:rsidRPr="00D34A24">
        <w:rPr>
          <w:sz w:val="22"/>
        </w:rPr>
        <w:t>les</w:t>
      </w:r>
      <w:proofErr w:type="gramEnd"/>
      <w:r w:rsidRPr="00D34A24">
        <w:rPr>
          <w:sz w:val="22"/>
        </w:rPr>
        <w:t xml:space="preserve"> ordres de service pour prestations supplémentaires peuvent être signés par le Maître d’Ouvrage ou le Maître d’Ouvrage Délégué et régularisés plus tard par voie d’avenant, tant que leur incidence financière est inférieure à dix pour cent (10) du montant du marché. </w:t>
      </w:r>
    </w:p>
    <w:p w:rsidR="00911846" w:rsidRPr="00D34A24" w:rsidRDefault="00911846" w:rsidP="00911846">
      <w:pPr>
        <w:ind w:left="130" w:right="130"/>
        <w:rPr>
          <w:sz w:val="22"/>
        </w:rPr>
      </w:pPr>
      <w:r w:rsidRPr="00D34A24">
        <w:rPr>
          <w:sz w:val="22"/>
        </w:rPr>
        <w:t xml:space="preserve">Une copie des ordres de service susvisés sera adressée au Chef de service du marché, à l’Ingénieur du marché, à l’Organisme Payeur et au Maître d’œuvre le cas échéant.  </w:t>
      </w:r>
    </w:p>
    <w:p w:rsidR="00911846" w:rsidRPr="00D34A24" w:rsidRDefault="00911846" w:rsidP="00E80AD7">
      <w:pPr>
        <w:numPr>
          <w:ilvl w:val="0"/>
          <w:numId w:val="53"/>
        </w:numPr>
        <w:ind w:right="130" w:hanging="437"/>
        <w:rPr>
          <w:sz w:val="22"/>
        </w:rPr>
      </w:pPr>
      <w:r w:rsidRPr="00D34A24">
        <w:rPr>
          <w:sz w:val="22"/>
        </w:rPr>
        <w:t xml:space="preserve">Le visa préalable de l’Organisme Payeur sera éventuellement requis avant la signature de ceux ayant une incidence sur le montant. </w:t>
      </w:r>
    </w:p>
    <w:p w:rsidR="00911846" w:rsidRPr="00D34A24" w:rsidRDefault="00911846" w:rsidP="00E80AD7">
      <w:pPr>
        <w:numPr>
          <w:ilvl w:val="0"/>
          <w:numId w:val="53"/>
        </w:numPr>
        <w:ind w:right="130" w:hanging="437"/>
        <w:rPr>
          <w:sz w:val="22"/>
        </w:rPr>
      </w:pPr>
      <w:r w:rsidRPr="00D34A24">
        <w:rPr>
          <w:sz w:val="22"/>
        </w:rPr>
        <w:t xml:space="preserve">En tout état de cause, toute modification touchant aux spécifications techniques ou clauses techniques particulières doit faire l’objet d’une étude préalable sur l’étendue, le coût et les délais du marché. </w:t>
      </w:r>
    </w:p>
    <w:p w:rsidR="00911846" w:rsidRPr="00D34A24" w:rsidRDefault="00911846" w:rsidP="00911846">
      <w:pPr>
        <w:spacing w:after="119" w:line="259" w:lineRule="auto"/>
        <w:ind w:left="12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lastRenderedPageBreak/>
        <w:t xml:space="preserve">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12. 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12. 5. 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E80AD7">
      <w:pPr>
        <w:numPr>
          <w:ilvl w:val="0"/>
          <w:numId w:val="54"/>
        </w:numPr>
        <w:ind w:right="130"/>
        <w:rPr>
          <w:sz w:val="22"/>
        </w:rPr>
      </w:pPr>
      <w:r w:rsidRPr="00D34A24">
        <w:rPr>
          <w:sz w:val="22"/>
        </w:rPr>
        <w:t xml:space="preserve">7. Le Cocontractant dispose d’un délai de quinze (15) jours pour émettre des réserves sur tout ordre de service reçu. Le fait d’émettre des réserves ne dispense pas le Cocontractant d’exécuter les ordres de service reçus.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E80AD7">
      <w:pPr>
        <w:numPr>
          <w:ilvl w:val="1"/>
          <w:numId w:val="54"/>
        </w:numPr>
        <w:ind w:right="130"/>
        <w:rPr>
          <w:sz w:val="22"/>
        </w:rPr>
      </w:pPr>
      <w:r w:rsidRPr="00D34A24">
        <w:rPr>
          <w:sz w:val="22"/>
        </w:rPr>
        <w:t xml:space="preserve">En cas de groupement d'entreprises, les ordres de service sont adressés au mandataire, qui a seule qualité pour présenter des réserves au nom du groupement, qu’il représente.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E80AD7">
      <w:pPr>
        <w:numPr>
          <w:ilvl w:val="1"/>
          <w:numId w:val="54"/>
        </w:numPr>
        <w:ind w:right="130"/>
        <w:rPr>
          <w:sz w:val="22"/>
        </w:rPr>
      </w:pPr>
      <w:r w:rsidRPr="00D34A24">
        <w:rPr>
          <w:sz w:val="22"/>
        </w:rPr>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E80AD7">
      <w:pPr>
        <w:numPr>
          <w:ilvl w:val="1"/>
          <w:numId w:val="54"/>
        </w:numPr>
        <w:ind w:right="130"/>
        <w:rPr>
          <w:sz w:val="22"/>
        </w:rPr>
      </w:pPr>
      <w:r w:rsidRPr="00D34A24">
        <w:rPr>
          <w:sz w:val="22"/>
        </w:rPr>
        <w:t xml:space="preserve">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13-Rôles et responsabilités du cocontractant de l’administration </w:t>
      </w:r>
    </w:p>
    <w:p w:rsidR="00911846" w:rsidRPr="00D34A24" w:rsidRDefault="00911846" w:rsidP="00911846">
      <w:pPr>
        <w:ind w:right="130"/>
        <w:rPr>
          <w:sz w:val="22"/>
        </w:rPr>
      </w:pPr>
      <w:r w:rsidRPr="00D34A24">
        <w:rPr>
          <w:sz w:val="22"/>
        </w:rPr>
        <w:t xml:space="preserve">13.1 Le cocontractant a pour mission d’assurer l’exécution des travaux sous le contrôle </w:t>
      </w:r>
      <w:r w:rsidRPr="00D34A24">
        <w:rPr>
          <w:color w:val="000000" w:themeColor="text1"/>
          <w:sz w:val="22"/>
        </w:rPr>
        <w:t xml:space="preserve">de l’Ingénieur </w:t>
      </w:r>
      <w:r w:rsidRPr="00D34A24">
        <w:rPr>
          <w:sz w:val="22"/>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E80AD7">
      <w:pPr>
        <w:numPr>
          <w:ilvl w:val="0"/>
          <w:numId w:val="54"/>
        </w:numPr>
        <w:ind w:right="130"/>
        <w:rPr>
          <w:sz w:val="22"/>
        </w:rPr>
      </w:pPr>
      <w:r w:rsidRPr="00D34A24">
        <w:rPr>
          <w:sz w:val="22"/>
        </w:rPr>
        <w:t xml:space="preserve">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911846" w:rsidRPr="00D34A24" w:rsidRDefault="00911846" w:rsidP="00911846">
      <w:pPr>
        <w:spacing w:after="0" w:line="259" w:lineRule="auto"/>
        <w:ind w:left="0" w:firstLine="0"/>
        <w:jc w:val="left"/>
        <w:rPr>
          <w:sz w:val="22"/>
        </w:rPr>
      </w:pPr>
      <w:r w:rsidRPr="00D34A24">
        <w:rPr>
          <w:sz w:val="22"/>
        </w:rPr>
        <w:lastRenderedPageBreak/>
        <w:t xml:space="preserve"> </w:t>
      </w:r>
    </w:p>
    <w:p w:rsidR="00911846" w:rsidRPr="00D34A24" w:rsidRDefault="00911846" w:rsidP="00E80AD7">
      <w:pPr>
        <w:numPr>
          <w:ilvl w:val="1"/>
          <w:numId w:val="55"/>
        </w:numPr>
        <w:ind w:right="130"/>
        <w:rPr>
          <w:sz w:val="22"/>
        </w:rPr>
      </w:pPr>
      <w:r w:rsidRPr="00D34A24">
        <w:rPr>
          <w:sz w:val="22"/>
        </w:rPr>
        <w:t xml:space="preserve">Pendant la durée du marché, le cocontractant ne s'engage pas directement ou indirectement, dans des activités professionnelles ou contractuelles susceptibles de compromettre son indépendance par rapport aux missions, qui lui sont dévolues.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E80AD7">
      <w:pPr>
        <w:numPr>
          <w:ilvl w:val="1"/>
          <w:numId w:val="55"/>
        </w:numPr>
        <w:ind w:right="130"/>
        <w:rPr>
          <w:sz w:val="22"/>
        </w:rPr>
      </w:pPr>
      <w:r w:rsidRPr="00D34A24">
        <w:rPr>
          <w:sz w:val="22"/>
        </w:rPr>
        <w:t xml:space="preserve">En cas de conflit d’intérêt du fait d’un membre de l’équipe de la mission, le cocontractant doit le signaler par écrit au Maître d’Ouvrage et doit remplacer l’expert en question, impliqué dans le projet ou le marché. </w:t>
      </w:r>
    </w:p>
    <w:p w:rsidR="00911846" w:rsidRPr="00D34A24" w:rsidRDefault="00911846" w:rsidP="00911846">
      <w:pPr>
        <w:spacing w:after="120"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Le conflit d’intérêt s’entend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E80AD7">
      <w:pPr>
        <w:numPr>
          <w:ilvl w:val="1"/>
          <w:numId w:val="55"/>
        </w:numPr>
        <w:ind w:right="130"/>
        <w:rPr>
          <w:sz w:val="22"/>
        </w:rPr>
      </w:pPr>
      <w:r w:rsidRPr="00D34A24">
        <w:rPr>
          <w:sz w:val="22"/>
        </w:rPr>
        <w:t xml:space="preserve">Le cocontractant est tenu au secret professionnel vis-à-vis des tiers sur les informations, les renseignements et les documents recueillis ou portés à sa connaissance à l'occasion de l'exécution du marché. </w:t>
      </w:r>
    </w:p>
    <w:p w:rsidR="00911846" w:rsidRPr="00D34A24" w:rsidRDefault="00911846" w:rsidP="00911846">
      <w:pPr>
        <w:ind w:right="130"/>
        <w:rPr>
          <w:sz w:val="22"/>
        </w:rPr>
      </w:pPr>
      <w:r w:rsidRPr="00D34A24">
        <w:rPr>
          <w:sz w:val="22"/>
        </w:rPr>
        <w:t xml:space="preserve">A ce titre, les documents établis par le cocontractant au cours de l’exécution du marché ne peuvent être publiés ou communiqués qu’avec l’accord écrit du Maître d’Ouvrage. </w:t>
      </w:r>
    </w:p>
    <w:p w:rsidR="00911846" w:rsidRPr="00D34A24" w:rsidRDefault="00911846" w:rsidP="00911846">
      <w:pPr>
        <w:ind w:right="130"/>
        <w:rPr>
          <w:sz w:val="22"/>
        </w:rPr>
      </w:pPr>
      <w:r w:rsidRPr="00D34A24">
        <w:rPr>
          <w:sz w:val="22"/>
        </w:rPr>
        <w:t xml:space="preserve">Le cocontractant est tenu lors du dépôt du rapport final de restituer tous les documents empruntés au Maître d’Ouvrage.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Le cocontractant doit prendre en charge des frais professionnels et de la couverture de tous risques de maladie et d'accident dans le cadre de sa mission.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Le cocontractant ne peut pas modifier la composition de l’équipe proposée dans son offre technique sans l’accord écrit au Maître d’Ouvrage. </w:t>
      </w:r>
    </w:p>
    <w:p w:rsidR="00911846" w:rsidRPr="00D34A24" w:rsidRDefault="00911846" w:rsidP="00911846">
      <w:pPr>
        <w:ind w:right="130"/>
        <w:rPr>
          <w:sz w:val="22"/>
        </w:rPr>
      </w:pPr>
      <w:r w:rsidRPr="00D34A24">
        <w:rPr>
          <w:sz w:val="22"/>
        </w:rPr>
        <w:t xml:space="preserve">Pour les entreprises étrangères et à défaut de résider, le Cocontractant aura à maintenir en République du Cameroun pendant la période d’exécution du contrat, un représentant permanent dument mandaté  </w:t>
      </w:r>
    </w:p>
    <w:p w:rsidR="00911846" w:rsidRPr="00D34A24" w:rsidRDefault="00911846" w:rsidP="00911846">
      <w:pPr>
        <w:spacing w:after="157" w:line="259" w:lineRule="auto"/>
        <w:ind w:left="0" w:firstLine="0"/>
        <w:jc w:val="left"/>
        <w:rPr>
          <w:sz w:val="22"/>
        </w:rPr>
      </w:pPr>
      <w:r w:rsidRPr="00D34A24">
        <w:rPr>
          <w:sz w:val="22"/>
        </w:rPr>
        <w:t xml:space="preserve"> </w:t>
      </w:r>
    </w:p>
    <w:p w:rsidR="00911846" w:rsidRPr="00D34A24" w:rsidRDefault="00911846" w:rsidP="00911846">
      <w:pPr>
        <w:pStyle w:val="Titre5"/>
        <w:spacing w:after="13"/>
        <w:ind w:left="10"/>
        <w:rPr>
          <w:sz w:val="22"/>
        </w:rPr>
      </w:pPr>
      <w:r w:rsidRPr="00D34A24">
        <w:rPr>
          <w:sz w:val="22"/>
        </w:rPr>
        <w:t xml:space="preserve">Article 14 Marchés à tranches conditionnelles (sans objet) </w:t>
      </w:r>
    </w:p>
    <w:p w:rsidR="00911846" w:rsidRPr="00D34A24" w:rsidRDefault="00911846" w:rsidP="00911846">
      <w:pPr>
        <w:spacing w:after="10"/>
        <w:ind w:left="-5" w:right="129"/>
        <w:rPr>
          <w:sz w:val="22"/>
        </w:rPr>
      </w:pPr>
      <w:r w:rsidRPr="00D34A24">
        <w:rPr>
          <w:sz w:val="22"/>
        </w:rPr>
        <w:t xml:space="preserve">14.1. </w:t>
      </w:r>
      <w:proofErr w:type="gramStart"/>
      <w:r w:rsidRPr="00D34A24">
        <w:rPr>
          <w:sz w:val="22"/>
        </w:rPr>
        <w:t>le</w:t>
      </w:r>
      <w:proofErr w:type="gramEnd"/>
      <w:r w:rsidRPr="00D34A24">
        <w:rPr>
          <w:sz w:val="22"/>
        </w:rPr>
        <w:t xml:space="preserve"> marché ne comporte pas de tranche.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15- Personnel et Matériel du cocontractant  </w:t>
      </w:r>
    </w:p>
    <w:p w:rsidR="00911846" w:rsidRPr="00D34A24" w:rsidRDefault="00911846" w:rsidP="00911846">
      <w:pPr>
        <w:spacing w:after="13" w:line="249" w:lineRule="auto"/>
        <w:ind w:left="-5" w:right="127"/>
        <w:rPr>
          <w:sz w:val="22"/>
        </w:rPr>
      </w:pPr>
      <w:r w:rsidRPr="00D34A24">
        <w:rPr>
          <w:sz w:val="22"/>
        </w:rPr>
        <w:t xml:space="preserve">15.1. Personnel de l’entreprise </w:t>
      </w:r>
    </w:p>
    <w:p w:rsidR="00911846" w:rsidRPr="00D34A24" w:rsidRDefault="00911846" w:rsidP="00911846">
      <w:pPr>
        <w:ind w:right="130"/>
        <w:rPr>
          <w:sz w:val="22"/>
        </w:rPr>
      </w:pPr>
      <w:r w:rsidRPr="00D34A24">
        <w:rPr>
          <w:sz w:val="22"/>
        </w:rPr>
        <w:t xml:space="preserve">L’entreprise est tenue d’utiliser le personnel proposé dans l’offre, dont l’équipe se compose comme suit : </w:t>
      </w:r>
    </w:p>
    <w:p w:rsidR="00911846" w:rsidRPr="00D34A24" w:rsidRDefault="00911846" w:rsidP="00911846">
      <w:pPr>
        <w:spacing w:after="10"/>
        <w:ind w:left="-5" w:right="129"/>
        <w:rPr>
          <w:sz w:val="22"/>
        </w:rPr>
      </w:pPr>
      <w:r w:rsidRPr="00D34A24">
        <w:rPr>
          <w:sz w:val="22"/>
        </w:rPr>
        <w:t xml:space="preserve">[A préciser]  </w:t>
      </w:r>
    </w:p>
    <w:p w:rsidR="00911846" w:rsidRPr="00D34A24" w:rsidRDefault="00911846" w:rsidP="00911846">
      <w:pPr>
        <w:tabs>
          <w:tab w:val="center" w:pos="2825"/>
        </w:tabs>
        <w:spacing w:after="0" w:line="249" w:lineRule="auto"/>
        <w:ind w:left="-15" w:firstLine="0"/>
        <w:jc w:val="left"/>
        <w:rPr>
          <w:color w:val="000000" w:themeColor="text1"/>
          <w:sz w:val="22"/>
        </w:rPr>
      </w:pPr>
      <w:r w:rsidRPr="00D34A24">
        <w:rPr>
          <w:sz w:val="22"/>
        </w:rPr>
        <w:t>.</w:t>
      </w:r>
      <w:r w:rsidRPr="00D34A24">
        <w:rPr>
          <w:color w:val="FF0000"/>
          <w:sz w:val="22"/>
        </w:rPr>
        <w:t xml:space="preserve"> </w:t>
      </w:r>
      <w:r w:rsidRPr="00D34A24">
        <w:rPr>
          <w:color w:val="FF0000"/>
          <w:sz w:val="22"/>
        </w:rPr>
        <w:tab/>
      </w:r>
      <w:r w:rsidRPr="00D34A24">
        <w:rPr>
          <w:color w:val="000000" w:themeColor="text1"/>
          <w:sz w:val="22"/>
        </w:rPr>
        <w:t xml:space="preserve">Personnel clé pour l’exécution des travaux :    </w:t>
      </w:r>
    </w:p>
    <w:p w:rsidR="00911846" w:rsidRPr="00D34A24" w:rsidRDefault="00911846" w:rsidP="00911846">
      <w:pPr>
        <w:tabs>
          <w:tab w:val="center" w:pos="3096"/>
        </w:tabs>
        <w:spacing w:after="0" w:line="259" w:lineRule="auto"/>
        <w:ind w:left="0" w:firstLine="0"/>
        <w:jc w:val="left"/>
        <w:rPr>
          <w:color w:val="000000" w:themeColor="text1"/>
          <w:sz w:val="22"/>
        </w:rPr>
      </w:pPr>
      <w:r w:rsidRPr="00D34A24">
        <w:rPr>
          <w:color w:val="000000" w:themeColor="text1"/>
          <w:sz w:val="22"/>
        </w:rPr>
        <w:t xml:space="preserve"> </w:t>
      </w:r>
      <w:r w:rsidRPr="00D34A24">
        <w:rPr>
          <w:color w:val="000000" w:themeColor="text1"/>
          <w:sz w:val="22"/>
        </w:rPr>
        <w:tab/>
        <w:t>Chef de Projet</w:t>
      </w:r>
      <w:proofErr w:type="gramStart"/>
      <w:r w:rsidRPr="00D34A24">
        <w:rPr>
          <w:color w:val="000000" w:themeColor="text1"/>
          <w:sz w:val="22"/>
        </w:rPr>
        <w:t xml:space="preserve"> :…</w:t>
      </w:r>
      <w:proofErr w:type="gramEnd"/>
      <w:r w:rsidRPr="00D34A24">
        <w:rPr>
          <w:color w:val="000000" w:themeColor="text1"/>
          <w:sz w:val="22"/>
        </w:rPr>
        <w:t xml:space="preserve">…….. [Indiquer le </w:t>
      </w:r>
      <w:proofErr w:type="gramStart"/>
      <w:r w:rsidRPr="00D34A24">
        <w:rPr>
          <w:color w:val="000000" w:themeColor="text1"/>
          <w:sz w:val="22"/>
        </w:rPr>
        <w:t>nom]…</w:t>
      </w:r>
      <w:proofErr w:type="gramEnd"/>
      <w:r w:rsidRPr="00D34A24">
        <w:rPr>
          <w:color w:val="000000" w:themeColor="text1"/>
          <w:sz w:val="22"/>
        </w:rPr>
        <w:t xml:space="preserve">…….. </w:t>
      </w:r>
    </w:p>
    <w:p w:rsidR="00911846" w:rsidRPr="00D34A24" w:rsidRDefault="00911846" w:rsidP="00911846">
      <w:pPr>
        <w:spacing w:after="0" w:line="249" w:lineRule="auto"/>
        <w:ind w:left="437" w:right="2752"/>
        <w:jc w:val="left"/>
        <w:rPr>
          <w:color w:val="000000" w:themeColor="text1"/>
          <w:sz w:val="22"/>
        </w:rPr>
      </w:pPr>
      <w:r w:rsidRPr="00D34A24">
        <w:rPr>
          <w:color w:val="000000" w:themeColor="text1"/>
          <w:sz w:val="22"/>
        </w:rPr>
        <w:t xml:space="preserve">     Conducteur des travaux    </w:t>
      </w:r>
      <w:proofErr w:type="gramStart"/>
      <w:r w:rsidRPr="00D34A24">
        <w:rPr>
          <w:color w:val="000000" w:themeColor="text1"/>
          <w:sz w:val="22"/>
        </w:rPr>
        <w:t xml:space="preserve"> :…</w:t>
      </w:r>
      <w:proofErr w:type="gramEnd"/>
      <w:r w:rsidRPr="00D34A24">
        <w:rPr>
          <w:color w:val="000000" w:themeColor="text1"/>
          <w:sz w:val="22"/>
        </w:rPr>
        <w:t xml:space="preserve">…….. [Indiquer le </w:t>
      </w:r>
      <w:proofErr w:type="gramStart"/>
      <w:r w:rsidRPr="00D34A24">
        <w:rPr>
          <w:color w:val="000000" w:themeColor="text1"/>
          <w:sz w:val="22"/>
        </w:rPr>
        <w:t>nom]…</w:t>
      </w:r>
      <w:proofErr w:type="gramEnd"/>
      <w:r w:rsidRPr="00D34A24">
        <w:rPr>
          <w:color w:val="000000" w:themeColor="text1"/>
          <w:sz w:val="22"/>
        </w:rPr>
        <w:t xml:space="preserve">……..      Autres personnels </w:t>
      </w:r>
      <w:proofErr w:type="gramStart"/>
      <w:r w:rsidRPr="00D34A24">
        <w:rPr>
          <w:color w:val="000000" w:themeColor="text1"/>
          <w:sz w:val="22"/>
        </w:rPr>
        <w:t>clés   :…</w:t>
      </w:r>
      <w:proofErr w:type="gramEnd"/>
      <w:r w:rsidRPr="00D34A24">
        <w:rPr>
          <w:color w:val="000000" w:themeColor="text1"/>
          <w:sz w:val="22"/>
        </w:rPr>
        <w:t xml:space="preserve">…….. [Indiquer les </w:t>
      </w:r>
      <w:proofErr w:type="gramStart"/>
      <w:r w:rsidRPr="00D34A24">
        <w:rPr>
          <w:color w:val="000000" w:themeColor="text1"/>
          <w:sz w:val="22"/>
        </w:rPr>
        <w:t>noms]…</w:t>
      </w:r>
      <w:proofErr w:type="gramEnd"/>
      <w:r w:rsidRPr="00D34A24">
        <w:rPr>
          <w:color w:val="000000" w:themeColor="text1"/>
          <w:sz w:val="22"/>
        </w:rPr>
        <w:t xml:space="preserve">…….. </w:t>
      </w:r>
    </w:p>
    <w:p w:rsidR="00911846" w:rsidRPr="00D34A24" w:rsidRDefault="00911846" w:rsidP="00911846">
      <w:pPr>
        <w:spacing w:after="116" w:line="259" w:lineRule="auto"/>
        <w:ind w:left="0" w:firstLine="0"/>
        <w:jc w:val="left"/>
        <w:rPr>
          <w:color w:val="000000" w:themeColor="text1"/>
          <w:sz w:val="22"/>
        </w:rPr>
      </w:pPr>
      <w:r w:rsidRPr="00D34A24">
        <w:rPr>
          <w:color w:val="000000" w:themeColor="text1"/>
          <w:sz w:val="22"/>
        </w:rPr>
        <w:t xml:space="preserve"> </w:t>
      </w:r>
    </w:p>
    <w:p w:rsidR="00911846" w:rsidRPr="00D34A24" w:rsidRDefault="00911846" w:rsidP="00911846">
      <w:pPr>
        <w:ind w:right="130"/>
        <w:rPr>
          <w:sz w:val="22"/>
        </w:rPr>
      </w:pPr>
      <w:r w:rsidRPr="00D34A24">
        <w:rPr>
          <w:sz w:val="22"/>
        </w:rPr>
        <w:t xml:space="preserve">Indiquer par ailleurs le personnel à recruter dans le cas de l’approche HIMO le cas échéant, ainsi que le mode de leur rémunération. </w:t>
      </w:r>
    </w:p>
    <w:p w:rsidR="00911846" w:rsidRDefault="00911846" w:rsidP="00911846">
      <w:pPr>
        <w:spacing w:after="119" w:line="259" w:lineRule="auto"/>
        <w:ind w:left="0" w:firstLine="0"/>
        <w:jc w:val="left"/>
        <w:rPr>
          <w:sz w:val="22"/>
        </w:rPr>
      </w:pPr>
      <w:r w:rsidRPr="00D34A24">
        <w:rPr>
          <w:sz w:val="22"/>
        </w:rPr>
        <w:t xml:space="preserve"> </w:t>
      </w:r>
    </w:p>
    <w:p w:rsidR="00D34A24" w:rsidRPr="00D34A24" w:rsidRDefault="00D34A24" w:rsidP="00911846">
      <w:pPr>
        <w:spacing w:after="119" w:line="259" w:lineRule="auto"/>
        <w:ind w:left="0" w:firstLine="0"/>
        <w:jc w:val="left"/>
        <w:rPr>
          <w:sz w:val="22"/>
        </w:rPr>
      </w:pPr>
    </w:p>
    <w:p w:rsidR="00911846" w:rsidRPr="00D34A24" w:rsidRDefault="00911846" w:rsidP="00911846">
      <w:pPr>
        <w:spacing w:after="13" w:line="249" w:lineRule="auto"/>
        <w:ind w:left="-5" w:right="127"/>
        <w:rPr>
          <w:sz w:val="22"/>
        </w:rPr>
      </w:pPr>
      <w:r w:rsidRPr="00D34A24">
        <w:rPr>
          <w:sz w:val="22"/>
        </w:rPr>
        <w:lastRenderedPageBreak/>
        <w:t xml:space="preserve">15.2. Remplacement du personnel clé </w:t>
      </w:r>
    </w:p>
    <w:p w:rsidR="00911846" w:rsidRPr="00D34A24" w:rsidRDefault="00911846" w:rsidP="00911846">
      <w:pPr>
        <w:ind w:right="130"/>
        <w:rPr>
          <w:sz w:val="22"/>
        </w:rPr>
      </w:pPr>
      <w:r w:rsidRPr="00D34A24">
        <w:rPr>
          <w:sz w:val="22"/>
        </w:rPr>
        <w:t xml:space="preserve">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En tout état de cause, les listes du personnel d’encadrement à mettre en place seront préalablement soumises à l’agrément écrit du Maitre d’Œuvre ou de l’ingénieur le cas échéant dans les quinze (15) jours qui suivent la notification de l’ordre de service de commencer les travaux. Passé ce délai, les listes seront considérées comme approuvées.  </w:t>
      </w:r>
    </w:p>
    <w:p w:rsidR="00911846" w:rsidRPr="00D34A24" w:rsidRDefault="00911846" w:rsidP="00911846">
      <w:pPr>
        <w:ind w:right="130"/>
        <w:rPr>
          <w:sz w:val="22"/>
        </w:rPr>
      </w:pPr>
      <w:r w:rsidRPr="00D34A24">
        <w:rPr>
          <w:sz w:val="22"/>
        </w:rPr>
        <w:t xml:space="preserve">Le Maitre d’Œuvre ou l’ingénieur le cas échéant disposera de huit (08) jours pour notifier par écrit son avis au Chef de service du Marché. Le Maître d’Ouvrage se réserve la possibilité de refuser son agrément à une personne proposée par le cocontractant, dont la qualification serait insuffisante.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Toute modification unilatérale apportée aux propositions en personnel d’encadrement de l’offre technique, avant et pendant les travaux constitue un motif de résiliation du marché tel que visé à l’article 41 ci-dessous.  </w:t>
      </w:r>
    </w:p>
    <w:p w:rsidR="00911846" w:rsidRPr="00D34A24" w:rsidRDefault="00911846" w:rsidP="00911846">
      <w:pPr>
        <w:ind w:right="130"/>
        <w:rPr>
          <w:sz w:val="22"/>
        </w:rPr>
      </w:pPr>
      <w:r w:rsidRPr="00D34A24">
        <w:rPr>
          <w:sz w:val="22"/>
        </w:rPr>
        <w:t>Toute modification apportée sera notifiée au Maître d’Ouvrage pour approbation préalable</w:t>
      </w:r>
      <w:r w:rsidRPr="00D34A24">
        <w:rPr>
          <w:color w:val="ED7D31"/>
          <w:sz w:val="22"/>
        </w:rPr>
        <w:t>.</w:t>
      </w:r>
      <w:r w:rsidRPr="00D34A24">
        <w:rPr>
          <w:sz w:val="22"/>
        </w:rPr>
        <w:t xml:space="preserv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15.3. Retrait du personnel (le cas échéant) </w:t>
      </w:r>
    </w:p>
    <w:p w:rsidR="00911846" w:rsidRPr="00D34A24" w:rsidRDefault="00911846" w:rsidP="00911846">
      <w:pPr>
        <w:ind w:right="130"/>
        <w:rPr>
          <w:sz w:val="22"/>
        </w:rPr>
      </w:pPr>
      <w:r w:rsidRPr="00D34A24">
        <w:rPr>
          <w:sz w:val="22"/>
        </w:rPr>
        <w:t xml:space="preserve">Après agrément écrit du Maître d’Ouvrage,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15.4 Représentant du cocontractant </w:t>
      </w:r>
    </w:p>
    <w:p w:rsidR="00911846" w:rsidRPr="00D34A24" w:rsidRDefault="00911846" w:rsidP="00911846">
      <w:pPr>
        <w:ind w:right="130"/>
        <w:rPr>
          <w:sz w:val="22"/>
        </w:rPr>
      </w:pPr>
      <w:r w:rsidRPr="00D34A24">
        <w:rPr>
          <w:sz w:val="22"/>
        </w:rPr>
        <w:t xml:space="preserve">Dès notification du marché, le cocontractant désigne une personne physique, qui le représente vis-à-vis de l’Administration pour tout ce qui concerne l’exécution du projet. </w:t>
      </w:r>
    </w:p>
    <w:p w:rsidR="00911846" w:rsidRPr="00D34A24" w:rsidRDefault="00911846" w:rsidP="00911846">
      <w:pPr>
        <w:ind w:right="130"/>
        <w:rPr>
          <w:sz w:val="22"/>
        </w:rPr>
      </w:pPr>
      <w:r w:rsidRPr="00D34A24">
        <w:rPr>
          <w:sz w:val="22"/>
        </w:rPr>
        <w:t xml:space="preserve">Cette personne chargée de la conduite des travaux, doit disposer de pouvoirs suffisants pour prendre sans délai les décisions nécessaires à la bonne marche du projet.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15.5. Législation du travail </w:t>
      </w:r>
    </w:p>
    <w:p w:rsidR="00911846" w:rsidRPr="00D34A24" w:rsidRDefault="00911846" w:rsidP="00911846">
      <w:pPr>
        <w:ind w:right="130"/>
        <w:rPr>
          <w:sz w:val="22"/>
        </w:rPr>
      </w:pPr>
      <w:r w:rsidRPr="00D34A24">
        <w:rPr>
          <w:sz w:val="22"/>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911846" w:rsidRPr="00D34A24" w:rsidRDefault="00911846" w:rsidP="00911846">
      <w:pPr>
        <w:ind w:right="130"/>
        <w:rPr>
          <w:sz w:val="22"/>
        </w:rPr>
      </w:pPr>
      <w:r w:rsidRPr="00D34A24">
        <w:rPr>
          <w:sz w:val="22"/>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911846" w:rsidRPr="00D34A24" w:rsidRDefault="00911846" w:rsidP="00911846">
      <w:pPr>
        <w:ind w:right="130"/>
        <w:rPr>
          <w:sz w:val="22"/>
        </w:rPr>
      </w:pPr>
      <w:r w:rsidRPr="00D34A24">
        <w:rPr>
          <w:sz w:val="22"/>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rsidR="00911846" w:rsidRPr="00D34A24" w:rsidRDefault="00911846" w:rsidP="00911846">
      <w:pPr>
        <w:spacing w:after="119" w:line="259" w:lineRule="auto"/>
        <w:ind w:left="0" w:firstLine="0"/>
        <w:jc w:val="left"/>
        <w:rPr>
          <w:sz w:val="22"/>
        </w:rPr>
      </w:pPr>
      <w:r w:rsidRPr="00D34A24">
        <w:rPr>
          <w:sz w:val="22"/>
        </w:rPr>
        <w:lastRenderedPageBreak/>
        <w:t xml:space="preserve"> </w:t>
      </w:r>
    </w:p>
    <w:p w:rsidR="00911846" w:rsidRPr="00D34A24" w:rsidRDefault="00911846" w:rsidP="00911846">
      <w:pPr>
        <w:ind w:right="130"/>
        <w:rPr>
          <w:sz w:val="22"/>
        </w:rPr>
      </w:pPr>
      <w:r w:rsidRPr="00D34A24">
        <w:rPr>
          <w:sz w:val="22"/>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15.6. Matériel proposé dans l’offre </w:t>
      </w:r>
    </w:p>
    <w:p w:rsidR="00911846" w:rsidRPr="00D34A24" w:rsidRDefault="00911846" w:rsidP="00911846">
      <w:pPr>
        <w:ind w:right="130"/>
        <w:rPr>
          <w:sz w:val="22"/>
        </w:rPr>
      </w:pPr>
      <w:r w:rsidRPr="00D34A24">
        <w:rPr>
          <w:sz w:val="22"/>
        </w:rPr>
        <w:t xml:space="preserve">Le cocontractant utilisera le matériel approprié de niveau comparable aux prescriptions du DAO, dans le projet d’exécution pour la bonne exécution des prestations selon les règles de l’art. </w:t>
      </w:r>
    </w:p>
    <w:p w:rsidR="00911846" w:rsidRPr="00D34A24" w:rsidRDefault="00911846" w:rsidP="00911846">
      <w:pPr>
        <w:ind w:right="130"/>
        <w:rPr>
          <w:sz w:val="22"/>
        </w:rPr>
      </w:pPr>
      <w:r w:rsidRPr="00D34A24">
        <w:rPr>
          <w:sz w:val="22"/>
        </w:rPr>
        <w:t xml:space="preserve">Toute modification apportée sera notifiée au Maître d’Ouvrage ou au Maître d’Ouvrage Délégué pour approbation préalable.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16- Pièces à fournir par le cocontractant </w:t>
      </w:r>
    </w:p>
    <w:p w:rsidR="00911846" w:rsidRPr="00D34A24" w:rsidRDefault="00911846" w:rsidP="00911846">
      <w:pPr>
        <w:spacing w:after="13" w:line="249" w:lineRule="auto"/>
        <w:ind w:left="-5" w:right="127"/>
        <w:rPr>
          <w:sz w:val="22"/>
        </w:rPr>
      </w:pPr>
      <w:r w:rsidRPr="00D34A24">
        <w:rPr>
          <w:sz w:val="22"/>
        </w:rPr>
        <w:t xml:space="preserve">16.1. Programme des travaux, Plan d’assurance qualité et responsabilités civiles </w:t>
      </w:r>
    </w:p>
    <w:p w:rsidR="00911846" w:rsidRPr="00D34A24" w:rsidRDefault="00911846" w:rsidP="00911846">
      <w:pPr>
        <w:ind w:right="130"/>
        <w:rPr>
          <w:sz w:val="22"/>
        </w:rPr>
      </w:pPr>
      <w:r w:rsidRPr="00D34A24">
        <w:rPr>
          <w:sz w:val="22"/>
        </w:rPr>
        <w:t xml:space="preserve">a) Dans un délai maximum de quinze (15) jours à compter de la notification de l’ordre de service de commencer les travaux, Le cocontractant de l’administration soumettra, en six (06) exemplaires, à l'approbation du Chef de service après avis de l’Ingénieur le programme d'exécution des travaux, son calendrier d’approvisionnement, son projet de Plan d’Assurance Qualité (PAQ) et son Plan de Gestion Environnementale, le cas échéant.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Ce programme sera exclusivement présenté selon les modèles fournis et comprenant notamment,  </w:t>
      </w:r>
    </w:p>
    <w:p w:rsidR="00911846" w:rsidRPr="00D34A24" w:rsidRDefault="00911846" w:rsidP="00E80AD7">
      <w:pPr>
        <w:numPr>
          <w:ilvl w:val="0"/>
          <w:numId w:val="56"/>
        </w:numPr>
        <w:ind w:right="130" w:hanging="283"/>
        <w:rPr>
          <w:sz w:val="22"/>
        </w:rPr>
      </w:pPr>
      <w:r w:rsidRPr="00D34A24">
        <w:rPr>
          <w:sz w:val="22"/>
        </w:rPr>
        <w:t xml:space="preserve">Le PV de définition des tâches à exécuter, le cas échéant ; </w:t>
      </w:r>
    </w:p>
    <w:p w:rsidR="00911846" w:rsidRPr="00D34A24" w:rsidRDefault="00911846" w:rsidP="00E80AD7">
      <w:pPr>
        <w:numPr>
          <w:ilvl w:val="0"/>
          <w:numId w:val="56"/>
        </w:numPr>
        <w:ind w:right="130" w:hanging="283"/>
        <w:rPr>
          <w:sz w:val="22"/>
        </w:rPr>
      </w:pPr>
      <w:r w:rsidRPr="00D34A24">
        <w:rPr>
          <w:sz w:val="22"/>
        </w:rPr>
        <w:t xml:space="preserve">La liste des travaux à sous-traiter ; </w:t>
      </w:r>
    </w:p>
    <w:p w:rsidR="00911846" w:rsidRPr="00D34A24" w:rsidRDefault="00911846" w:rsidP="00E80AD7">
      <w:pPr>
        <w:numPr>
          <w:ilvl w:val="0"/>
          <w:numId w:val="56"/>
        </w:numPr>
        <w:ind w:right="130" w:hanging="283"/>
        <w:rPr>
          <w:sz w:val="22"/>
        </w:rPr>
      </w:pPr>
      <w:r w:rsidRPr="00D34A24">
        <w:rPr>
          <w:sz w:val="22"/>
        </w:rPr>
        <w:t xml:space="preserve">La description des modalités de maintien de la circulation le cas échéant - Etc. </w:t>
      </w:r>
    </w:p>
    <w:p w:rsidR="00911846" w:rsidRPr="00D34A24" w:rsidRDefault="00911846" w:rsidP="00911846">
      <w:pPr>
        <w:ind w:right="130"/>
        <w:rPr>
          <w:sz w:val="22"/>
        </w:rPr>
      </w:pPr>
      <w:r w:rsidRPr="00D34A24">
        <w:rPr>
          <w:sz w:val="22"/>
        </w:rPr>
        <w:t xml:space="preserve">Deux (2) exemplaires de ces pièces lui seront retournés dans un délai de sept (07) jours à partir de leur réception avec : </w:t>
      </w:r>
    </w:p>
    <w:p w:rsidR="00911846" w:rsidRPr="00D34A24" w:rsidRDefault="00911846" w:rsidP="00E80AD7">
      <w:pPr>
        <w:numPr>
          <w:ilvl w:val="0"/>
          <w:numId w:val="56"/>
        </w:numPr>
        <w:ind w:right="130" w:hanging="283"/>
        <w:rPr>
          <w:sz w:val="22"/>
        </w:rPr>
      </w:pPr>
      <w:r w:rsidRPr="00D34A24">
        <w:rPr>
          <w:sz w:val="22"/>
        </w:rPr>
        <w:t xml:space="preserve">Soit la mention d'approbation “ BON POUR EXECUTION” ; </w:t>
      </w:r>
    </w:p>
    <w:p w:rsidR="00911846" w:rsidRPr="00D34A24" w:rsidRDefault="00911846" w:rsidP="00E80AD7">
      <w:pPr>
        <w:numPr>
          <w:ilvl w:val="0"/>
          <w:numId w:val="56"/>
        </w:numPr>
        <w:ind w:right="130" w:hanging="283"/>
        <w:rPr>
          <w:sz w:val="22"/>
        </w:rPr>
      </w:pPr>
      <w:r w:rsidRPr="00D34A24">
        <w:rPr>
          <w:sz w:val="22"/>
        </w:rPr>
        <w:t xml:space="preserve">Soit la mention de leur rejet accompagnée des motifs dudit rejet. </w:t>
      </w:r>
    </w:p>
    <w:p w:rsidR="00911846" w:rsidRPr="00D34A24" w:rsidRDefault="00911846" w:rsidP="00911846">
      <w:pPr>
        <w:spacing w:after="119" w:line="259" w:lineRule="auto"/>
        <w:ind w:left="566"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Le cocontractant de l’administration disposera alors de 07 (sept) pour présenter un nouveau projet. Le Chef de Service ou l’ingénieur disposera alors d’un délai de 05 (cinq) jours pour donner son approbation ou faire d’éventuelles remarques</w:t>
      </w:r>
      <w:r w:rsidRPr="00D34A24">
        <w:rPr>
          <w:strike/>
          <w:sz w:val="22"/>
        </w:rPr>
        <w:t>.</w:t>
      </w:r>
      <w:r w:rsidRPr="00D34A24">
        <w:rPr>
          <w:sz w:val="22"/>
        </w:rPr>
        <w:t xml:space="preserve"> Les délais d’approbation du projet d’exécution sont suspensifs du délai d’exécution.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L'approbation donnée par le Chef de Service ou l’ingénieur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E80AD7">
      <w:pPr>
        <w:numPr>
          <w:ilvl w:val="0"/>
          <w:numId w:val="57"/>
        </w:numPr>
        <w:ind w:right="130"/>
        <w:rPr>
          <w:sz w:val="22"/>
        </w:rPr>
      </w:pPr>
      <w:r w:rsidRPr="00D34A24">
        <w:rPr>
          <w:sz w:val="22"/>
        </w:rPr>
        <w:t xml:space="preserve">Le Plan de Gestion Environnemental et Social fera ressortir notamment les conditions de choix des sites techniques et de base vie, les conditions d’emprunt de sites d’extraction et les conditions de remise en état des sites de travaux et d’installation.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E80AD7">
      <w:pPr>
        <w:numPr>
          <w:ilvl w:val="0"/>
          <w:numId w:val="57"/>
        </w:numPr>
        <w:ind w:right="130"/>
        <w:rPr>
          <w:sz w:val="22"/>
        </w:rPr>
      </w:pPr>
      <w:r w:rsidRPr="00D34A24">
        <w:rPr>
          <w:sz w:val="22"/>
        </w:rPr>
        <w:t xml:space="preserve">Le cocontractant indiquera dans ce programme les matériels et méthodes qu’il compte utiliser ainsi que les effectifs du personnel qu’il compte employer. </w:t>
      </w:r>
    </w:p>
    <w:p w:rsidR="00911846" w:rsidRPr="00D34A24" w:rsidRDefault="00911846" w:rsidP="00911846">
      <w:pPr>
        <w:spacing w:after="119" w:line="259" w:lineRule="auto"/>
        <w:ind w:left="0" w:firstLine="0"/>
        <w:jc w:val="left"/>
        <w:rPr>
          <w:sz w:val="22"/>
        </w:rPr>
      </w:pPr>
      <w:r w:rsidRPr="00D34A24">
        <w:rPr>
          <w:sz w:val="22"/>
        </w:rPr>
        <w:lastRenderedPageBreak/>
        <w:t xml:space="preserve"> </w:t>
      </w:r>
    </w:p>
    <w:p w:rsidR="00911846" w:rsidRPr="00D34A24" w:rsidRDefault="00911846" w:rsidP="00911846">
      <w:pPr>
        <w:spacing w:after="13" w:line="249" w:lineRule="auto"/>
        <w:ind w:left="-5" w:right="127"/>
        <w:rPr>
          <w:sz w:val="22"/>
        </w:rPr>
      </w:pPr>
      <w:r w:rsidRPr="00D34A24">
        <w:rPr>
          <w:sz w:val="22"/>
        </w:rPr>
        <w:t xml:space="preserve">16.2. Projet d’exécution </w:t>
      </w:r>
    </w:p>
    <w:p w:rsidR="00911846" w:rsidRPr="00D34A24" w:rsidRDefault="00911846" w:rsidP="00911846">
      <w:pPr>
        <w:ind w:right="130"/>
        <w:rPr>
          <w:sz w:val="22"/>
        </w:rPr>
      </w:pPr>
      <w:r w:rsidRPr="00D34A24">
        <w:rPr>
          <w:sz w:val="22"/>
        </w:rPr>
        <w:t xml:space="preserve">a. dans un délai maximum de quinze (15) jours, à compter de la date de notification de l’ordre de service de commencer les travaux, le Cocontractant soumettra à l’approbation de l’Ingénieur ou du Maitre d’œuvre le cas échéant, un projet d’exécution en cinq (05) exemplaires comprenant notamment : - le procès-verbal de définition des tâches à exécuter ; </w:t>
      </w:r>
    </w:p>
    <w:p w:rsidR="00911846" w:rsidRPr="00D34A24" w:rsidRDefault="00911846" w:rsidP="00E80AD7">
      <w:pPr>
        <w:numPr>
          <w:ilvl w:val="0"/>
          <w:numId w:val="58"/>
        </w:numPr>
        <w:ind w:right="130" w:hanging="283"/>
        <w:rPr>
          <w:sz w:val="22"/>
        </w:rPr>
      </w:pPr>
      <w:proofErr w:type="gramStart"/>
      <w:r w:rsidRPr="00D34A24">
        <w:rPr>
          <w:sz w:val="22"/>
        </w:rPr>
        <w:t>le</w:t>
      </w:r>
      <w:proofErr w:type="gramEnd"/>
      <w:r w:rsidRPr="00D34A24">
        <w:rPr>
          <w:sz w:val="22"/>
        </w:rPr>
        <w:t xml:space="preserve"> relevé des dégradations le cas échéant ; </w:t>
      </w:r>
    </w:p>
    <w:p w:rsidR="00911846" w:rsidRPr="00D34A24" w:rsidRDefault="00911846" w:rsidP="00E80AD7">
      <w:pPr>
        <w:numPr>
          <w:ilvl w:val="0"/>
          <w:numId w:val="58"/>
        </w:numPr>
        <w:ind w:right="130" w:hanging="283"/>
        <w:rPr>
          <w:sz w:val="22"/>
        </w:rPr>
      </w:pPr>
      <w:proofErr w:type="gramStart"/>
      <w:r w:rsidRPr="00D34A24">
        <w:rPr>
          <w:sz w:val="22"/>
        </w:rPr>
        <w:t>le</w:t>
      </w:r>
      <w:proofErr w:type="gramEnd"/>
      <w:r w:rsidRPr="00D34A24">
        <w:rPr>
          <w:sz w:val="22"/>
        </w:rPr>
        <w:t xml:space="preserve"> schéma itinéraire ou le linéaire des travaux à exécuter, le cas échéant ; </w:t>
      </w:r>
    </w:p>
    <w:p w:rsidR="00911846" w:rsidRPr="00D34A24" w:rsidRDefault="00911846" w:rsidP="00E80AD7">
      <w:pPr>
        <w:numPr>
          <w:ilvl w:val="0"/>
          <w:numId w:val="58"/>
        </w:numPr>
        <w:ind w:right="130" w:hanging="283"/>
        <w:rPr>
          <w:sz w:val="22"/>
        </w:rPr>
      </w:pPr>
      <w:proofErr w:type="gramStart"/>
      <w:r w:rsidRPr="00D34A24">
        <w:rPr>
          <w:sz w:val="22"/>
        </w:rPr>
        <w:t>la</w:t>
      </w:r>
      <w:proofErr w:type="gramEnd"/>
      <w:r w:rsidRPr="00D34A24">
        <w:rPr>
          <w:sz w:val="22"/>
        </w:rPr>
        <w:t xml:space="preserve"> description des procédés et des méthodes d’exécution des travaux envisagés avec les prévisions d’emploi du personnel, du matériel et des matériaux ; </w:t>
      </w:r>
    </w:p>
    <w:p w:rsidR="00911846" w:rsidRPr="00D34A24" w:rsidRDefault="00911846" w:rsidP="00E80AD7">
      <w:pPr>
        <w:numPr>
          <w:ilvl w:val="0"/>
          <w:numId w:val="58"/>
        </w:numPr>
        <w:ind w:right="130" w:hanging="283"/>
        <w:rPr>
          <w:sz w:val="22"/>
        </w:rPr>
      </w:pPr>
      <w:proofErr w:type="gramStart"/>
      <w:r w:rsidRPr="00D34A24">
        <w:rPr>
          <w:sz w:val="22"/>
        </w:rPr>
        <w:t>les</w:t>
      </w:r>
      <w:proofErr w:type="gramEnd"/>
      <w:r w:rsidRPr="00D34A24">
        <w:rPr>
          <w:sz w:val="22"/>
        </w:rPr>
        <w:t xml:space="preserve"> plans d’exécution des ouvrages et les notes de calcul y afférentes ; </w:t>
      </w:r>
    </w:p>
    <w:p w:rsidR="00911846" w:rsidRPr="00D34A24" w:rsidRDefault="00911846" w:rsidP="00E80AD7">
      <w:pPr>
        <w:numPr>
          <w:ilvl w:val="0"/>
          <w:numId w:val="58"/>
        </w:numPr>
        <w:ind w:right="130" w:hanging="283"/>
        <w:rPr>
          <w:sz w:val="22"/>
        </w:rPr>
      </w:pPr>
      <w:proofErr w:type="gramStart"/>
      <w:r w:rsidRPr="00D34A24">
        <w:rPr>
          <w:sz w:val="22"/>
        </w:rPr>
        <w:t>les</w:t>
      </w:r>
      <w:proofErr w:type="gramEnd"/>
      <w:r w:rsidRPr="00D34A24">
        <w:rPr>
          <w:sz w:val="22"/>
        </w:rPr>
        <w:t xml:space="preserve"> plans d’approvisionnement. </w:t>
      </w:r>
    </w:p>
    <w:p w:rsidR="00911846" w:rsidRPr="00D34A24" w:rsidRDefault="00911846" w:rsidP="00E80AD7">
      <w:pPr>
        <w:numPr>
          <w:ilvl w:val="0"/>
          <w:numId w:val="58"/>
        </w:numPr>
        <w:ind w:right="130" w:hanging="283"/>
        <w:rPr>
          <w:sz w:val="22"/>
        </w:rPr>
      </w:pPr>
      <w:proofErr w:type="gramStart"/>
      <w:r w:rsidRPr="00D34A24">
        <w:rPr>
          <w:sz w:val="22"/>
        </w:rPr>
        <w:t>le</w:t>
      </w:r>
      <w:proofErr w:type="gramEnd"/>
      <w:r w:rsidRPr="00D34A24">
        <w:rPr>
          <w:sz w:val="22"/>
        </w:rPr>
        <w:t xml:space="preserve"> planning graphique des travaux ; </w:t>
      </w:r>
    </w:p>
    <w:p w:rsidR="00911846" w:rsidRPr="00D34A24" w:rsidRDefault="00911846" w:rsidP="00E80AD7">
      <w:pPr>
        <w:numPr>
          <w:ilvl w:val="0"/>
          <w:numId w:val="58"/>
        </w:numPr>
        <w:ind w:right="130" w:hanging="283"/>
        <w:rPr>
          <w:sz w:val="22"/>
        </w:rPr>
      </w:pPr>
      <w:proofErr w:type="gramStart"/>
      <w:r w:rsidRPr="00D34A24">
        <w:rPr>
          <w:sz w:val="22"/>
        </w:rPr>
        <w:t>la</w:t>
      </w:r>
      <w:proofErr w:type="gramEnd"/>
      <w:r w:rsidRPr="00D34A24">
        <w:rPr>
          <w:sz w:val="22"/>
        </w:rPr>
        <w:t xml:space="preserve"> liste des travaux que le cocontractant fera le cas échéant, exécuter par des sous-traitants.   </w:t>
      </w:r>
    </w:p>
    <w:p w:rsidR="00911846" w:rsidRPr="00D34A24" w:rsidRDefault="00911846" w:rsidP="00911846">
      <w:pPr>
        <w:spacing w:after="119" w:line="259" w:lineRule="auto"/>
        <w:ind w:left="566"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911846" w:rsidRPr="00D34A24" w:rsidRDefault="00911846" w:rsidP="00911846">
      <w:pPr>
        <w:ind w:right="130"/>
        <w:rPr>
          <w:sz w:val="22"/>
        </w:rPr>
      </w:pPr>
      <w:r w:rsidRPr="00D34A24">
        <w:rPr>
          <w:sz w:val="22"/>
        </w:rPr>
        <w:t xml:space="preserve">En cas d’inobservation des délais d’approbation des documents ci-dessus par l’Administration, ceux-ci sont réputés approuvés.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17- Mise à disposition des documents et du site </w:t>
      </w:r>
    </w:p>
    <w:p w:rsidR="00911846" w:rsidRPr="00D34A24" w:rsidRDefault="00911846" w:rsidP="00911846">
      <w:pPr>
        <w:ind w:right="130"/>
        <w:rPr>
          <w:sz w:val="22"/>
        </w:rPr>
      </w:pPr>
      <w:r w:rsidRPr="00D34A24">
        <w:rPr>
          <w:sz w:val="22"/>
        </w:rPr>
        <w:t xml:space="preserve">Le Maître d'Ouvrage mettra le site des travaux et ses voies d'accès à la disposition du Cocontractant en temps utile et au fur et à mesure de l'avancement des travaux, conformément au programme d'exécution. L’exemplaire reproductible des plans figurant dans le Dossier d’Appel d’Offres sera remis par le Chef de service. </w:t>
      </w:r>
    </w:p>
    <w:p w:rsidR="00911846" w:rsidRPr="00D34A24" w:rsidRDefault="00911846" w:rsidP="00911846">
      <w:pPr>
        <w:spacing w:after="13" w:line="249" w:lineRule="auto"/>
        <w:ind w:left="-5" w:right="127"/>
        <w:rPr>
          <w:sz w:val="22"/>
        </w:rPr>
      </w:pPr>
      <w:r w:rsidRPr="00D34A24">
        <w:rPr>
          <w:sz w:val="22"/>
        </w:rPr>
        <w:t xml:space="preserve">Article 18- transport, Assurances des ouvrages et responsabilités civiles </w:t>
      </w:r>
    </w:p>
    <w:p w:rsidR="00911846" w:rsidRPr="00D34A24" w:rsidRDefault="00911846" w:rsidP="00911846">
      <w:pPr>
        <w:spacing w:after="13" w:line="249" w:lineRule="auto"/>
        <w:ind w:left="-5" w:right="127"/>
        <w:rPr>
          <w:sz w:val="22"/>
        </w:rPr>
      </w:pPr>
      <w:r w:rsidRPr="00D34A24">
        <w:rPr>
          <w:sz w:val="22"/>
        </w:rPr>
        <w:t xml:space="preserve">18.1. Emballage pour le transport des équipements et matériaux  </w:t>
      </w:r>
    </w:p>
    <w:p w:rsidR="00911846" w:rsidRPr="00D34A24" w:rsidRDefault="00911846" w:rsidP="00911846">
      <w:pPr>
        <w:ind w:right="130"/>
        <w:rPr>
          <w:sz w:val="22"/>
        </w:rPr>
      </w:pPr>
      <w:r w:rsidRPr="00D34A24">
        <w:rPr>
          <w:sz w:val="22"/>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911846" w:rsidRPr="00D34A24" w:rsidRDefault="00911846" w:rsidP="00911846">
      <w:pPr>
        <w:spacing w:after="13" w:line="249" w:lineRule="auto"/>
        <w:ind w:left="-5" w:right="127"/>
        <w:rPr>
          <w:sz w:val="22"/>
        </w:rPr>
      </w:pPr>
      <w:r w:rsidRPr="00D34A24">
        <w:rPr>
          <w:sz w:val="22"/>
        </w:rPr>
        <w:t xml:space="preserve">18.2. Assurances </w:t>
      </w:r>
    </w:p>
    <w:p w:rsidR="00911846" w:rsidRPr="00D34A24" w:rsidRDefault="00911846" w:rsidP="00E80AD7">
      <w:pPr>
        <w:numPr>
          <w:ilvl w:val="0"/>
          <w:numId w:val="59"/>
        </w:numPr>
        <w:ind w:right="130" w:hanging="360"/>
        <w:rPr>
          <w:sz w:val="22"/>
        </w:rPr>
      </w:pPr>
      <w:r w:rsidRPr="00D34A24">
        <w:rPr>
          <w:sz w:val="22"/>
        </w:rPr>
        <w:t xml:space="preserve">Le titulaire d’un marché est tenu de souscrire auprès d’une ou plusieurs sociétés d’assurances agréées, et dès notification du marché, une police d’assurance couvrant les risques liés à l’exécution des prestations, objets de son marché. </w:t>
      </w:r>
    </w:p>
    <w:p w:rsidR="00911846" w:rsidRPr="00D34A24" w:rsidRDefault="00911846" w:rsidP="00E80AD7">
      <w:pPr>
        <w:numPr>
          <w:ilvl w:val="0"/>
          <w:numId w:val="59"/>
        </w:numPr>
        <w:ind w:right="130" w:hanging="360"/>
        <w:rPr>
          <w:sz w:val="22"/>
        </w:rPr>
      </w:pPr>
      <w:r w:rsidRPr="00D34A24">
        <w:rPr>
          <w:sz w:val="22"/>
        </w:rPr>
        <w:t xml:space="preserve">Les polices d’assurances suivantes sont requises au titre du présent Marché pour les montants minima, les franchises et les autres conditions minimales dans un délai de quinze (15) jours à compter de la notification du marché : </w:t>
      </w:r>
    </w:p>
    <w:p w:rsidR="00911846" w:rsidRPr="00D34A24" w:rsidRDefault="00911846" w:rsidP="00E80AD7">
      <w:pPr>
        <w:numPr>
          <w:ilvl w:val="1"/>
          <w:numId w:val="59"/>
        </w:numPr>
        <w:spacing w:after="10"/>
        <w:ind w:right="129" w:hanging="360"/>
        <w:rPr>
          <w:sz w:val="22"/>
        </w:rPr>
      </w:pPr>
      <w:r w:rsidRPr="00D34A24">
        <w:rPr>
          <w:sz w:val="22"/>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 </w:t>
      </w:r>
    </w:p>
    <w:p w:rsidR="00911846" w:rsidRPr="00D34A24" w:rsidRDefault="00911846" w:rsidP="00E80AD7">
      <w:pPr>
        <w:numPr>
          <w:ilvl w:val="1"/>
          <w:numId w:val="59"/>
        </w:numPr>
        <w:spacing w:after="10"/>
        <w:ind w:right="129" w:hanging="360"/>
        <w:rPr>
          <w:sz w:val="22"/>
        </w:rPr>
      </w:pPr>
      <w:r w:rsidRPr="00D34A24">
        <w:rPr>
          <w:sz w:val="22"/>
        </w:rPr>
        <w:t xml:space="preserve">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rsidR="00911846" w:rsidRPr="00D34A24" w:rsidRDefault="00911846" w:rsidP="00E80AD7">
      <w:pPr>
        <w:numPr>
          <w:ilvl w:val="1"/>
          <w:numId w:val="59"/>
        </w:numPr>
        <w:spacing w:after="10"/>
        <w:ind w:right="129" w:hanging="360"/>
        <w:rPr>
          <w:sz w:val="22"/>
        </w:rPr>
      </w:pPr>
      <w:r w:rsidRPr="00D34A24">
        <w:rPr>
          <w:sz w:val="22"/>
        </w:rPr>
        <w:t xml:space="preserve">Assurance couvrant la responsabilité décennale, le cas échéant. </w:t>
      </w:r>
    </w:p>
    <w:p w:rsidR="00911846" w:rsidRPr="00D34A24" w:rsidRDefault="00911846" w:rsidP="00E80AD7">
      <w:pPr>
        <w:numPr>
          <w:ilvl w:val="1"/>
          <w:numId w:val="59"/>
        </w:numPr>
        <w:ind w:right="129" w:hanging="360"/>
        <w:rPr>
          <w:sz w:val="22"/>
        </w:rPr>
      </w:pPr>
      <w:r w:rsidRPr="00D34A24">
        <w:rPr>
          <w:sz w:val="22"/>
        </w:rPr>
        <w:t xml:space="preserve">Autres assurances Toutes autres assurances qui pourront être spécifiquement convenues entre les parties au marché.  </w:t>
      </w:r>
    </w:p>
    <w:p w:rsidR="00911846" w:rsidRPr="00D34A24" w:rsidRDefault="00911846" w:rsidP="00E80AD7">
      <w:pPr>
        <w:numPr>
          <w:ilvl w:val="0"/>
          <w:numId w:val="59"/>
        </w:numPr>
        <w:ind w:right="130" w:hanging="360"/>
        <w:rPr>
          <w:sz w:val="22"/>
        </w:rPr>
      </w:pPr>
      <w:r w:rsidRPr="00D34A24">
        <w:rPr>
          <w:sz w:val="22"/>
        </w:rPr>
        <w:lastRenderedPageBreak/>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911846" w:rsidRPr="00D34A24" w:rsidRDefault="00911846" w:rsidP="00911846">
      <w:pPr>
        <w:spacing w:after="127" w:line="259" w:lineRule="auto"/>
        <w:ind w:left="720" w:firstLine="0"/>
        <w:jc w:val="left"/>
        <w:rPr>
          <w:sz w:val="22"/>
        </w:rPr>
      </w:pPr>
      <w:r w:rsidRPr="00D34A24">
        <w:rPr>
          <w:sz w:val="22"/>
        </w:rPr>
        <w:t xml:space="preserve"> </w:t>
      </w:r>
    </w:p>
    <w:p w:rsidR="00911846" w:rsidRPr="00D34A24" w:rsidRDefault="00911846" w:rsidP="00E80AD7">
      <w:pPr>
        <w:numPr>
          <w:ilvl w:val="0"/>
          <w:numId w:val="59"/>
        </w:numPr>
        <w:ind w:right="130" w:hanging="360"/>
        <w:rPr>
          <w:sz w:val="22"/>
        </w:rPr>
      </w:pPr>
      <w:r w:rsidRPr="00D34A24">
        <w:rPr>
          <w:sz w:val="22"/>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911846" w:rsidRPr="00D34A24" w:rsidRDefault="00911846" w:rsidP="00911846">
      <w:pPr>
        <w:spacing w:after="127" w:line="259" w:lineRule="auto"/>
        <w:ind w:left="0" w:firstLine="0"/>
        <w:jc w:val="left"/>
        <w:rPr>
          <w:sz w:val="22"/>
        </w:rPr>
      </w:pPr>
      <w:r w:rsidRPr="00D34A24">
        <w:rPr>
          <w:sz w:val="22"/>
        </w:rPr>
        <w:t xml:space="preserve"> </w:t>
      </w:r>
    </w:p>
    <w:p w:rsidR="00911846" w:rsidRPr="00D34A24" w:rsidRDefault="00911846" w:rsidP="00E80AD7">
      <w:pPr>
        <w:numPr>
          <w:ilvl w:val="0"/>
          <w:numId w:val="59"/>
        </w:numPr>
        <w:ind w:right="130" w:hanging="360"/>
        <w:rPr>
          <w:sz w:val="22"/>
        </w:rPr>
      </w:pPr>
      <w:r w:rsidRPr="00D34A24">
        <w:rPr>
          <w:sz w:val="22"/>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w:t>
      </w:r>
    </w:p>
    <w:p w:rsidR="00911846" w:rsidRPr="00D34A24" w:rsidRDefault="00911846" w:rsidP="00911846">
      <w:pPr>
        <w:ind w:left="730" w:right="130"/>
        <w:rPr>
          <w:sz w:val="22"/>
        </w:rPr>
      </w:pPr>
      <w:r w:rsidRPr="00D34A24">
        <w:rPr>
          <w:sz w:val="22"/>
        </w:rPr>
        <w:t xml:space="preserve">Ces sous-traitants ne soient couverts par les polices contractées par le cocontractant.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19- Sous-traitance  </w:t>
      </w:r>
    </w:p>
    <w:p w:rsidR="00911846" w:rsidRPr="00D34A24" w:rsidRDefault="00911846" w:rsidP="00911846">
      <w:pPr>
        <w:ind w:right="130"/>
        <w:rPr>
          <w:sz w:val="22"/>
        </w:rPr>
      </w:pPr>
      <w:r w:rsidRPr="00D34A24">
        <w:rPr>
          <w:sz w:val="22"/>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Le montant des travaux pouvant être sous-traités est limité à trente pour cent (30%) du montant du marché et de ses avenants, le cas échéant.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911846" w:rsidRPr="00D34A24" w:rsidRDefault="00911846" w:rsidP="00911846">
      <w:pPr>
        <w:spacing w:after="0" w:line="259" w:lineRule="auto"/>
        <w:ind w:left="0" w:firstLine="0"/>
        <w:jc w:val="left"/>
        <w:rPr>
          <w:sz w:val="22"/>
        </w:rPr>
      </w:pPr>
      <w:r w:rsidRPr="00D34A24">
        <w:rPr>
          <w:color w:val="ED7D31"/>
          <w:sz w:val="22"/>
        </w:rPr>
        <w:t xml:space="preserve">  </w:t>
      </w:r>
    </w:p>
    <w:p w:rsidR="00911846" w:rsidRPr="00D34A24" w:rsidRDefault="00911846" w:rsidP="00911846">
      <w:pPr>
        <w:ind w:right="130"/>
        <w:rPr>
          <w:sz w:val="22"/>
        </w:rPr>
      </w:pPr>
      <w:r w:rsidRPr="00D34A24">
        <w:rPr>
          <w:sz w:val="22"/>
        </w:rPr>
        <w:t xml:space="preserve">Le paiement du sous-traitant </w:t>
      </w:r>
      <w:proofErr w:type="gramStart"/>
      <w:r w:rsidRPr="00D34A24">
        <w:rPr>
          <w:sz w:val="22"/>
        </w:rPr>
        <w:t>peut être</w:t>
      </w:r>
      <w:proofErr w:type="gramEnd"/>
      <w:r w:rsidRPr="00D34A24">
        <w:rPr>
          <w:sz w:val="22"/>
        </w:rPr>
        <w:t xml:space="preserv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20- Laboratoire de chantier et essais </w:t>
      </w:r>
    </w:p>
    <w:p w:rsidR="00911846" w:rsidRPr="00D34A24" w:rsidRDefault="00911846" w:rsidP="00911846">
      <w:pPr>
        <w:ind w:right="130"/>
        <w:rPr>
          <w:sz w:val="22"/>
        </w:rPr>
      </w:pPr>
      <w:r w:rsidRPr="00D34A24">
        <w:rPr>
          <w:sz w:val="22"/>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sept (07) jours </w:t>
      </w:r>
    </w:p>
    <w:p w:rsidR="00911846" w:rsidRPr="00D34A24" w:rsidRDefault="00911846" w:rsidP="00911846">
      <w:pPr>
        <w:ind w:right="130"/>
        <w:rPr>
          <w:sz w:val="22"/>
        </w:rPr>
      </w:pPr>
      <w:r w:rsidRPr="00D34A24">
        <w:rPr>
          <w:sz w:val="22"/>
        </w:rPr>
        <w:t xml:space="preserve">20.1. Les essais le cas échéant, prévus dans le cadre du présent marché comprennent : RAS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20.2. Les équipements et matériels de laboratoire nécessaires sont : RAS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20.3. Les modalités de mise en œuvre de ces essais sont : RAS </w:t>
      </w:r>
    </w:p>
    <w:p w:rsidR="00911846" w:rsidRPr="00D34A24" w:rsidRDefault="00911846" w:rsidP="00911846">
      <w:pPr>
        <w:ind w:right="130"/>
        <w:rPr>
          <w:sz w:val="22"/>
        </w:rPr>
      </w:pPr>
      <w:r w:rsidRPr="00D34A24">
        <w:rPr>
          <w:sz w:val="22"/>
        </w:rPr>
        <w:t xml:space="preserve">Les frais inhérents à ces essais et contrôles sont à la charge du Cocontractant.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5042"/>
        <w:rPr>
          <w:sz w:val="22"/>
        </w:rPr>
      </w:pPr>
      <w:r w:rsidRPr="00D34A24">
        <w:rPr>
          <w:sz w:val="22"/>
        </w:rPr>
        <w:lastRenderedPageBreak/>
        <w:t xml:space="preserve">Article 21- Journal et Réunions de </w:t>
      </w:r>
      <w:proofErr w:type="gramStart"/>
      <w:r w:rsidRPr="00D34A24">
        <w:rPr>
          <w:sz w:val="22"/>
        </w:rPr>
        <w:t>chantier  21.1.</w:t>
      </w:r>
      <w:proofErr w:type="gramEnd"/>
      <w:r w:rsidRPr="00D34A24">
        <w:rPr>
          <w:sz w:val="22"/>
        </w:rPr>
        <w:t xml:space="preserve"> Journal de chantier. </w:t>
      </w:r>
    </w:p>
    <w:p w:rsidR="00911846" w:rsidRPr="00D34A24" w:rsidRDefault="00911846" w:rsidP="00911846">
      <w:pPr>
        <w:ind w:right="130"/>
        <w:rPr>
          <w:sz w:val="22"/>
        </w:rPr>
      </w:pPr>
      <w:r w:rsidRPr="00D34A24">
        <w:rPr>
          <w:sz w:val="22"/>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rsidR="00911846" w:rsidRPr="00D34A24" w:rsidRDefault="00911846" w:rsidP="00911846">
      <w:pPr>
        <w:ind w:right="130"/>
        <w:rPr>
          <w:sz w:val="22"/>
        </w:rPr>
      </w:pPr>
      <w:r w:rsidRPr="00D34A24">
        <w:rPr>
          <w:sz w:val="22"/>
        </w:rPr>
        <w:t xml:space="preserve">: </w:t>
      </w:r>
    </w:p>
    <w:p w:rsidR="00911846" w:rsidRPr="00D34A24" w:rsidRDefault="00911846" w:rsidP="00E80AD7">
      <w:pPr>
        <w:numPr>
          <w:ilvl w:val="0"/>
          <w:numId w:val="60"/>
        </w:numPr>
        <w:ind w:right="130" w:hanging="283"/>
        <w:rPr>
          <w:sz w:val="22"/>
        </w:rPr>
      </w:pPr>
      <w:r w:rsidRPr="00D34A24">
        <w:rPr>
          <w:sz w:val="22"/>
        </w:rPr>
        <w:t xml:space="preserve">Les opérations administratives, relatives à l'exécution et au règlement du marché (notification, résultats d'essais, attachement) ;  </w:t>
      </w:r>
    </w:p>
    <w:p w:rsidR="00911846" w:rsidRPr="00D34A24" w:rsidRDefault="00911846" w:rsidP="00E80AD7">
      <w:pPr>
        <w:numPr>
          <w:ilvl w:val="0"/>
          <w:numId w:val="60"/>
        </w:numPr>
        <w:ind w:right="130" w:hanging="283"/>
        <w:rPr>
          <w:sz w:val="22"/>
        </w:rPr>
      </w:pPr>
      <w:r w:rsidRPr="00D34A24">
        <w:rPr>
          <w:sz w:val="22"/>
        </w:rPr>
        <w:t xml:space="preserve">Les conditions atmosphériques ; </w:t>
      </w:r>
    </w:p>
    <w:p w:rsidR="00911846" w:rsidRPr="00D34A24" w:rsidRDefault="00911846" w:rsidP="00E80AD7">
      <w:pPr>
        <w:numPr>
          <w:ilvl w:val="0"/>
          <w:numId w:val="60"/>
        </w:numPr>
        <w:ind w:right="130" w:hanging="283"/>
        <w:rPr>
          <w:sz w:val="22"/>
        </w:rPr>
      </w:pPr>
      <w:r w:rsidRPr="00D34A24">
        <w:rPr>
          <w:sz w:val="22"/>
        </w:rPr>
        <w:t xml:space="preserve">Les réceptions de matériaux et agréments de toutes sortes ; </w:t>
      </w:r>
    </w:p>
    <w:p w:rsidR="00911846" w:rsidRPr="00D34A24" w:rsidRDefault="00911846" w:rsidP="00E80AD7">
      <w:pPr>
        <w:numPr>
          <w:ilvl w:val="0"/>
          <w:numId w:val="60"/>
        </w:numPr>
        <w:ind w:right="130" w:hanging="283"/>
        <w:rPr>
          <w:sz w:val="22"/>
        </w:rPr>
      </w:pPr>
      <w:r w:rsidRPr="00D34A24">
        <w:rPr>
          <w:sz w:val="22"/>
        </w:rPr>
        <w:t xml:space="preserve">Les incidents ou détails de toutes natures présentant quelques intérêts du point de vue de la tenue ultérieure des ouvrages ou de la durée réelle des travaux ; - Etc. </w:t>
      </w:r>
    </w:p>
    <w:p w:rsidR="00911846" w:rsidRPr="00D34A24" w:rsidRDefault="00911846" w:rsidP="00911846">
      <w:pPr>
        <w:ind w:right="130"/>
        <w:rPr>
          <w:sz w:val="22"/>
        </w:rPr>
      </w:pPr>
      <w:r w:rsidRPr="00D34A24">
        <w:rPr>
          <w:sz w:val="22"/>
        </w:rPr>
        <w:t xml:space="preserve">Le cocontractant pourra y consigner les incidents ou observations susceptibles de donner lieu à une réclamation de sa part.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Ce journal sera signé contradictoirement par le Maître d’œuvre et le représentant du cocontractant à chaque visite de chantier. </w:t>
      </w:r>
    </w:p>
    <w:p w:rsidR="00911846" w:rsidRPr="00D34A24" w:rsidRDefault="00911846" w:rsidP="00911846">
      <w:pPr>
        <w:ind w:right="130"/>
        <w:rPr>
          <w:sz w:val="22"/>
        </w:rPr>
      </w:pPr>
      <w:r w:rsidRPr="00D34A24">
        <w:rPr>
          <w:sz w:val="22"/>
        </w:rPr>
        <w:t xml:space="preserve">Pour toute réclamation éventuelle du cocontractant, il ne pourra être fait état outre les autres pièces du marché, que des événements ou documents mentionnés en temps utile au journal de chantier.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21.2. Réunions de chantier </w:t>
      </w:r>
    </w:p>
    <w:p w:rsidR="00911846" w:rsidRPr="00D34A24" w:rsidRDefault="00911846" w:rsidP="00911846">
      <w:pPr>
        <w:ind w:right="130"/>
        <w:rPr>
          <w:sz w:val="22"/>
        </w:rPr>
      </w:pPr>
      <w:r w:rsidRPr="00D34A24">
        <w:rPr>
          <w:sz w:val="22"/>
        </w:rPr>
        <w:t xml:space="preserve">Outre les réunions régulières de chantier à l’initiative du maître d’œuvre, des réunions périodiques devront être tenues en présence du Chef de service du marché et de l’Ingénieur du marché ou leur représentant toutes les deux semaines. </w:t>
      </w:r>
    </w:p>
    <w:p w:rsidR="00911846" w:rsidRPr="00D34A24" w:rsidRDefault="00911846" w:rsidP="00911846">
      <w:pPr>
        <w:ind w:right="130"/>
        <w:rPr>
          <w:sz w:val="22"/>
        </w:rPr>
      </w:pPr>
      <w:r w:rsidRPr="00D34A24">
        <w:rPr>
          <w:sz w:val="22"/>
        </w:rPr>
        <w:t xml:space="preserve">Les réunions de chantier feront l’objet d’un procès-verbal signé par tous les participants.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22- Utilisation des explosifs  </w:t>
      </w:r>
    </w:p>
    <w:p w:rsidR="00911846" w:rsidRPr="00D34A24" w:rsidRDefault="00911846" w:rsidP="00911846">
      <w:pPr>
        <w:ind w:right="130"/>
        <w:rPr>
          <w:sz w:val="22"/>
        </w:rPr>
      </w:pPr>
      <w:r w:rsidRPr="00D34A24">
        <w:rPr>
          <w:sz w:val="22"/>
        </w:rPr>
        <w:t xml:space="preserve">Toute utilisation d’explosif fera l’objet de l’approbation de l’Ingénieur.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 </w:t>
      </w:r>
    </w:p>
    <w:p w:rsidR="00911846" w:rsidRPr="00D34A24" w:rsidRDefault="00911846" w:rsidP="00911846">
      <w:pPr>
        <w:pStyle w:val="Titre4"/>
        <w:spacing w:after="0" w:line="259" w:lineRule="auto"/>
        <w:ind w:left="1612" w:right="2552" w:hanging="1610"/>
        <w:rPr>
          <w:sz w:val="22"/>
        </w:rPr>
      </w:pPr>
      <w:r w:rsidRPr="00D34A24">
        <w:rPr>
          <w:sz w:val="22"/>
        </w:rPr>
        <w:t xml:space="preserve"> </w:t>
      </w:r>
      <w:proofErr w:type="gramStart"/>
      <w:r w:rsidRPr="00D34A24">
        <w:rPr>
          <w:sz w:val="22"/>
        </w:rPr>
        <w:t>CHAPITRE  III.</w:t>
      </w:r>
      <w:proofErr w:type="gramEnd"/>
      <w:r w:rsidRPr="00D34A24">
        <w:rPr>
          <w:sz w:val="22"/>
        </w:rPr>
        <w:t xml:space="preserve"> DE LA RECEPTION </w:t>
      </w:r>
    </w:p>
    <w:p w:rsidR="00911846" w:rsidRPr="00D34A24" w:rsidRDefault="00911846" w:rsidP="00911846">
      <w:pPr>
        <w:spacing w:after="119" w:line="259" w:lineRule="auto"/>
        <w:ind w:left="713"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23 : Documents à fournir avant la réception technique  </w:t>
      </w:r>
    </w:p>
    <w:p w:rsidR="00911846" w:rsidRPr="00D34A24" w:rsidRDefault="00911846" w:rsidP="00911846">
      <w:pPr>
        <w:ind w:right="130"/>
        <w:rPr>
          <w:sz w:val="22"/>
        </w:rPr>
      </w:pPr>
      <w:r w:rsidRPr="00D34A24">
        <w:rPr>
          <w:sz w:val="22"/>
        </w:rPr>
        <w:t xml:space="preserve">Le cocontractant devra dans un délai de dix (10) jours au moins avant la réception provisoire du marché subséquent transmettre au Maître d’Ouvrage les documents suivants : </w:t>
      </w:r>
    </w:p>
    <w:p w:rsidR="00911846" w:rsidRPr="00D34A24" w:rsidRDefault="00911846" w:rsidP="00E80AD7">
      <w:pPr>
        <w:numPr>
          <w:ilvl w:val="0"/>
          <w:numId w:val="61"/>
        </w:numPr>
        <w:ind w:right="130" w:hanging="360"/>
        <w:rPr>
          <w:sz w:val="22"/>
        </w:rPr>
      </w:pPr>
      <w:r w:rsidRPr="00D34A24">
        <w:rPr>
          <w:sz w:val="22"/>
        </w:rPr>
        <w:t xml:space="preserve">Copie de la facture ou du décompte décrivant les travaux indiquant leurs quantités, leur prix et le montant total ; </w:t>
      </w:r>
    </w:p>
    <w:p w:rsidR="00911846" w:rsidRPr="00D34A24" w:rsidRDefault="00911846" w:rsidP="00E80AD7">
      <w:pPr>
        <w:numPr>
          <w:ilvl w:val="0"/>
          <w:numId w:val="61"/>
        </w:numPr>
        <w:ind w:right="130" w:hanging="360"/>
        <w:rPr>
          <w:sz w:val="22"/>
        </w:rPr>
      </w:pPr>
      <w:r w:rsidRPr="00D34A24">
        <w:rPr>
          <w:sz w:val="22"/>
        </w:rPr>
        <w:t xml:space="preserve">Notification de la réception ;  </w:t>
      </w:r>
    </w:p>
    <w:p w:rsidR="00911846" w:rsidRPr="00D34A24" w:rsidRDefault="00911846" w:rsidP="00E80AD7">
      <w:pPr>
        <w:numPr>
          <w:ilvl w:val="0"/>
          <w:numId w:val="61"/>
        </w:numPr>
        <w:spacing w:after="1" w:line="243" w:lineRule="auto"/>
        <w:ind w:right="130" w:hanging="360"/>
        <w:rPr>
          <w:sz w:val="22"/>
        </w:rPr>
      </w:pPr>
      <w:r w:rsidRPr="00D34A24">
        <w:rPr>
          <w:sz w:val="22"/>
        </w:rPr>
        <w:t xml:space="preserve">Copie du Cautionnement définitif ; 4. Copie de l’assurance, le cas échéant ; 5. Autre à préciser.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24- Réception provisoire  </w:t>
      </w:r>
    </w:p>
    <w:p w:rsidR="00911846" w:rsidRPr="00D34A24" w:rsidRDefault="00911846" w:rsidP="00911846">
      <w:pPr>
        <w:spacing w:after="13" w:line="249" w:lineRule="auto"/>
        <w:ind w:left="-5" w:right="127"/>
        <w:rPr>
          <w:sz w:val="22"/>
        </w:rPr>
      </w:pPr>
      <w:r w:rsidRPr="00D34A24">
        <w:rPr>
          <w:sz w:val="22"/>
        </w:rPr>
        <w:t xml:space="preserve">24.1. Opérations préalables à la réception </w:t>
      </w:r>
    </w:p>
    <w:p w:rsidR="00911846" w:rsidRPr="00D34A24" w:rsidRDefault="00911846" w:rsidP="00911846">
      <w:pPr>
        <w:ind w:right="130"/>
        <w:rPr>
          <w:sz w:val="22"/>
        </w:rPr>
      </w:pPr>
      <w:r w:rsidRPr="00D34A24">
        <w:rPr>
          <w:sz w:val="22"/>
        </w:rPr>
        <w:t xml:space="preserve">Avant la réception provisoire, le cocontractant demande par écrit au Maître d’Ouvrage, avec copie à l’ingénieur, l’organisation d’une visite technique préalable à la réception. </w:t>
      </w:r>
    </w:p>
    <w:p w:rsidR="00911846" w:rsidRPr="00D34A24" w:rsidRDefault="00911846" w:rsidP="00911846">
      <w:pPr>
        <w:ind w:right="130"/>
        <w:rPr>
          <w:sz w:val="22"/>
        </w:rPr>
      </w:pPr>
      <w:r w:rsidRPr="00D34A24">
        <w:rPr>
          <w:sz w:val="22"/>
        </w:rPr>
        <w:t xml:space="preserve">Cette visite comprend entre autres opérations : [Lister les opérations]   </w:t>
      </w:r>
    </w:p>
    <w:p w:rsidR="00911846" w:rsidRPr="00D34A24" w:rsidRDefault="00911846" w:rsidP="00E80AD7">
      <w:pPr>
        <w:numPr>
          <w:ilvl w:val="0"/>
          <w:numId w:val="62"/>
        </w:numPr>
        <w:spacing w:after="15"/>
        <w:ind w:right="130" w:hanging="360"/>
        <w:rPr>
          <w:sz w:val="22"/>
        </w:rPr>
      </w:pPr>
      <w:r w:rsidRPr="00D34A24">
        <w:rPr>
          <w:sz w:val="22"/>
        </w:rPr>
        <w:t xml:space="preserve">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911846" w:rsidRPr="00D34A24" w:rsidRDefault="00911846" w:rsidP="00911846">
      <w:pPr>
        <w:spacing w:after="0" w:line="259" w:lineRule="auto"/>
        <w:ind w:left="72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lastRenderedPageBreak/>
        <w:t xml:space="preserve">Ces opérations font l’objet d’un procès-verbal dressé sur le champ et signé par, l’Ingénieur et le Cocontractant. </w:t>
      </w:r>
    </w:p>
    <w:p w:rsidR="00911846" w:rsidRPr="00D34A24" w:rsidRDefault="00911846" w:rsidP="00911846">
      <w:pPr>
        <w:spacing w:after="127" w:line="259" w:lineRule="auto"/>
        <w:ind w:left="0" w:firstLine="0"/>
        <w:jc w:val="left"/>
        <w:rPr>
          <w:sz w:val="22"/>
        </w:rPr>
      </w:pPr>
      <w:r w:rsidRPr="00D34A24">
        <w:rPr>
          <w:sz w:val="22"/>
        </w:rPr>
        <w:t xml:space="preserve"> </w:t>
      </w:r>
    </w:p>
    <w:p w:rsidR="00911846" w:rsidRPr="00D34A24" w:rsidRDefault="00911846" w:rsidP="00E80AD7">
      <w:pPr>
        <w:numPr>
          <w:ilvl w:val="0"/>
          <w:numId w:val="62"/>
        </w:numPr>
        <w:ind w:right="130" w:hanging="360"/>
        <w:rPr>
          <w:sz w:val="22"/>
        </w:rPr>
      </w:pPr>
      <w:r w:rsidRPr="00D34A24">
        <w:rPr>
          <w:sz w:val="22"/>
        </w:rPr>
        <w:t xml:space="preserve">Lorsque ces opérations sont effectuées par un technicien, celui-ci établit un procès-verbal portant proposition d'acceptation, de mise à réparer, à bonifier ou de rejet, qui est transmis à la commission pour décision. </w:t>
      </w:r>
    </w:p>
    <w:p w:rsidR="00911846" w:rsidRPr="00D34A24" w:rsidRDefault="00911846" w:rsidP="00911846">
      <w:pPr>
        <w:spacing w:after="129" w:line="259" w:lineRule="auto"/>
        <w:ind w:left="0" w:firstLine="0"/>
        <w:jc w:val="left"/>
        <w:rPr>
          <w:sz w:val="22"/>
        </w:rPr>
      </w:pPr>
      <w:r w:rsidRPr="00D34A24">
        <w:rPr>
          <w:sz w:val="22"/>
        </w:rPr>
        <w:t xml:space="preserve"> </w:t>
      </w:r>
    </w:p>
    <w:p w:rsidR="00911846" w:rsidRPr="00D34A24" w:rsidRDefault="00911846" w:rsidP="00E80AD7">
      <w:pPr>
        <w:numPr>
          <w:ilvl w:val="0"/>
          <w:numId w:val="62"/>
        </w:numPr>
        <w:ind w:right="130" w:hanging="360"/>
        <w:rPr>
          <w:sz w:val="22"/>
        </w:rPr>
      </w:pPr>
      <w:r w:rsidRPr="00D34A24">
        <w:rPr>
          <w:sz w:val="22"/>
        </w:rPr>
        <w:t xml:space="preserve">La commission de réception technique ou le technicien commis à cette tâche, doit vérifier la conformité qualitative, technique et quantitative des travaux. </w:t>
      </w:r>
    </w:p>
    <w:p w:rsidR="00911846" w:rsidRPr="00D34A24" w:rsidRDefault="00911846" w:rsidP="00911846">
      <w:pPr>
        <w:ind w:right="130"/>
        <w:rPr>
          <w:sz w:val="22"/>
        </w:rPr>
      </w:pPr>
      <w:r w:rsidRPr="00D34A24">
        <w:rPr>
          <w:sz w:val="22"/>
        </w:rPr>
        <w:t xml:space="preserve">En matière de réception technique, la commission prend une des décisions suivantes concernant tout ou partie de la prestation : </w:t>
      </w:r>
    </w:p>
    <w:p w:rsidR="00911846" w:rsidRPr="00D34A24" w:rsidRDefault="00911846" w:rsidP="00E80AD7">
      <w:pPr>
        <w:numPr>
          <w:ilvl w:val="2"/>
          <w:numId w:val="63"/>
        </w:numPr>
        <w:ind w:right="130" w:hanging="350"/>
        <w:rPr>
          <w:sz w:val="22"/>
        </w:rPr>
      </w:pPr>
      <w:r w:rsidRPr="00D34A24">
        <w:rPr>
          <w:sz w:val="22"/>
        </w:rPr>
        <w:t xml:space="preserve">Elle accepte en qualité et en quantité les travaux et, dans ce cas, sa décision est immédiatement exécutoire ; </w:t>
      </w:r>
    </w:p>
    <w:p w:rsidR="00911846" w:rsidRPr="00D34A24" w:rsidRDefault="00911846" w:rsidP="00E80AD7">
      <w:pPr>
        <w:numPr>
          <w:ilvl w:val="2"/>
          <w:numId w:val="63"/>
        </w:numPr>
        <w:ind w:right="130" w:hanging="350"/>
        <w:rPr>
          <w:sz w:val="22"/>
        </w:rPr>
      </w:pPr>
      <w:r w:rsidRPr="00D34A24">
        <w:rPr>
          <w:sz w:val="22"/>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911846" w:rsidRPr="00D34A24" w:rsidRDefault="00911846" w:rsidP="00911846">
      <w:pPr>
        <w:spacing w:after="119" w:line="259" w:lineRule="auto"/>
        <w:ind w:left="144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24.2. Réception Provisoire </w:t>
      </w:r>
    </w:p>
    <w:p w:rsidR="00911846" w:rsidRPr="00D34A24" w:rsidRDefault="00911846" w:rsidP="00911846">
      <w:pPr>
        <w:ind w:right="130"/>
        <w:rPr>
          <w:sz w:val="22"/>
        </w:rPr>
      </w:pPr>
      <w:r w:rsidRPr="00D34A24">
        <w:rPr>
          <w:sz w:val="22"/>
        </w:rPr>
        <w:t xml:space="preserve">Le cocontractant est tenu de faire connaître au Chef de service du marché au plus tard </w:t>
      </w:r>
      <w:proofErr w:type="gramStart"/>
      <w:r w:rsidRPr="00D34A24">
        <w:rPr>
          <w:sz w:val="22"/>
        </w:rPr>
        <w:t>12  jours</w:t>
      </w:r>
      <w:proofErr w:type="gramEnd"/>
      <w:r w:rsidRPr="00D34A24">
        <w:rPr>
          <w:sz w:val="22"/>
        </w:rPr>
        <w:t xml:space="preserve"> avant l’expiration du délai contractuel, la date à laquelle il souhaite que soit réceptionnés les travaux.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Pour les marchés comportant plusieurs tranches, le Maître d’Ouvrage procèdera à la réception provisoire des travaux de la tranche considérée. Cette réception conditionnera le début de la tranche conditionnelle suivante.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Pour être valable, le procès-verbal de réception doit être signé par les deux tiers (2/3) au moins des membres dont le Président.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24.3. Composition de la commission de réception </w:t>
      </w:r>
    </w:p>
    <w:p w:rsidR="00911846" w:rsidRPr="00D34A24" w:rsidRDefault="00911846" w:rsidP="00911846">
      <w:pPr>
        <w:ind w:right="130"/>
        <w:rPr>
          <w:sz w:val="22"/>
        </w:rPr>
      </w:pPr>
      <w:r w:rsidRPr="00D34A24">
        <w:rPr>
          <w:sz w:val="22"/>
        </w:rPr>
        <w:t xml:space="preserve">La Commission de réception sera composée des membres suivants [à titre indicatif] : </w:t>
      </w:r>
    </w:p>
    <w:p w:rsidR="00911846" w:rsidRPr="00D34A24" w:rsidRDefault="00911846" w:rsidP="00E80AD7">
      <w:pPr>
        <w:numPr>
          <w:ilvl w:val="0"/>
          <w:numId w:val="64"/>
        </w:numPr>
        <w:spacing w:after="37"/>
        <w:ind w:right="129" w:hanging="360"/>
        <w:rPr>
          <w:sz w:val="22"/>
        </w:rPr>
      </w:pPr>
      <w:r w:rsidRPr="00D34A24">
        <w:rPr>
          <w:sz w:val="22"/>
        </w:rPr>
        <w:t xml:space="preserve">Président : Le Maitre d’Ouvrage ou son représentant ; </w:t>
      </w:r>
    </w:p>
    <w:p w:rsidR="00911846" w:rsidRPr="00D34A24" w:rsidRDefault="00911846" w:rsidP="00E80AD7">
      <w:pPr>
        <w:numPr>
          <w:ilvl w:val="0"/>
          <w:numId w:val="64"/>
        </w:numPr>
        <w:spacing w:after="39"/>
        <w:ind w:right="129" w:hanging="360"/>
        <w:rPr>
          <w:sz w:val="22"/>
        </w:rPr>
      </w:pPr>
      <w:r w:rsidRPr="00D34A24">
        <w:rPr>
          <w:sz w:val="22"/>
        </w:rPr>
        <w:t xml:space="preserve">Rapporteur : l’Ingénieur du marché ; </w:t>
      </w:r>
    </w:p>
    <w:p w:rsidR="00911846" w:rsidRPr="00D34A24" w:rsidRDefault="00911846" w:rsidP="00E80AD7">
      <w:pPr>
        <w:numPr>
          <w:ilvl w:val="0"/>
          <w:numId w:val="64"/>
        </w:numPr>
        <w:spacing w:after="10"/>
        <w:ind w:right="129" w:hanging="360"/>
        <w:rPr>
          <w:sz w:val="22"/>
        </w:rPr>
      </w:pPr>
      <w:r w:rsidRPr="00D34A24">
        <w:rPr>
          <w:sz w:val="22"/>
        </w:rPr>
        <w:t xml:space="preserve">Membres : </w:t>
      </w:r>
    </w:p>
    <w:p w:rsidR="00911846" w:rsidRPr="00D34A24" w:rsidRDefault="00911846" w:rsidP="00E80AD7">
      <w:pPr>
        <w:numPr>
          <w:ilvl w:val="2"/>
          <w:numId w:val="65"/>
        </w:numPr>
        <w:spacing w:after="15"/>
        <w:ind w:right="129" w:hanging="360"/>
        <w:rPr>
          <w:sz w:val="22"/>
        </w:rPr>
      </w:pPr>
      <w:r w:rsidRPr="00D34A24">
        <w:rPr>
          <w:sz w:val="22"/>
        </w:rPr>
        <w:t xml:space="preserve">Le Chef de Service du marché ou son représentant ;  </w:t>
      </w:r>
    </w:p>
    <w:p w:rsidR="00911846" w:rsidRPr="00D34A24" w:rsidRDefault="00911846" w:rsidP="00E80AD7">
      <w:pPr>
        <w:numPr>
          <w:ilvl w:val="2"/>
          <w:numId w:val="65"/>
        </w:numPr>
        <w:spacing w:after="37"/>
        <w:ind w:right="129" w:hanging="360"/>
        <w:rPr>
          <w:sz w:val="22"/>
        </w:rPr>
      </w:pPr>
      <w:r w:rsidRPr="00D34A24">
        <w:rPr>
          <w:sz w:val="22"/>
        </w:rPr>
        <w:t xml:space="preserve">Le comptable matière du Maître d’Ouvrage  </w:t>
      </w:r>
    </w:p>
    <w:p w:rsidR="00911846" w:rsidRPr="00D34A24" w:rsidRDefault="00911846" w:rsidP="00E80AD7">
      <w:pPr>
        <w:numPr>
          <w:ilvl w:val="0"/>
          <w:numId w:val="64"/>
        </w:numPr>
        <w:spacing w:after="15"/>
        <w:ind w:right="129" w:hanging="360"/>
        <w:rPr>
          <w:sz w:val="22"/>
        </w:rPr>
      </w:pPr>
      <w:r w:rsidRPr="00D34A24">
        <w:rPr>
          <w:sz w:val="22"/>
        </w:rPr>
        <w:t xml:space="preserve">Observateur : Le représentant du MINMAP </w:t>
      </w:r>
      <w:proofErr w:type="gramStart"/>
      <w:r w:rsidRPr="00D34A24">
        <w:rPr>
          <w:sz w:val="22"/>
        </w:rPr>
        <w:t xml:space="preserve">;  </w:t>
      </w:r>
      <w:r w:rsidRPr="00D34A24">
        <w:rPr>
          <w:sz w:val="22"/>
        </w:rPr>
        <w:t></w:t>
      </w:r>
      <w:proofErr w:type="gramEnd"/>
      <w:r w:rsidRPr="00D34A24">
        <w:rPr>
          <w:sz w:val="22"/>
        </w:rPr>
        <w:t xml:space="preserve"> </w:t>
      </w:r>
      <w:r w:rsidRPr="00D34A24">
        <w:rPr>
          <w:sz w:val="22"/>
        </w:rPr>
        <w:tab/>
        <w:t xml:space="preserve">Invité : Le Cocontractant ; </w:t>
      </w:r>
    </w:p>
    <w:p w:rsidR="00911846" w:rsidRPr="00D34A24" w:rsidRDefault="00911846" w:rsidP="00911846">
      <w:pPr>
        <w:ind w:right="130"/>
        <w:rPr>
          <w:sz w:val="22"/>
        </w:rPr>
      </w:pPr>
      <w:r w:rsidRPr="00D34A24">
        <w:rPr>
          <w:sz w:val="22"/>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D34A24">
        <w:rPr>
          <w:color w:val="000000" w:themeColor="text1"/>
          <w:sz w:val="22"/>
        </w:rPr>
        <w:t xml:space="preserve">Commission de réception. </w:t>
      </w:r>
    </w:p>
    <w:p w:rsidR="00911846" w:rsidRPr="00D34A24" w:rsidRDefault="00911846" w:rsidP="00911846">
      <w:pPr>
        <w:spacing w:after="123" w:line="259" w:lineRule="auto"/>
        <w:ind w:left="0" w:firstLine="0"/>
        <w:jc w:val="left"/>
        <w:rPr>
          <w:sz w:val="22"/>
        </w:rPr>
      </w:pPr>
      <w:r w:rsidRPr="00D34A24">
        <w:rPr>
          <w:sz w:val="22"/>
        </w:rPr>
        <w:t xml:space="preserve"> </w:t>
      </w:r>
    </w:p>
    <w:p w:rsidR="00911846" w:rsidRPr="00D34A24" w:rsidRDefault="00911846" w:rsidP="00E80AD7">
      <w:pPr>
        <w:numPr>
          <w:ilvl w:val="1"/>
          <w:numId w:val="66"/>
        </w:numPr>
        <w:spacing w:after="13" w:line="249" w:lineRule="auto"/>
        <w:ind w:right="127" w:hanging="540"/>
        <w:rPr>
          <w:sz w:val="22"/>
        </w:rPr>
      </w:pPr>
      <w:r w:rsidRPr="00D34A24">
        <w:rPr>
          <w:sz w:val="22"/>
        </w:rPr>
        <w:lastRenderedPageBreak/>
        <w:t xml:space="preserve">Réceptions partielles </w:t>
      </w:r>
    </w:p>
    <w:p w:rsidR="00911846" w:rsidRPr="00D34A24" w:rsidRDefault="00911846" w:rsidP="00911846">
      <w:pPr>
        <w:spacing w:after="10"/>
        <w:ind w:left="-5" w:right="129"/>
        <w:rPr>
          <w:sz w:val="22"/>
        </w:rPr>
      </w:pPr>
      <w:r w:rsidRPr="00D34A24">
        <w:rPr>
          <w:sz w:val="22"/>
        </w:rPr>
        <w:t xml:space="preserve">Il n’est pas prévu des réceptions partielles, mais en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E80AD7">
      <w:pPr>
        <w:numPr>
          <w:ilvl w:val="1"/>
          <w:numId w:val="66"/>
        </w:numPr>
        <w:spacing w:after="13" w:line="249" w:lineRule="auto"/>
        <w:ind w:right="127" w:hanging="540"/>
        <w:rPr>
          <w:sz w:val="22"/>
        </w:rPr>
      </w:pPr>
      <w:r w:rsidRPr="00D34A24">
        <w:rPr>
          <w:sz w:val="22"/>
        </w:rPr>
        <w:t xml:space="preserve">Début de la période de garantie  </w:t>
      </w:r>
    </w:p>
    <w:p w:rsidR="00911846" w:rsidRPr="00D34A24" w:rsidRDefault="00911846" w:rsidP="00911846">
      <w:pPr>
        <w:spacing w:after="10"/>
        <w:ind w:left="-5" w:right="129"/>
        <w:rPr>
          <w:sz w:val="22"/>
        </w:rPr>
      </w:pPr>
      <w:r w:rsidRPr="00D34A24">
        <w:rPr>
          <w:sz w:val="22"/>
        </w:rPr>
        <w:t xml:space="preserve">La période de garantie commence à la date de réception provisoire et a une durée de 01 an.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E80AD7">
      <w:pPr>
        <w:numPr>
          <w:ilvl w:val="1"/>
          <w:numId w:val="66"/>
        </w:numPr>
        <w:spacing w:after="13" w:line="249" w:lineRule="auto"/>
        <w:ind w:right="127" w:hanging="540"/>
        <w:rPr>
          <w:sz w:val="22"/>
        </w:rPr>
      </w:pPr>
      <w:r w:rsidRPr="00D34A24">
        <w:rPr>
          <w:sz w:val="22"/>
        </w:rPr>
        <w:t xml:space="preserve">Prise de possession des ouvrages </w:t>
      </w:r>
    </w:p>
    <w:p w:rsidR="00911846" w:rsidRPr="00D34A24" w:rsidRDefault="00911846" w:rsidP="00911846">
      <w:pPr>
        <w:ind w:right="130"/>
        <w:rPr>
          <w:sz w:val="22"/>
        </w:rPr>
      </w:pPr>
      <w:r w:rsidRPr="00D34A24">
        <w:rPr>
          <w:sz w:val="22"/>
        </w:rPr>
        <w:t xml:space="preserve">Toute prise de possession des ouvrages doit être précédée d’une réception partielle ou provisoire. Toutefois, s’il y a urgence, la prise de possession peut intervenir antérieurement à la réception, sous réserve de l’établissement d’un état des lieux contradictoire.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24.7 : Rejet  </w:t>
      </w:r>
    </w:p>
    <w:p w:rsidR="00911846" w:rsidRPr="00D34A24" w:rsidRDefault="00911846" w:rsidP="00911846">
      <w:pPr>
        <w:ind w:right="130"/>
        <w:rPr>
          <w:sz w:val="22"/>
        </w:rPr>
      </w:pPr>
      <w:r w:rsidRPr="00D34A24">
        <w:rPr>
          <w:sz w:val="22"/>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911846" w:rsidRPr="00D34A24" w:rsidRDefault="00911846" w:rsidP="00911846">
      <w:pPr>
        <w:ind w:right="130"/>
        <w:rPr>
          <w:sz w:val="22"/>
        </w:rPr>
      </w:pPr>
      <w:r w:rsidRPr="00D34A24">
        <w:rPr>
          <w:sz w:val="22"/>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En cas de rejet, le Cocontractant est tenu de rembourser les avances et acomptes déjà perçus.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25- Documents à fournir après exécution  </w:t>
      </w:r>
    </w:p>
    <w:p w:rsidR="00911846" w:rsidRPr="00D34A24" w:rsidRDefault="00911846" w:rsidP="00911846">
      <w:pPr>
        <w:ind w:right="130"/>
        <w:rPr>
          <w:sz w:val="22"/>
        </w:rPr>
      </w:pPr>
      <w:r w:rsidRPr="00D34A24">
        <w:rPr>
          <w:sz w:val="22"/>
        </w:rPr>
        <w:t xml:space="preserve">Le Cocontractant remettra à l’ingénieur du marché dans les trente jours suivants la date de réception provisoire de l’ensemble des travaux, le plan de récolement.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26- Garantie contractuelle / Entretien pendant la période de garantie  </w:t>
      </w:r>
    </w:p>
    <w:p w:rsidR="00911846" w:rsidRPr="00D34A24" w:rsidRDefault="00911846" w:rsidP="00911846">
      <w:pPr>
        <w:spacing w:after="13" w:line="249" w:lineRule="auto"/>
        <w:ind w:left="-5" w:right="127"/>
        <w:rPr>
          <w:sz w:val="22"/>
        </w:rPr>
      </w:pPr>
      <w:r w:rsidRPr="00D34A24">
        <w:rPr>
          <w:sz w:val="22"/>
        </w:rPr>
        <w:t xml:space="preserve">26.1. Délai de garantie </w:t>
      </w:r>
    </w:p>
    <w:p w:rsidR="00911846" w:rsidRPr="00D34A24" w:rsidRDefault="00911846" w:rsidP="00911846">
      <w:pPr>
        <w:ind w:right="130"/>
        <w:rPr>
          <w:sz w:val="22"/>
        </w:rPr>
      </w:pPr>
      <w:r w:rsidRPr="00D34A24">
        <w:rPr>
          <w:sz w:val="22"/>
        </w:rPr>
        <w:t xml:space="preserve">La durée de garantie est de 01 an à compter de la date de réception provisoire des travaux.  </w:t>
      </w:r>
    </w:p>
    <w:p w:rsidR="00911846" w:rsidRPr="00D34A24" w:rsidRDefault="00911846" w:rsidP="00911846">
      <w:pPr>
        <w:ind w:right="130"/>
        <w:rPr>
          <w:sz w:val="22"/>
        </w:rPr>
      </w:pPr>
      <w:r w:rsidRPr="00D34A24">
        <w:rPr>
          <w:sz w:val="22"/>
        </w:rPr>
        <w:t xml:space="preserve">Le Cocontractant garantit que les travaux sont exécutés dans les règles de l’art et les normes requises.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.26.2. Entretien pendant la période de garantie </w:t>
      </w:r>
    </w:p>
    <w:p w:rsidR="00911846" w:rsidRPr="00D34A24" w:rsidRDefault="00911846" w:rsidP="00911846">
      <w:pPr>
        <w:ind w:right="130"/>
        <w:rPr>
          <w:sz w:val="22"/>
        </w:rPr>
      </w:pPr>
      <w:r w:rsidRPr="00D34A24">
        <w:rPr>
          <w:sz w:val="22"/>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911846" w:rsidRPr="00D34A24" w:rsidRDefault="00911846" w:rsidP="00911846">
      <w:pPr>
        <w:spacing w:after="119" w:line="259" w:lineRule="auto"/>
        <w:ind w:left="0" w:firstLine="0"/>
        <w:jc w:val="left"/>
        <w:rPr>
          <w:sz w:val="22"/>
        </w:rPr>
      </w:pPr>
      <w:r w:rsidRPr="00D34A24">
        <w:rPr>
          <w:color w:val="ED7D31"/>
          <w:sz w:val="22"/>
        </w:rPr>
        <w:t xml:space="preserve"> </w:t>
      </w:r>
    </w:p>
    <w:p w:rsidR="00911846" w:rsidRPr="00D34A24" w:rsidRDefault="00911846" w:rsidP="00911846">
      <w:pPr>
        <w:ind w:right="130"/>
        <w:rPr>
          <w:sz w:val="22"/>
        </w:rPr>
      </w:pPr>
      <w:r w:rsidRPr="00D34A24">
        <w:rPr>
          <w:sz w:val="22"/>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27- Réception définitive </w:t>
      </w:r>
    </w:p>
    <w:p w:rsidR="00911846" w:rsidRPr="00D34A24" w:rsidRDefault="00911846" w:rsidP="00911846">
      <w:pPr>
        <w:ind w:right="130"/>
        <w:rPr>
          <w:sz w:val="22"/>
        </w:rPr>
      </w:pPr>
      <w:r w:rsidRPr="00D34A24">
        <w:rPr>
          <w:sz w:val="22"/>
        </w:rPr>
        <w:t xml:space="preserve">27.1. La réception définitive s’effectuera dans un délai maximal de quinze (15) jours à compter de l’expiration du délai de garantie.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lastRenderedPageBreak/>
        <w:t xml:space="preserve">27.2. Le Maître d’Œuvre [sera ou ne sera pas] membre de la commission, (sans objet).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27.3. La composition et la procédure de réception définitive sont la même que celles de la réception provisoire.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27.4- Le marché est clôturé définitivement dans les conditions fixées à. l’article 38 alinéa 4 du présent CCAP concernant le Décompte général et définitif.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28- Garantie légale </w:t>
      </w:r>
    </w:p>
    <w:p w:rsidR="00911846" w:rsidRPr="00D34A24" w:rsidRDefault="00911846" w:rsidP="00911846">
      <w:pPr>
        <w:ind w:right="130"/>
        <w:rPr>
          <w:sz w:val="22"/>
        </w:rPr>
      </w:pPr>
      <w:r w:rsidRPr="00D34A24">
        <w:rPr>
          <w:sz w:val="22"/>
        </w:rPr>
        <w:t xml:space="preserve">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 </w:t>
      </w:r>
    </w:p>
    <w:p w:rsidR="00911846" w:rsidRDefault="00911846" w:rsidP="00911846">
      <w:pPr>
        <w:ind w:right="130"/>
        <w:rPr>
          <w:sz w:val="22"/>
        </w:rPr>
      </w:pPr>
      <w:r w:rsidRPr="00D34A24">
        <w:rPr>
          <w:sz w:val="22"/>
        </w:rPr>
        <w:t xml:space="preserve">A cette fin, il devra recruter un Bureau de Contrôle Technique (BCT) agréé chargé de l’expertise des travaux en vue d’une assurance décennale. </w:t>
      </w:r>
    </w:p>
    <w:p w:rsidR="00D34A24" w:rsidRDefault="00D34A24" w:rsidP="00911846">
      <w:pPr>
        <w:ind w:right="130"/>
        <w:rPr>
          <w:sz w:val="22"/>
        </w:rPr>
      </w:pPr>
    </w:p>
    <w:p w:rsidR="00D34A24" w:rsidRDefault="00D34A24" w:rsidP="00911846">
      <w:pPr>
        <w:ind w:right="130"/>
        <w:rPr>
          <w:sz w:val="22"/>
        </w:rPr>
      </w:pPr>
    </w:p>
    <w:p w:rsidR="00911846" w:rsidRPr="00D34A24" w:rsidRDefault="00911846" w:rsidP="00D34A24">
      <w:pPr>
        <w:spacing w:after="237" w:line="259" w:lineRule="auto"/>
        <w:ind w:left="0" w:firstLine="0"/>
        <w:jc w:val="center"/>
        <w:rPr>
          <w:sz w:val="22"/>
        </w:rPr>
      </w:pPr>
      <w:proofErr w:type="gramStart"/>
      <w:r>
        <w:rPr>
          <w:sz w:val="32"/>
        </w:rPr>
        <w:t>CHAPITRE  IV.</w:t>
      </w:r>
      <w:proofErr w:type="gramEnd"/>
      <w:r>
        <w:rPr>
          <w:sz w:val="32"/>
        </w:rPr>
        <w:t xml:space="preserve"> </w:t>
      </w:r>
      <w:r>
        <w:rPr>
          <w:sz w:val="32"/>
        </w:rPr>
        <w:tab/>
        <w:t>CLAUSES FINANCIERES</w:t>
      </w:r>
    </w:p>
    <w:p w:rsidR="00911846" w:rsidRPr="00D34A24" w:rsidRDefault="00911846" w:rsidP="00911846">
      <w:pPr>
        <w:spacing w:after="13" w:line="249" w:lineRule="auto"/>
        <w:ind w:left="-5" w:right="127"/>
        <w:rPr>
          <w:sz w:val="22"/>
        </w:rPr>
      </w:pPr>
      <w:r w:rsidRPr="00D34A24">
        <w:rPr>
          <w:sz w:val="22"/>
        </w:rPr>
        <w:t xml:space="preserve">Article 29- Montant du marché </w:t>
      </w:r>
    </w:p>
    <w:p w:rsidR="00911846" w:rsidRPr="00D34A24" w:rsidRDefault="00911846" w:rsidP="00911846">
      <w:pPr>
        <w:ind w:right="130"/>
        <w:rPr>
          <w:sz w:val="22"/>
        </w:rPr>
      </w:pPr>
      <w:r w:rsidRPr="00D34A24">
        <w:rPr>
          <w:sz w:val="22"/>
        </w:rPr>
        <w:t xml:space="preserve">Le montant du présent marché, tel qu’il ressort du [détail ou devis estimatif] est de : ______ (en chiffres)  </w:t>
      </w:r>
      <w:r w:rsidRPr="00D34A24">
        <w:rPr>
          <w:rFonts w:ascii="Calibri" w:eastAsia="Calibri" w:hAnsi="Calibri" w:cs="Calibri"/>
          <w:noProof/>
          <w:sz w:val="22"/>
        </w:rPr>
        <mc:AlternateContent>
          <mc:Choice Requires="wpg">
            <w:drawing>
              <wp:inline distT="0" distB="0" distL="0" distR="0" wp14:anchorId="0564CE41" wp14:editId="0749581A">
                <wp:extent cx="457200" cy="7620"/>
                <wp:effectExtent l="0" t="0" r="0" b="0"/>
                <wp:docPr id="131114" name="Group 131114"/>
                <wp:cNvGraphicFramePr/>
                <a:graphic xmlns:a="http://schemas.openxmlformats.org/drawingml/2006/main">
                  <a:graphicData uri="http://schemas.microsoft.com/office/word/2010/wordprocessingGroup">
                    <wpg:wgp>
                      <wpg:cNvGrpSpPr/>
                      <wpg:grpSpPr>
                        <a:xfrm>
                          <a:off x="0" y="0"/>
                          <a:ext cx="457200" cy="7620"/>
                          <a:chOff x="0" y="0"/>
                          <a:chExt cx="457200" cy="7620"/>
                        </a:xfrm>
                      </wpg:grpSpPr>
                      <wps:wsp>
                        <wps:cNvPr id="173991" name="Shape 173991"/>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70076B" id="Group 131114" o:spid="_x0000_s1026" style="width:36pt;height:.6pt;mso-position-horizontal-relative:char;mso-position-vertical-relative:line"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">
                <v:shape id="Shape 173991" o:spid="_x0000_s1027" style="position:absolute;width:457200;height:9144;visibility:visible;mso-wrap-style:square;v-text-anchor:top" coordsize="457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" path="m,l457200,r,9144l,9144,,e" fillcolor="black" stroked="f" strokeweight="0">
                  <v:stroke miterlimit="83231f" joinstyle="miter"/>
                  <v:path arrowok="t" textboxrect="0,0,457200,9144"/>
                </v:shape>
                <w10:anchorlock/>
              </v:group>
            </w:pict>
          </mc:Fallback>
        </mc:AlternateContent>
      </w:r>
      <w:r w:rsidRPr="00D34A24">
        <w:rPr>
          <w:sz w:val="22"/>
        </w:rPr>
        <w:t xml:space="preserve">(en lettres) francs CFA Toutes Taxes Comprises (TTC); soit: </w:t>
      </w:r>
    </w:p>
    <w:p w:rsidR="00911846" w:rsidRPr="00D34A24" w:rsidRDefault="00911846" w:rsidP="00E80AD7">
      <w:pPr>
        <w:numPr>
          <w:ilvl w:val="0"/>
          <w:numId w:val="67"/>
        </w:numPr>
        <w:ind w:right="130" w:hanging="283"/>
        <w:rPr>
          <w:sz w:val="22"/>
        </w:rPr>
      </w:pPr>
      <w:r w:rsidRPr="00D34A24">
        <w:rPr>
          <w:sz w:val="22"/>
        </w:rPr>
        <w:t xml:space="preserve">Montant HTVA : ________ (____) francs CFA ; </w:t>
      </w:r>
    </w:p>
    <w:p w:rsidR="00911846" w:rsidRPr="00D34A24" w:rsidRDefault="00911846" w:rsidP="00E80AD7">
      <w:pPr>
        <w:numPr>
          <w:ilvl w:val="0"/>
          <w:numId w:val="67"/>
        </w:numPr>
        <w:ind w:right="130" w:hanging="283"/>
        <w:rPr>
          <w:sz w:val="22"/>
        </w:rPr>
      </w:pPr>
      <w:r w:rsidRPr="00D34A24">
        <w:rPr>
          <w:sz w:val="22"/>
        </w:rPr>
        <w:t xml:space="preserve">Montant de la TVA : ________ (___) francs CFA </w:t>
      </w:r>
    </w:p>
    <w:p w:rsidR="00911846" w:rsidRPr="00D34A24" w:rsidRDefault="00911846" w:rsidP="00E80AD7">
      <w:pPr>
        <w:numPr>
          <w:ilvl w:val="0"/>
          <w:numId w:val="67"/>
        </w:numPr>
        <w:ind w:right="130" w:hanging="283"/>
        <w:rPr>
          <w:sz w:val="22"/>
        </w:rPr>
      </w:pPr>
      <w:r w:rsidRPr="00D34A24">
        <w:rPr>
          <w:sz w:val="22"/>
        </w:rPr>
        <w:t xml:space="preserve">Montant de l’AIR : ____ (___) francs </w:t>
      </w:r>
      <w:proofErr w:type="gramStart"/>
      <w:r w:rsidRPr="00D34A24">
        <w:rPr>
          <w:sz w:val="22"/>
        </w:rPr>
        <w:t>CFA;</w:t>
      </w:r>
      <w:proofErr w:type="gramEnd"/>
      <w:r w:rsidRPr="00D34A24">
        <w:rPr>
          <w:sz w:val="22"/>
        </w:rPr>
        <w:t xml:space="preserve"> </w:t>
      </w:r>
    </w:p>
    <w:p w:rsidR="00911846" w:rsidRPr="00D34A24" w:rsidRDefault="00911846" w:rsidP="00E80AD7">
      <w:pPr>
        <w:numPr>
          <w:ilvl w:val="0"/>
          <w:numId w:val="67"/>
        </w:numPr>
        <w:ind w:right="130" w:hanging="283"/>
        <w:rPr>
          <w:sz w:val="22"/>
        </w:rPr>
      </w:pPr>
      <w:r w:rsidRPr="00D34A24">
        <w:rPr>
          <w:sz w:val="22"/>
        </w:rPr>
        <w:t xml:space="preserve">Net à percevoir = Montant net déduit de tous les impôts et taxes : ___ (___) francs CFA.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30- Lieu et mode de paiement </w:t>
      </w:r>
    </w:p>
    <w:p w:rsidR="00911846" w:rsidRPr="00D34A24" w:rsidRDefault="00911846" w:rsidP="00911846">
      <w:pPr>
        <w:ind w:right="130"/>
        <w:rPr>
          <w:sz w:val="22"/>
        </w:rPr>
      </w:pPr>
      <w:r w:rsidRPr="00D34A24">
        <w:rPr>
          <w:sz w:val="22"/>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911846" w:rsidRPr="00D34A24" w:rsidRDefault="00911846" w:rsidP="00911846">
      <w:pPr>
        <w:ind w:right="130"/>
        <w:rPr>
          <w:sz w:val="22"/>
        </w:rPr>
      </w:pPr>
      <w:r w:rsidRPr="00D34A24">
        <w:rPr>
          <w:sz w:val="22"/>
        </w:rPr>
        <w:t xml:space="preserve"> Le Maître d’Ouvrage se libérera des sommes dues par virement bancaire au nom du cocontractant de la manière suivante :  </w:t>
      </w:r>
    </w:p>
    <w:p w:rsidR="00911846" w:rsidRPr="00D34A24" w:rsidRDefault="00911846" w:rsidP="00911846">
      <w:pPr>
        <w:spacing w:after="10"/>
        <w:ind w:left="-5" w:right="129"/>
        <w:rPr>
          <w:sz w:val="22"/>
        </w:rPr>
      </w:pPr>
      <w:r w:rsidRPr="00D34A24">
        <w:rPr>
          <w:sz w:val="22"/>
        </w:rPr>
        <w:t xml:space="preserve">[La domiciliation bancaire devra être la même que celle du cautionnement définitif] </w:t>
      </w:r>
    </w:p>
    <w:p w:rsidR="00911846" w:rsidRPr="00D34A24" w:rsidRDefault="00911846" w:rsidP="00E80AD7">
      <w:pPr>
        <w:numPr>
          <w:ilvl w:val="0"/>
          <w:numId w:val="68"/>
        </w:numPr>
        <w:ind w:right="130" w:hanging="360"/>
        <w:rPr>
          <w:sz w:val="22"/>
        </w:rPr>
      </w:pPr>
      <w:r w:rsidRPr="00D34A24">
        <w:rPr>
          <w:sz w:val="22"/>
        </w:rPr>
        <w:t xml:space="preserve">Pour les règlements en francs CFA, soit (montant net à mandater en chiffres et en lettres), par crédit au compte n° _________ ouvert au nom du co-contractant à la banque______________ </w:t>
      </w:r>
    </w:p>
    <w:p w:rsidR="00911846" w:rsidRPr="00D34A24" w:rsidRDefault="00911846" w:rsidP="00E80AD7">
      <w:pPr>
        <w:numPr>
          <w:ilvl w:val="0"/>
          <w:numId w:val="68"/>
        </w:numPr>
        <w:ind w:right="130" w:hanging="360"/>
        <w:rPr>
          <w:sz w:val="22"/>
        </w:rPr>
      </w:pPr>
      <w:r w:rsidRPr="00D34A24">
        <w:rPr>
          <w:sz w:val="22"/>
        </w:rPr>
        <w:t xml:space="preserve">Pour les règlements en devises, (le cas échéant) soit (montant net à mandater en chiffres et en lettres), par crédit au compte n° _________ouvert au nom du cocontractant à la banque______________.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31 Garanties et cautions  </w:t>
      </w:r>
    </w:p>
    <w:p w:rsidR="00911846" w:rsidRPr="00D34A24" w:rsidRDefault="00911846" w:rsidP="00911846">
      <w:pPr>
        <w:ind w:right="130"/>
        <w:rPr>
          <w:sz w:val="22"/>
        </w:rPr>
      </w:pPr>
      <w:r w:rsidRPr="00D34A24">
        <w:rPr>
          <w:sz w:val="22"/>
        </w:rPr>
        <w:t xml:space="preserve">Le cocontractant devra fournir les garanties émanant des banques ou organismes financiers agréés par le Ministre chargé des finances ou ayant un correspondant local agréé.  </w:t>
      </w:r>
    </w:p>
    <w:p w:rsidR="00911846" w:rsidRPr="00D34A24" w:rsidRDefault="00911846" w:rsidP="00911846">
      <w:pPr>
        <w:ind w:right="130"/>
        <w:rPr>
          <w:sz w:val="22"/>
        </w:rPr>
      </w:pPr>
      <w:r w:rsidRPr="00D34A24">
        <w:rPr>
          <w:sz w:val="22"/>
        </w:rPr>
        <w:t xml:space="preserve">Les garanties décrites ci-après en faveur du Maître d’Ouvrage sont exigées dans les délais, pour le montant, selon la manière et sous la forme indiquée ci-après :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4"/>
        <w:ind w:right="119"/>
        <w:rPr>
          <w:sz w:val="22"/>
        </w:rPr>
      </w:pPr>
      <w:r w:rsidRPr="00D34A24">
        <w:rPr>
          <w:sz w:val="22"/>
        </w:rPr>
        <w:t xml:space="preserve">31.1. Cautionnement définitif </w:t>
      </w:r>
    </w:p>
    <w:p w:rsidR="00911846" w:rsidRPr="00D34A24" w:rsidRDefault="00911846" w:rsidP="00E80AD7">
      <w:pPr>
        <w:numPr>
          <w:ilvl w:val="2"/>
          <w:numId w:val="70"/>
        </w:numPr>
        <w:spacing w:after="1" w:line="243" w:lineRule="auto"/>
        <w:ind w:right="130" w:hanging="360"/>
        <w:rPr>
          <w:sz w:val="22"/>
        </w:rPr>
      </w:pPr>
      <w:r w:rsidRPr="00D34A24">
        <w:rPr>
          <w:sz w:val="22"/>
        </w:rPr>
        <w:t xml:space="preserve">Il est constitué par le titulaire du Marché et transmis au Chef Service du marché dans un délai maximum de vingt (20) jours calendaires à compter de la date de notification du marché et en tout cas avant le premier paiement. </w:t>
      </w:r>
    </w:p>
    <w:p w:rsidR="00911846" w:rsidRPr="00D34A24" w:rsidRDefault="00911846" w:rsidP="00911846">
      <w:pPr>
        <w:spacing w:after="127" w:line="259" w:lineRule="auto"/>
        <w:ind w:left="926" w:firstLine="0"/>
        <w:jc w:val="left"/>
        <w:rPr>
          <w:sz w:val="22"/>
        </w:rPr>
      </w:pPr>
      <w:r w:rsidRPr="00D34A24">
        <w:rPr>
          <w:sz w:val="22"/>
        </w:rPr>
        <w:t xml:space="preserve"> </w:t>
      </w:r>
    </w:p>
    <w:p w:rsidR="00911846" w:rsidRPr="00D34A24" w:rsidRDefault="00911846" w:rsidP="00E80AD7">
      <w:pPr>
        <w:numPr>
          <w:ilvl w:val="2"/>
          <w:numId w:val="70"/>
        </w:numPr>
        <w:spacing w:after="13" w:line="249" w:lineRule="auto"/>
        <w:ind w:right="130" w:hanging="360"/>
        <w:rPr>
          <w:sz w:val="22"/>
        </w:rPr>
      </w:pPr>
      <w:r w:rsidRPr="00D34A24">
        <w:rPr>
          <w:sz w:val="22"/>
        </w:rPr>
        <w:t xml:space="preserve">Son montant est fixé à 2% du montant TTC du marché augmenté le cas échéant du montant des avenants, il est accompagné d’un récépissé de demande de consignation CDEC, conformément aux dispositions de la lettre circulaire N°000019/LC/MINMAP du 05 juin 2024. </w:t>
      </w:r>
    </w:p>
    <w:p w:rsidR="00911846" w:rsidRPr="00D34A24" w:rsidRDefault="00911846" w:rsidP="00911846">
      <w:pPr>
        <w:spacing w:after="127" w:line="259" w:lineRule="auto"/>
        <w:ind w:left="0" w:firstLine="0"/>
        <w:jc w:val="left"/>
        <w:rPr>
          <w:sz w:val="22"/>
        </w:rPr>
      </w:pPr>
      <w:r w:rsidRPr="00D34A24">
        <w:rPr>
          <w:sz w:val="22"/>
        </w:rPr>
        <w:lastRenderedPageBreak/>
        <w:t xml:space="preserve"> </w:t>
      </w:r>
    </w:p>
    <w:p w:rsidR="00911846" w:rsidRPr="00D34A24" w:rsidRDefault="00911846" w:rsidP="00E80AD7">
      <w:pPr>
        <w:numPr>
          <w:ilvl w:val="2"/>
          <w:numId w:val="70"/>
        </w:numPr>
        <w:ind w:right="130" w:hanging="360"/>
        <w:rPr>
          <w:sz w:val="22"/>
        </w:rPr>
      </w:pPr>
      <w:r w:rsidRPr="00D34A24">
        <w:rPr>
          <w:sz w:val="22"/>
        </w:rPr>
        <w:t xml:space="preserve">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rsidR="00911846" w:rsidRPr="00D34A24" w:rsidRDefault="00911846" w:rsidP="00911846">
      <w:pPr>
        <w:spacing w:after="127" w:line="259" w:lineRule="auto"/>
        <w:ind w:left="926" w:firstLine="0"/>
        <w:jc w:val="left"/>
        <w:rPr>
          <w:sz w:val="22"/>
        </w:rPr>
      </w:pPr>
      <w:r w:rsidRPr="00D34A24">
        <w:rPr>
          <w:sz w:val="22"/>
        </w:rPr>
        <w:t xml:space="preserve"> </w:t>
      </w:r>
    </w:p>
    <w:p w:rsidR="00911846" w:rsidRPr="00D34A24" w:rsidRDefault="00911846" w:rsidP="00E80AD7">
      <w:pPr>
        <w:numPr>
          <w:ilvl w:val="2"/>
          <w:numId w:val="70"/>
        </w:numPr>
        <w:ind w:right="130" w:hanging="360"/>
        <w:rPr>
          <w:sz w:val="22"/>
        </w:rPr>
      </w:pPr>
      <w:r w:rsidRPr="00D34A24">
        <w:rPr>
          <w:sz w:val="22"/>
        </w:rPr>
        <w:t xml:space="preserve">Les modes de substitution du cautionnement sont prévus à l’article 140 du code des marchés publics. </w:t>
      </w:r>
    </w:p>
    <w:p w:rsidR="00911846" w:rsidRPr="00D34A24" w:rsidRDefault="00911846" w:rsidP="00911846">
      <w:pPr>
        <w:spacing w:after="127" w:line="259" w:lineRule="auto"/>
        <w:ind w:left="0" w:firstLine="0"/>
        <w:jc w:val="left"/>
        <w:rPr>
          <w:sz w:val="22"/>
        </w:rPr>
      </w:pPr>
      <w:r w:rsidRPr="00D34A24">
        <w:rPr>
          <w:sz w:val="22"/>
        </w:rPr>
        <w:t xml:space="preserve"> </w:t>
      </w:r>
    </w:p>
    <w:p w:rsidR="00911846" w:rsidRPr="00D34A24" w:rsidRDefault="00911846" w:rsidP="00E80AD7">
      <w:pPr>
        <w:numPr>
          <w:ilvl w:val="2"/>
          <w:numId w:val="70"/>
        </w:numPr>
        <w:ind w:right="130" w:hanging="360"/>
        <w:rPr>
          <w:sz w:val="22"/>
        </w:rPr>
      </w:pPr>
      <w:r w:rsidRPr="00D34A24">
        <w:rPr>
          <w:sz w:val="22"/>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911846" w:rsidRPr="00D34A24" w:rsidRDefault="00911846" w:rsidP="00911846">
      <w:pPr>
        <w:spacing w:after="127" w:line="259" w:lineRule="auto"/>
        <w:ind w:left="0" w:firstLine="0"/>
        <w:jc w:val="left"/>
        <w:rPr>
          <w:sz w:val="22"/>
        </w:rPr>
      </w:pPr>
      <w:r w:rsidRPr="00D34A24">
        <w:rPr>
          <w:sz w:val="22"/>
        </w:rPr>
        <w:t xml:space="preserve"> </w:t>
      </w:r>
    </w:p>
    <w:p w:rsidR="00911846" w:rsidRPr="00D34A24" w:rsidRDefault="00911846" w:rsidP="00E80AD7">
      <w:pPr>
        <w:numPr>
          <w:ilvl w:val="2"/>
          <w:numId w:val="70"/>
        </w:numPr>
        <w:ind w:right="130" w:hanging="360"/>
        <w:rPr>
          <w:sz w:val="22"/>
        </w:rPr>
      </w:pPr>
      <w:r w:rsidRPr="00D34A24">
        <w:rPr>
          <w:sz w:val="22"/>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E80AD7">
      <w:pPr>
        <w:numPr>
          <w:ilvl w:val="1"/>
          <w:numId w:val="69"/>
        </w:numPr>
        <w:spacing w:after="14"/>
        <w:ind w:right="129" w:hanging="540"/>
        <w:rPr>
          <w:sz w:val="22"/>
        </w:rPr>
      </w:pPr>
      <w:r w:rsidRPr="00D34A24">
        <w:rPr>
          <w:sz w:val="22"/>
        </w:rPr>
        <w:t xml:space="preserve">Cautionnement d’avance de démarrage (sans objet) </w:t>
      </w:r>
    </w:p>
    <w:p w:rsidR="00911846" w:rsidRPr="00D34A24" w:rsidRDefault="00911846" w:rsidP="00911846">
      <w:pPr>
        <w:spacing w:after="121" w:line="259" w:lineRule="auto"/>
        <w:ind w:left="0" w:firstLine="0"/>
        <w:jc w:val="left"/>
        <w:rPr>
          <w:sz w:val="22"/>
        </w:rPr>
      </w:pPr>
      <w:r w:rsidRPr="00D34A24">
        <w:rPr>
          <w:sz w:val="22"/>
        </w:rPr>
        <w:t xml:space="preserve"> </w:t>
      </w:r>
    </w:p>
    <w:p w:rsidR="00911846" w:rsidRPr="00D34A24" w:rsidRDefault="00911846" w:rsidP="00E80AD7">
      <w:pPr>
        <w:numPr>
          <w:ilvl w:val="1"/>
          <w:numId w:val="69"/>
        </w:numPr>
        <w:spacing w:after="10"/>
        <w:ind w:right="129" w:hanging="540"/>
        <w:rPr>
          <w:sz w:val="22"/>
        </w:rPr>
      </w:pPr>
      <w:r w:rsidRPr="00D34A24">
        <w:rPr>
          <w:sz w:val="22"/>
        </w:rPr>
        <w:t xml:space="preserve">Cautionnement de bonne exécution (en remplacement de la retenue de garantie) </w:t>
      </w:r>
    </w:p>
    <w:p w:rsidR="00911846" w:rsidRPr="00D34A24" w:rsidRDefault="00911846" w:rsidP="00911846">
      <w:pPr>
        <w:spacing w:after="10"/>
        <w:ind w:left="-5" w:right="129"/>
        <w:rPr>
          <w:sz w:val="22"/>
        </w:rPr>
      </w:pPr>
      <w:r w:rsidRPr="00D34A24">
        <w:rPr>
          <w:sz w:val="22"/>
        </w:rPr>
        <w:t xml:space="preserve">La retenue de garantie est fixée à 10% du montant TTC du marché augmenté le cas échéant du montant des avenants, il est accompagné d’un récépissé de demande de consignation CDEC, conformément aux dispositions de la lettre circulaire N°000019/LC/MINMAP du 05 juin 2024.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La restitution de la retenue de garantie ou du cautionnement de bonne exécution sera effectuée à compter de la réception définitive des travaux sur mainlevée délivrée par le Maître d’Ouvrage ou le Maître d’Ouvrage Délégué après expiration du délai de garantie.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 </w:t>
      </w:r>
    </w:p>
    <w:p w:rsidR="00911846" w:rsidRPr="00D34A24" w:rsidRDefault="00911846" w:rsidP="00911846">
      <w:pPr>
        <w:ind w:right="130"/>
        <w:rPr>
          <w:sz w:val="22"/>
        </w:rPr>
      </w:pPr>
      <w:r w:rsidRPr="00D34A24">
        <w:rPr>
          <w:sz w:val="22"/>
        </w:rPr>
        <w:t xml:space="preserve">Dans ce cas, il ne peut être mis fin à l’engagement de la caution que par main levée délivrée par le Maître d’Ouvrage ou le Maître d’Ouvrage Délégué.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6534"/>
        <w:rPr>
          <w:sz w:val="22"/>
        </w:rPr>
      </w:pPr>
      <w:r w:rsidRPr="00D34A24">
        <w:rPr>
          <w:sz w:val="22"/>
        </w:rPr>
        <w:t xml:space="preserve">Article 32 Variation des </w:t>
      </w:r>
      <w:proofErr w:type="gramStart"/>
      <w:r w:rsidRPr="00D34A24">
        <w:rPr>
          <w:sz w:val="22"/>
        </w:rPr>
        <w:t>prix  32.1.</w:t>
      </w:r>
      <w:proofErr w:type="gramEnd"/>
      <w:r w:rsidRPr="00D34A24">
        <w:rPr>
          <w:sz w:val="22"/>
        </w:rPr>
        <w:t xml:space="preserve"> Les prix sont fermes. </w:t>
      </w:r>
    </w:p>
    <w:p w:rsidR="00911846" w:rsidRPr="00D34A24" w:rsidRDefault="00911846" w:rsidP="00911846">
      <w:pPr>
        <w:ind w:right="130"/>
        <w:rPr>
          <w:sz w:val="22"/>
        </w:rPr>
      </w:pPr>
      <w:r w:rsidRPr="00D34A24">
        <w:rPr>
          <w:sz w:val="22"/>
        </w:rPr>
        <w:t xml:space="preserve">Les acomptes payés au cocontractant au titre des avances ne sont pas révisables.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32.2. Modalités d’actualisation des prix (le cas échéant).  </w:t>
      </w:r>
    </w:p>
    <w:p w:rsidR="00911846" w:rsidRPr="00D34A24" w:rsidRDefault="00911846" w:rsidP="00911846">
      <w:pPr>
        <w:ind w:right="130"/>
        <w:rPr>
          <w:sz w:val="22"/>
        </w:rPr>
      </w:pPr>
      <w:r w:rsidRPr="00D34A24">
        <w:rPr>
          <w:sz w:val="22"/>
        </w:rPr>
        <w:t xml:space="preserve">Les modalités d’actualisation ou de révision des prix sont celles prévues dans le Code des Marchés Publics.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33 Formules de révision des prix (sans objet)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34 Formules d’actualisation des prix (sans objet).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35 Travaux en régie </w:t>
      </w:r>
    </w:p>
    <w:p w:rsidR="00911846" w:rsidRPr="00D34A24" w:rsidRDefault="00911846" w:rsidP="00911846">
      <w:pPr>
        <w:ind w:right="130"/>
        <w:rPr>
          <w:sz w:val="22"/>
        </w:rPr>
      </w:pPr>
      <w:r w:rsidRPr="00D34A24">
        <w:rPr>
          <w:sz w:val="22"/>
        </w:rPr>
        <w:t xml:space="preserve">35.1. Le cocontractant sera tenu de mettre à la disposition du Maître d’Ouvrage, la main d’œuvre, les matériaux, ainsi que l’outillage et tous les moyens nécessaires qu’il pourra être amené à lui demander pour exécuter en régie </w:t>
      </w:r>
      <w:r w:rsidRPr="00D34A24">
        <w:rPr>
          <w:sz w:val="22"/>
        </w:rPr>
        <w:lastRenderedPageBreak/>
        <w:t xml:space="preserve">certains travaux, à condition que la demande lui en soit faite au moins huit (8) jours à l’avance et qu’elle soit en rapport avec l’objet du marché.  </w:t>
      </w:r>
    </w:p>
    <w:p w:rsidR="00911846" w:rsidRPr="00D34A24" w:rsidRDefault="00911846" w:rsidP="00911846">
      <w:pPr>
        <w:ind w:right="130"/>
        <w:rPr>
          <w:sz w:val="22"/>
        </w:rPr>
      </w:pPr>
      <w:r w:rsidRPr="00D34A24">
        <w:rPr>
          <w:sz w:val="22"/>
        </w:rPr>
        <w:t xml:space="preserve">Le montant des travaux en régie visés à l’alinéa 1 ci-dessus ne peut être supérieur à deux pour cent (2%) du montant toutes taxes comprises (TTC) du marché.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911846" w:rsidRPr="00D34A24" w:rsidRDefault="00911846" w:rsidP="00911846">
      <w:pPr>
        <w:spacing w:after="119" w:line="259" w:lineRule="auto"/>
        <w:ind w:left="0" w:firstLine="0"/>
        <w:jc w:val="left"/>
        <w:rPr>
          <w:sz w:val="22"/>
        </w:rPr>
      </w:pPr>
      <w:r w:rsidRPr="00D34A24">
        <w:rPr>
          <w:sz w:val="22"/>
        </w:rPr>
        <w:t xml:space="preserve"> </w:t>
      </w:r>
    </w:p>
    <w:p w:rsidR="00D34A24" w:rsidRDefault="00911846" w:rsidP="00D34A24">
      <w:pPr>
        <w:spacing w:after="10"/>
        <w:ind w:left="-5" w:right="129"/>
        <w:rPr>
          <w:sz w:val="22"/>
        </w:rPr>
      </w:pPr>
      <w:r w:rsidRPr="00D34A24">
        <w:rPr>
          <w:sz w:val="22"/>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w:t>
      </w:r>
      <w:r w:rsidR="00D34A24">
        <w:rPr>
          <w:sz w:val="22"/>
        </w:rPr>
        <w:t xml:space="preserve">, impôts, taxes et bénéfices.  </w:t>
      </w:r>
    </w:p>
    <w:p w:rsidR="00D34A24" w:rsidRPr="00D34A24" w:rsidRDefault="00D34A24" w:rsidP="00D34A24">
      <w:pPr>
        <w:spacing w:after="10"/>
        <w:ind w:left="-5" w:right="129"/>
        <w:rPr>
          <w:sz w:val="22"/>
        </w:rPr>
      </w:pPr>
    </w:p>
    <w:p w:rsidR="00911846" w:rsidRPr="00D34A24" w:rsidRDefault="00911846" w:rsidP="00911846">
      <w:pPr>
        <w:spacing w:after="13" w:line="249" w:lineRule="auto"/>
        <w:ind w:left="-5" w:right="127"/>
        <w:rPr>
          <w:sz w:val="22"/>
        </w:rPr>
      </w:pPr>
      <w:r w:rsidRPr="00D34A24">
        <w:rPr>
          <w:sz w:val="22"/>
        </w:rPr>
        <w:t xml:space="preserve">Article 36 Valorisation des approvisionnements </w:t>
      </w:r>
    </w:p>
    <w:p w:rsidR="00911846" w:rsidRPr="00D34A24" w:rsidRDefault="00911846" w:rsidP="00911846">
      <w:pPr>
        <w:ind w:right="130"/>
        <w:rPr>
          <w:sz w:val="22"/>
        </w:rPr>
      </w:pPr>
      <w:r w:rsidRPr="00D34A24">
        <w:rPr>
          <w:sz w:val="22"/>
        </w:rPr>
        <w:t xml:space="preserve">36.1. Des acomptes pour approvisionnement peuvent être accordés en raison des dépenses engagées en vue de l’exécution des travaux, fournitures ou services qui font l’objet d’un marché. Les modalités de paiement desdites avances sont fixées dans le code des marchés publics. </w:t>
      </w:r>
    </w:p>
    <w:p w:rsidR="00911846" w:rsidRPr="00D34A24" w:rsidRDefault="00911846" w:rsidP="00911846">
      <w:pPr>
        <w:ind w:right="130"/>
        <w:rPr>
          <w:sz w:val="22"/>
        </w:rPr>
      </w:pPr>
      <w:r w:rsidRPr="00D34A24">
        <w:rPr>
          <w:sz w:val="22"/>
        </w:rPr>
        <w:t xml:space="preserve">36.2. Il n’est pas demandé de caution pour les acomptes sur approvisionnements. </w:t>
      </w:r>
    </w:p>
    <w:p w:rsidR="00911846" w:rsidRPr="00D34A24" w:rsidRDefault="00911846" w:rsidP="00911846">
      <w:pPr>
        <w:ind w:right="130"/>
        <w:rPr>
          <w:sz w:val="22"/>
        </w:rPr>
      </w:pPr>
      <w:r w:rsidRPr="00D34A24">
        <w:rPr>
          <w:sz w:val="22"/>
        </w:rPr>
        <w:t xml:space="preserve">36.3 Dans tous les cas, le cocontractant de l’administration est responsable du gardiennage des matériaux ayant donnés lieu à une avance pour approvisionnement jusqu’à la réception des travaux.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37 Avances (sans objet) </w:t>
      </w:r>
    </w:p>
    <w:p w:rsidR="00911846" w:rsidRPr="00D34A24" w:rsidRDefault="00911846" w:rsidP="00911846">
      <w:pPr>
        <w:ind w:right="130"/>
        <w:rPr>
          <w:sz w:val="22"/>
        </w:rPr>
      </w:pPr>
      <w:r w:rsidRPr="00D34A24">
        <w:rPr>
          <w:sz w:val="22"/>
        </w:rPr>
        <w:t xml:space="preserve">37.1. Le Maître d’Ouvrage n’accordera pas une avance de démarrage des travaux.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38 Règlement des travaux </w:t>
      </w:r>
    </w:p>
    <w:p w:rsidR="00911846" w:rsidRPr="00D34A24" w:rsidRDefault="00911846" w:rsidP="00911846">
      <w:pPr>
        <w:spacing w:after="13" w:line="249" w:lineRule="auto"/>
        <w:ind w:left="-5" w:right="127"/>
        <w:rPr>
          <w:sz w:val="22"/>
        </w:rPr>
      </w:pPr>
      <w:r w:rsidRPr="00D34A24">
        <w:rPr>
          <w:sz w:val="22"/>
        </w:rPr>
        <w:t xml:space="preserve">38.1. Constatation des travaux exécutés </w:t>
      </w:r>
    </w:p>
    <w:p w:rsidR="00911846" w:rsidRPr="00D34A24" w:rsidRDefault="00911846" w:rsidP="00911846">
      <w:pPr>
        <w:ind w:right="130"/>
        <w:rPr>
          <w:sz w:val="22"/>
        </w:rPr>
      </w:pPr>
      <w:r w:rsidRPr="00D34A24">
        <w:rPr>
          <w:sz w:val="22"/>
        </w:rPr>
        <w:t xml:space="preserve">Avant la fin de chaque mois, le cocontractant de l’administration et l’Ingénieur, établissent un attachement contradictoire qui récapitule et fixe les quantités réalisées et constatées pour chaque poste du bordereau au cours du mois et pouvant donner droit au paiement.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38.2. Décomptes provisoires  </w:t>
      </w:r>
    </w:p>
    <w:p w:rsidR="00911846" w:rsidRPr="00D34A24" w:rsidRDefault="00911846" w:rsidP="00911846">
      <w:pPr>
        <w:spacing w:after="10"/>
        <w:ind w:left="-5" w:right="129"/>
        <w:rPr>
          <w:sz w:val="22"/>
        </w:rPr>
      </w:pPr>
      <w:r w:rsidRPr="00D34A24">
        <w:rPr>
          <w:sz w:val="22"/>
        </w:rPr>
        <w:t xml:space="preserve">Les décomptes provisoires doivent être établis en sept exemplaires à une fréquence </w:t>
      </w:r>
      <w:proofErr w:type="gramStart"/>
      <w:r w:rsidRPr="00D34A24">
        <w:rPr>
          <w:sz w:val="22"/>
        </w:rPr>
        <w:t>de un</w:t>
      </w:r>
      <w:proofErr w:type="gramEnd"/>
      <w:r w:rsidRPr="00D34A24">
        <w:rPr>
          <w:sz w:val="22"/>
        </w:rPr>
        <w:t xml:space="preserve"> (01) mois.  L’Ingénieur dispose d’un délai de sept (7) jours ouvrables pour transmettre au Chef de service du marché, le projet de décompte qu’il a approuvé.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0"/>
        <w:ind w:left="-5" w:right="129"/>
        <w:rPr>
          <w:sz w:val="22"/>
        </w:rPr>
      </w:pPr>
      <w:r w:rsidRPr="00D34A24">
        <w:rPr>
          <w:sz w:val="22"/>
        </w:rPr>
        <w:t xml:space="preserve">Le chef de service quant à lui dispose d’un délai de vingt-un (21) jours ouvrables pour procéder à la liquidation et sa transmission au comptable chargé du paiement avec copie à l’organisme chargé du contrôle externe. </w:t>
      </w:r>
    </w:p>
    <w:p w:rsidR="00911846" w:rsidRPr="00D34A24" w:rsidRDefault="00911846" w:rsidP="00911846">
      <w:pPr>
        <w:spacing w:after="10"/>
        <w:ind w:left="-5" w:right="129"/>
        <w:rPr>
          <w:sz w:val="22"/>
        </w:rPr>
      </w:pPr>
      <w:r w:rsidRPr="00D34A24">
        <w:rPr>
          <w:sz w:val="22"/>
        </w:rPr>
        <w:t xml:space="preserve">Les copies des décomptes provisoires doivent être transmises au Ministère en charge des marchés publics et à l’organisme chargé de la régulation des marchés publics.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10"/>
        <w:ind w:left="-5" w:right="129"/>
        <w:rPr>
          <w:sz w:val="22"/>
        </w:rPr>
      </w:pPr>
      <w:r w:rsidRPr="00D34A24">
        <w:rPr>
          <w:sz w:val="22"/>
        </w:rPr>
        <w:t xml:space="preserve">Le délai maximum accordé au comptable assignataire pour le règlement des acomptes est fixé à quatre-vingt-dix (90) jours à compter de la date de réception des décomptes transmis par le chef de service du marché. </w:t>
      </w:r>
    </w:p>
    <w:p w:rsidR="00911846" w:rsidRPr="00D34A24" w:rsidRDefault="00911846" w:rsidP="00911846">
      <w:pPr>
        <w:spacing w:after="10"/>
        <w:ind w:left="-5" w:right="129"/>
        <w:rPr>
          <w:sz w:val="22"/>
        </w:rPr>
      </w:pPr>
      <w:r w:rsidRPr="00D34A24">
        <w:rPr>
          <w:sz w:val="22"/>
        </w:rPr>
        <w:t xml:space="preserve">Le montant HTVA de l’acompte à payer au cocontractant de l’administration sera mandaté comme suit </w:t>
      </w:r>
    </w:p>
    <w:p w:rsidR="00911846" w:rsidRPr="00D34A24" w:rsidRDefault="00911846" w:rsidP="00911846">
      <w:pPr>
        <w:spacing w:after="10"/>
        <w:ind w:left="-5" w:right="129"/>
        <w:rPr>
          <w:sz w:val="22"/>
        </w:rPr>
      </w:pPr>
      <w:r w:rsidRPr="00D34A24">
        <w:rPr>
          <w:sz w:val="22"/>
        </w:rPr>
        <w:t xml:space="preserve">: </w:t>
      </w:r>
    </w:p>
    <w:p w:rsidR="00911846" w:rsidRPr="00D34A24" w:rsidRDefault="00911846" w:rsidP="00E80AD7">
      <w:pPr>
        <w:numPr>
          <w:ilvl w:val="0"/>
          <w:numId w:val="71"/>
        </w:numPr>
        <w:spacing w:after="10"/>
        <w:ind w:right="129" w:hanging="283"/>
        <w:rPr>
          <w:sz w:val="22"/>
        </w:rPr>
      </w:pPr>
      <w:r w:rsidRPr="00D34A24">
        <w:rPr>
          <w:sz w:val="22"/>
        </w:rPr>
        <w:t xml:space="preserve">HTVA - AIR versé directement au compte du cocontractant de l’administration ; </w:t>
      </w:r>
    </w:p>
    <w:p w:rsidR="00911846" w:rsidRPr="00D34A24" w:rsidRDefault="00911846" w:rsidP="00E80AD7">
      <w:pPr>
        <w:numPr>
          <w:ilvl w:val="0"/>
          <w:numId w:val="71"/>
        </w:numPr>
        <w:spacing w:after="10"/>
        <w:ind w:right="129" w:hanging="283"/>
        <w:rPr>
          <w:sz w:val="22"/>
        </w:rPr>
      </w:pPr>
      <w:r w:rsidRPr="00D34A24">
        <w:rPr>
          <w:sz w:val="22"/>
        </w:rPr>
        <w:t xml:space="preserve">TVA au taux en vigueur ; </w:t>
      </w:r>
    </w:p>
    <w:p w:rsidR="00911846" w:rsidRPr="00D34A24" w:rsidRDefault="00911846" w:rsidP="00E80AD7">
      <w:pPr>
        <w:numPr>
          <w:ilvl w:val="0"/>
          <w:numId w:val="71"/>
        </w:numPr>
        <w:spacing w:after="10"/>
        <w:ind w:right="129" w:hanging="283"/>
        <w:rPr>
          <w:sz w:val="22"/>
        </w:rPr>
      </w:pPr>
      <w:r w:rsidRPr="00D34A24">
        <w:rPr>
          <w:sz w:val="22"/>
        </w:rPr>
        <w:t xml:space="preserve">AIR versé au Trésor public au titre de l’AIR dû par le cocontractant ; </w:t>
      </w:r>
    </w:p>
    <w:p w:rsidR="00911846" w:rsidRDefault="00911846" w:rsidP="00911846">
      <w:pPr>
        <w:spacing w:after="119" w:line="259" w:lineRule="auto"/>
        <w:ind w:left="566" w:firstLine="0"/>
        <w:jc w:val="left"/>
        <w:rPr>
          <w:sz w:val="22"/>
        </w:rPr>
      </w:pPr>
      <w:r w:rsidRPr="00D34A24">
        <w:rPr>
          <w:sz w:val="22"/>
        </w:rPr>
        <w:t xml:space="preserve"> </w:t>
      </w:r>
    </w:p>
    <w:p w:rsidR="00D34A24" w:rsidRPr="00D34A24" w:rsidRDefault="00D34A24" w:rsidP="00911846">
      <w:pPr>
        <w:spacing w:after="119" w:line="259" w:lineRule="auto"/>
        <w:ind w:left="566" w:firstLine="0"/>
        <w:jc w:val="left"/>
        <w:rPr>
          <w:sz w:val="22"/>
        </w:rPr>
      </w:pPr>
    </w:p>
    <w:p w:rsidR="00911846" w:rsidRPr="00D34A24" w:rsidRDefault="00911846" w:rsidP="00911846">
      <w:pPr>
        <w:spacing w:after="13" w:line="249" w:lineRule="auto"/>
        <w:ind w:left="-5" w:right="127"/>
        <w:rPr>
          <w:sz w:val="22"/>
        </w:rPr>
      </w:pPr>
      <w:r w:rsidRPr="00D34A24">
        <w:rPr>
          <w:sz w:val="22"/>
        </w:rPr>
        <w:lastRenderedPageBreak/>
        <w:t xml:space="preserve">38.3. Décompte final  </w:t>
      </w:r>
    </w:p>
    <w:p w:rsidR="00911846" w:rsidRPr="00D34A24" w:rsidRDefault="00911846" w:rsidP="00911846">
      <w:pPr>
        <w:ind w:right="130"/>
        <w:rPr>
          <w:sz w:val="22"/>
        </w:rPr>
      </w:pPr>
      <w:r w:rsidRPr="00D34A24">
        <w:rPr>
          <w:sz w:val="22"/>
        </w:rPr>
        <w:t xml:space="preserve">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Ce projet de décompte final, une fois rectifié par l’ingénieur et accepté par le Chef de service du marché devient final. Il sert à l’établissement de l’acompte pour solde du marché, établi dans les mêmes conditions que celles définies pour l’établissement des décomptes mensuels. </w:t>
      </w:r>
    </w:p>
    <w:p w:rsidR="00911846" w:rsidRPr="00D34A24" w:rsidRDefault="00911846" w:rsidP="00911846">
      <w:pPr>
        <w:spacing w:after="10"/>
        <w:ind w:left="-5" w:right="129"/>
        <w:rPr>
          <w:sz w:val="22"/>
        </w:rPr>
      </w:pPr>
      <w:r w:rsidRPr="00D34A24">
        <w:rPr>
          <w:sz w:val="22"/>
        </w:rPr>
        <w:t xml:space="preserve">38.3.2. Le Chef de service pour notifier le projet rectifié et accepté à l’ingénieur dispose d’un (01) mois.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0"/>
        <w:ind w:left="-5" w:right="129"/>
        <w:rPr>
          <w:sz w:val="22"/>
        </w:rPr>
      </w:pPr>
      <w:r w:rsidRPr="00D34A24">
        <w:rPr>
          <w:sz w:val="22"/>
        </w:rPr>
        <w:t xml:space="preserve">38.3.4. Le cocontractant de l’administration doit dans un délai maximal d’un mois suivant la date de cette notification, renvoyer le décompte final revêtu de sa signature sans ou avec réserves, ou faire connaître les raisons pour lesquelles il refuse de signer.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0"/>
        <w:ind w:left="-5" w:right="129"/>
        <w:rPr>
          <w:sz w:val="22"/>
        </w:rPr>
      </w:pPr>
      <w:r w:rsidRPr="00D34A24">
        <w:rPr>
          <w:sz w:val="22"/>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rsidR="00911846" w:rsidRPr="00D34A24" w:rsidRDefault="00911846" w:rsidP="00911846">
      <w:pPr>
        <w:spacing w:after="10"/>
        <w:ind w:left="-5" w:right="129"/>
        <w:rPr>
          <w:sz w:val="22"/>
        </w:rPr>
      </w:pPr>
      <w:r w:rsidRPr="00D34A24">
        <w:rPr>
          <w:sz w:val="22"/>
        </w:rPr>
        <w:t xml:space="preserve">Le règlement du différend intervient alors selon les dispositions du code des marchés publics en vigueur et du CCAG applicable.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38.4. Décompte général et définitif  </w:t>
      </w:r>
    </w:p>
    <w:p w:rsidR="00911846" w:rsidRPr="00D34A24" w:rsidRDefault="00911846" w:rsidP="00911846">
      <w:pPr>
        <w:spacing w:after="10"/>
        <w:ind w:left="-5" w:right="129"/>
        <w:rPr>
          <w:sz w:val="22"/>
        </w:rPr>
      </w:pPr>
      <w:r w:rsidRPr="00D34A24">
        <w:rPr>
          <w:sz w:val="22"/>
        </w:rPr>
        <w:t xml:space="preserve">38.4.1. Le délai dont dispose le Chef de service pour établir le décompte général et définitif au   cocontractant de l’administration après la réception définitive est d’un (01) mois maximum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A la fin de la période de garantie qui donne lieu à la réception définitive des travaux, le Chef de service dresse le décompte général et définitif du marché qu’il fait signer contradictoirement par le cocontractant et le Maître d’Ouvrage. Ce décompte comprend : </w:t>
      </w:r>
    </w:p>
    <w:p w:rsidR="00911846" w:rsidRPr="00D34A24" w:rsidRDefault="00911846" w:rsidP="00E80AD7">
      <w:pPr>
        <w:numPr>
          <w:ilvl w:val="0"/>
          <w:numId w:val="72"/>
        </w:numPr>
        <w:ind w:right="130" w:hanging="283"/>
        <w:rPr>
          <w:sz w:val="22"/>
        </w:rPr>
      </w:pPr>
      <w:r w:rsidRPr="00D34A24">
        <w:rPr>
          <w:sz w:val="22"/>
        </w:rPr>
        <w:t xml:space="preserve">Le décompte final, </w:t>
      </w:r>
    </w:p>
    <w:p w:rsidR="00911846" w:rsidRPr="00D34A24" w:rsidRDefault="00911846" w:rsidP="00E80AD7">
      <w:pPr>
        <w:numPr>
          <w:ilvl w:val="0"/>
          <w:numId w:val="72"/>
        </w:numPr>
        <w:ind w:right="130" w:hanging="283"/>
        <w:rPr>
          <w:sz w:val="22"/>
        </w:rPr>
      </w:pPr>
      <w:r w:rsidRPr="00D34A24">
        <w:rPr>
          <w:sz w:val="22"/>
        </w:rPr>
        <w:t xml:space="preserve">Le solde, </w:t>
      </w:r>
    </w:p>
    <w:p w:rsidR="00911846" w:rsidRPr="00D34A24" w:rsidRDefault="00911846" w:rsidP="00E80AD7">
      <w:pPr>
        <w:numPr>
          <w:ilvl w:val="0"/>
          <w:numId w:val="72"/>
        </w:numPr>
        <w:ind w:right="130" w:hanging="283"/>
        <w:rPr>
          <w:sz w:val="22"/>
        </w:rPr>
      </w:pPr>
      <w:r w:rsidRPr="00D34A24">
        <w:rPr>
          <w:sz w:val="22"/>
        </w:rPr>
        <w:t xml:space="preserve">La récapitulation des acomptes mensuels. </w:t>
      </w:r>
    </w:p>
    <w:p w:rsidR="00911846" w:rsidRPr="00D34A24" w:rsidRDefault="00911846" w:rsidP="00911846">
      <w:pPr>
        <w:spacing w:after="119" w:line="259" w:lineRule="auto"/>
        <w:ind w:left="566"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0"/>
        <w:ind w:left="-5" w:right="129"/>
        <w:rPr>
          <w:sz w:val="22"/>
        </w:rPr>
      </w:pPr>
      <w:r w:rsidRPr="00D34A24">
        <w:rPr>
          <w:sz w:val="22"/>
        </w:rPr>
        <w:t xml:space="preserve">38.4.2. Le délai dont dispose le cocontractant pour renvoyer le décompte général et définitif revêtu de sa signature est d’un (01) mois maximum. </w:t>
      </w:r>
    </w:p>
    <w:p w:rsidR="00911846" w:rsidRPr="00D34A24" w:rsidRDefault="00911846" w:rsidP="00911846">
      <w:pPr>
        <w:spacing w:after="10"/>
        <w:ind w:left="-5" w:right="129"/>
        <w:rPr>
          <w:sz w:val="22"/>
        </w:rPr>
      </w:pPr>
      <w:r w:rsidRPr="00D34A24">
        <w:rPr>
          <w:sz w:val="22"/>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911846" w:rsidRPr="00D34A24" w:rsidRDefault="00911846" w:rsidP="00911846">
      <w:pPr>
        <w:ind w:right="130"/>
        <w:rPr>
          <w:sz w:val="22"/>
        </w:rPr>
      </w:pPr>
      <w:r w:rsidRPr="00D34A24">
        <w:rPr>
          <w:sz w:val="22"/>
        </w:rPr>
        <w:t xml:space="preserve">Les délais et les modalités de signature ainsi que de gestion des désaccords sont les mêmes que ceux du décompte final.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39 Intérêts moratoires  </w:t>
      </w:r>
    </w:p>
    <w:p w:rsidR="00911846" w:rsidRPr="00D34A24" w:rsidRDefault="00911846" w:rsidP="00911846">
      <w:pPr>
        <w:spacing w:after="1" w:line="243" w:lineRule="auto"/>
        <w:ind w:right="126"/>
        <w:jc w:val="left"/>
        <w:rPr>
          <w:sz w:val="22"/>
        </w:rPr>
      </w:pPr>
      <w:r w:rsidRPr="00D34A24">
        <w:rPr>
          <w:sz w:val="22"/>
        </w:rPr>
        <w:t xml:space="preserve">Les intérêts moratoires éventuels sont payés par état des sommes dues et calculés conformément aux dispositions des articles 166 et 167 du décret n° 2018/366 du 20Juin 2018 portant Code des Marchés Publics </w:t>
      </w:r>
      <w:proofErr w:type="gramStart"/>
      <w:r w:rsidRPr="00D34A24">
        <w:rPr>
          <w:sz w:val="22"/>
        </w:rPr>
        <w:t>et  par</w:t>
      </w:r>
      <w:proofErr w:type="gramEnd"/>
      <w:r w:rsidRPr="00D34A24">
        <w:rPr>
          <w:sz w:val="22"/>
        </w:rPr>
        <w:t xml:space="preserve"> application de la formule  L = M x (n/360) x (i) dans laquelle : </w:t>
      </w:r>
    </w:p>
    <w:p w:rsidR="00911846" w:rsidRPr="00D34A24" w:rsidRDefault="00911846" w:rsidP="00911846">
      <w:pPr>
        <w:spacing w:after="1" w:line="243" w:lineRule="auto"/>
        <w:ind w:right="126"/>
        <w:jc w:val="left"/>
        <w:rPr>
          <w:sz w:val="22"/>
        </w:rPr>
      </w:pPr>
      <w:r w:rsidRPr="00D34A24">
        <w:rPr>
          <w:sz w:val="22"/>
        </w:rPr>
        <w:lastRenderedPageBreak/>
        <w:t xml:space="preserve">M = Montant TTC des sommes dues au titulaire ; N = Nombre de jours calendaires de retard ; i = Taux débiteurs des entreprises à la BEAC majoré d’un (01) point ou taux d’escompte pratiqué par la Banque d’émission de la monnaie considérée majoré au plus d’un (01) point, selon le cas.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40 Pénalités </w:t>
      </w:r>
    </w:p>
    <w:p w:rsidR="00911846" w:rsidRPr="00D34A24" w:rsidRDefault="00911846" w:rsidP="00911846">
      <w:pPr>
        <w:tabs>
          <w:tab w:val="center" w:pos="1605"/>
        </w:tabs>
        <w:spacing w:after="0" w:line="259" w:lineRule="auto"/>
        <w:ind w:left="-15" w:firstLine="0"/>
        <w:jc w:val="left"/>
        <w:rPr>
          <w:sz w:val="22"/>
        </w:rPr>
      </w:pPr>
      <w:r w:rsidRPr="00D34A24">
        <w:rPr>
          <w:sz w:val="22"/>
        </w:rPr>
        <w:t xml:space="preserve">A. </w:t>
      </w:r>
      <w:r w:rsidRPr="00D34A24">
        <w:rPr>
          <w:sz w:val="22"/>
        </w:rPr>
        <w:tab/>
      </w:r>
      <w:r w:rsidRPr="00D34A24">
        <w:rPr>
          <w:sz w:val="22"/>
          <w:u w:val="single" w:color="000000"/>
        </w:rPr>
        <w:t>Pénalités de retard</w:t>
      </w:r>
      <w:r w:rsidRPr="00D34A24">
        <w:rPr>
          <w:sz w:val="22"/>
        </w:rPr>
        <w:t xml:space="preserve"> </w:t>
      </w:r>
    </w:p>
    <w:p w:rsidR="00911846" w:rsidRPr="00D34A24" w:rsidRDefault="00911846" w:rsidP="00911846">
      <w:pPr>
        <w:ind w:right="130"/>
        <w:rPr>
          <w:sz w:val="22"/>
        </w:rPr>
      </w:pPr>
      <w:r w:rsidRPr="00D34A24">
        <w:rPr>
          <w:sz w:val="22"/>
        </w:rPr>
        <w:t xml:space="preserve"> 40.1 En cas de dépassement du délai contractuel imputable au titulaire du marché, il lui est appliqué après mise en demeure préalable, une pénalité de retard, dont le montant est fixé comme suit : </w:t>
      </w:r>
    </w:p>
    <w:p w:rsidR="00911846" w:rsidRPr="00D34A24" w:rsidRDefault="00911846" w:rsidP="00911846">
      <w:pPr>
        <w:spacing w:after="127" w:line="259" w:lineRule="auto"/>
        <w:ind w:left="0" w:firstLine="0"/>
        <w:jc w:val="left"/>
        <w:rPr>
          <w:sz w:val="22"/>
        </w:rPr>
      </w:pPr>
      <w:r w:rsidRPr="00D34A24">
        <w:rPr>
          <w:sz w:val="22"/>
        </w:rPr>
        <w:t xml:space="preserve"> </w:t>
      </w:r>
    </w:p>
    <w:p w:rsidR="00911846" w:rsidRPr="00D34A24" w:rsidRDefault="00911846" w:rsidP="00E80AD7">
      <w:pPr>
        <w:numPr>
          <w:ilvl w:val="0"/>
          <w:numId w:val="73"/>
        </w:numPr>
        <w:ind w:right="130"/>
        <w:rPr>
          <w:sz w:val="22"/>
        </w:rPr>
      </w:pPr>
      <w:r w:rsidRPr="00D34A24">
        <w:rPr>
          <w:sz w:val="22"/>
        </w:rPr>
        <w:t xml:space="preserve">Un deux millième (1/2000ème) du montant TTC du marché de base par jour calendaire de retard du premier au trentième jour au-delà du délai contractuel fixé par le marché ; </w:t>
      </w:r>
    </w:p>
    <w:p w:rsidR="00911846" w:rsidRPr="00D34A24" w:rsidRDefault="00911846" w:rsidP="00911846">
      <w:pPr>
        <w:spacing w:after="141" w:line="259" w:lineRule="auto"/>
        <w:ind w:left="0" w:firstLine="0"/>
        <w:jc w:val="left"/>
        <w:rPr>
          <w:sz w:val="22"/>
        </w:rPr>
      </w:pPr>
      <w:r w:rsidRPr="00D34A24">
        <w:rPr>
          <w:sz w:val="22"/>
        </w:rPr>
        <w:t xml:space="preserve"> </w:t>
      </w:r>
    </w:p>
    <w:p w:rsidR="00911846" w:rsidRPr="00D34A24" w:rsidRDefault="00911846" w:rsidP="00E80AD7">
      <w:pPr>
        <w:numPr>
          <w:ilvl w:val="0"/>
          <w:numId w:val="73"/>
        </w:numPr>
        <w:ind w:right="130"/>
        <w:rPr>
          <w:sz w:val="22"/>
        </w:rPr>
      </w:pPr>
      <w:r w:rsidRPr="00D34A24">
        <w:rPr>
          <w:sz w:val="22"/>
        </w:rPr>
        <w:t>Un millième (1/1000</w:t>
      </w:r>
      <w:r w:rsidRPr="00D34A24">
        <w:rPr>
          <w:sz w:val="22"/>
          <w:vertAlign w:val="superscript"/>
        </w:rPr>
        <w:t>ème</w:t>
      </w:r>
      <w:r w:rsidRPr="00D34A24">
        <w:rPr>
          <w:sz w:val="22"/>
        </w:rPr>
        <w:t xml:space="preserve">) du montant TTC du marché de base par jour calendaire de retard </w:t>
      </w:r>
      <w:proofErr w:type="spellStart"/>
      <w:r w:rsidRPr="00D34A24">
        <w:rPr>
          <w:sz w:val="22"/>
        </w:rPr>
        <w:t>audelà</w:t>
      </w:r>
      <w:proofErr w:type="spellEnd"/>
      <w:r w:rsidRPr="00D34A24">
        <w:rPr>
          <w:sz w:val="22"/>
        </w:rPr>
        <w:t xml:space="preserve"> du trentième jour. </w:t>
      </w:r>
    </w:p>
    <w:p w:rsidR="00911846" w:rsidRPr="00D34A24" w:rsidRDefault="00911846" w:rsidP="00911846">
      <w:pPr>
        <w:spacing w:after="127" w:line="259" w:lineRule="auto"/>
        <w:ind w:left="0" w:firstLine="0"/>
        <w:jc w:val="left"/>
        <w:rPr>
          <w:sz w:val="22"/>
        </w:rPr>
      </w:pPr>
      <w:r w:rsidRPr="00D34A24">
        <w:rPr>
          <w:sz w:val="22"/>
        </w:rPr>
        <w:t xml:space="preserve"> </w:t>
      </w:r>
    </w:p>
    <w:p w:rsidR="00911846" w:rsidRPr="00D34A24" w:rsidRDefault="00911846" w:rsidP="00911846">
      <w:pPr>
        <w:ind w:left="434" w:right="130" w:hanging="434"/>
        <w:rPr>
          <w:sz w:val="22"/>
        </w:rPr>
      </w:pPr>
      <w:r w:rsidRPr="00D34A24">
        <w:rPr>
          <w:sz w:val="22"/>
        </w:rPr>
        <w:t xml:space="preserve">40.2- Pour les marchés à tranche conditionnelle, les délais et montants à prendre en compte sont ceux de la tranche considérée. </w:t>
      </w:r>
    </w:p>
    <w:p w:rsidR="00911846" w:rsidRPr="00D34A24" w:rsidRDefault="00911846" w:rsidP="00911846">
      <w:pPr>
        <w:spacing w:after="148" w:line="259" w:lineRule="auto"/>
        <w:ind w:left="434" w:firstLine="0"/>
        <w:jc w:val="left"/>
        <w:rPr>
          <w:sz w:val="22"/>
        </w:rPr>
      </w:pPr>
      <w:r w:rsidRPr="00D34A24">
        <w:rPr>
          <w:sz w:val="22"/>
        </w:rPr>
        <w:t xml:space="preserve"> </w:t>
      </w:r>
    </w:p>
    <w:p w:rsidR="00911846" w:rsidRPr="00D34A24" w:rsidRDefault="00911846" w:rsidP="00911846">
      <w:pPr>
        <w:tabs>
          <w:tab w:val="center" w:pos="3644"/>
        </w:tabs>
        <w:spacing w:after="0" w:line="259" w:lineRule="auto"/>
        <w:ind w:left="-15" w:firstLine="0"/>
        <w:jc w:val="left"/>
        <w:rPr>
          <w:sz w:val="22"/>
        </w:rPr>
      </w:pPr>
      <w:r w:rsidRPr="00D34A24">
        <w:rPr>
          <w:sz w:val="22"/>
        </w:rPr>
        <w:t xml:space="preserve">B. </w:t>
      </w:r>
      <w:r w:rsidRPr="00D34A24">
        <w:rPr>
          <w:sz w:val="22"/>
        </w:rPr>
        <w:tab/>
      </w:r>
      <w:r w:rsidRPr="00D34A24">
        <w:rPr>
          <w:sz w:val="22"/>
          <w:u w:val="single" w:color="000000"/>
        </w:rPr>
        <w:t>Pénalités particulières [montant et mode de calcul à préciser]</w:t>
      </w:r>
      <w:r w:rsidRPr="00D34A24">
        <w:rPr>
          <w:sz w:val="22"/>
        </w:rPr>
        <w:t xml:space="preserve"> </w:t>
      </w:r>
    </w:p>
    <w:p w:rsidR="00911846" w:rsidRPr="00D34A24" w:rsidRDefault="00911846" w:rsidP="00911846">
      <w:pPr>
        <w:ind w:right="130"/>
        <w:rPr>
          <w:sz w:val="22"/>
        </w:rPr>
      </w:pPr>
      <w:r w:rsidRPr="00D34A24">
        <w:rPr>
          <w:sz w:val="22"/>
        </w:rPr>
        <w:t xml:space="preserve">40.3 Indépendamment des pénalités pour dépassement du délai contractuel, le cocontractant est passible des pénalités particulières suivantes pour inobservation des dispositions du contrat, notamment : </w:t>
      </w:r>
    </w:p>
    <w:p w:rsidR="00911846" w:rsidRPr="00D34A24" w:rsidRDefault="00911846" w:rsidP="00E80AD7">
      <w:pPr>
        <w:numPr>
          <w:ilvl w:val="1"/>
          <w:numId w:val="74"/>
        </w:numPr>
        <w:ind w:right="130" w:hanging="360"/>
        <w:rPr>
          <w:sz w:val="22"/>
        </w:rPr>
      </w:pPr>
      <w:r w:rsidRPr="00D34A24">
        <w:rPr>
          <w:sz w:val="22"/>
        </w:rPr>
        <w:t xml:space="preserve">Remise tardive du cautionnement définitif : 20 000 Frs/jrs ouvrable de retard ; </w:t>
      </w:r>
    </w:p>
    <w:p w:rsidR="00911846" w:rsidRPr="00D34A24" w:rsidRDefault="00911846" w:rsidP="00E80AD7">
      <w:pPr>
        <w:numPr>
          <w:ilvl w:val="1"/>
          <w:numId w:val="74"/>
        </w:numPr>
        <w:ind w:right="130" w:hanging="360"/>
        <w:rPr>
          <w:sz w:val="22"/>
        </w:rPr>
      </w:pPr>
      <w:r w:rsidRPr="00D34A24">
        <w:rPr>
          <w:sz w:val="22"/>
        </w:rPr>
        <w:t xml:space="preserve">Remise tardive des assurances : 10 000 Frs/jrs ouvrable de </w:t>
      </w:r>
      <w:proofErr w:type="gramStart"/>
      <w:r w:rsidRPr="00D34A24">
        <w:rPr>
          <w:sz w:val="22"/>
        </w:rPr>
        <w:t>retard;</w:t>
      </w:r>
      <w:proofErr w:type="gramEnd"/>
      <w:r w:rsidRPr="00D34A24">
        <w:rPr>
          <w:sz w:val="22"/>
        </w:rPr>
        <w:t xml:space="preserve"> </w:t>
      </w:r>
    </w:p>
    <w:p w:rsidR="00911846" w:rsidRPr="00D34A24" w:rsidRDefault="00911846" w:rsidP="00E80AD7">
      <w:pPr>
        <w:numPr>
          <w:ilvl w:val="1"/>
          <w:numId w:val="74"/>
        </w:numPr>
        <w:ind w:right="130" w:hanging="360"/>
        <w:rPr>
          <w:sz w:val="22"/>
        </w:rPr>
      </w:pPr>
      <w:r w:rsidRPr="00D34A24">
        <w:rPr>
          <w:sz w:val="22"/>
        </w:rPr>
        <w:t xml:space="preserve">Remise tardive du projet d’exécution pour autant que le retard soit du fait du cocontractant de l’administration : 10 000 Frs/jrs ouvrable de retard </w:t>
      </w:r>
    </w:p>
    <w:p w:rsidR="00911846" w:rsidRPr="00D34A24" w:rsidRDefault="00911846" w:rsidP="00E80AD7">
      <w:pPr>
        <w:numPr>
          <w:ilvl w:val="1"/>
          <w:numId w:val="74"/>
        </w:numPr>
        <w:ind w:right="130" w:hanging="360"/>
        <w:rPr>
          <w:sz w:val="22"/>
        </w:rPr>
      </w:pPr>
      <w:r w:rsidRPr="00D34A24">
        <w:rPr>
          <w:sz w:val="22"/>
        </w:rPr>
        <w:t xml:space="preserve">Défaut du livre journal de chantier lors des contrôle 5 000 Frs/jours de contrôle. </w:t>
      </w:r>
    </w:p>
    <w:p w:rsidR="00911846" w:rsidRPr="00D34A24" w:rsidRDefault="00911846" w:rsidP="00911846">
      <w:pPr>
        <w:spacing w:after="119" w:line="259" w:lineRule="auto"/>
        <w:ind w:left="566"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40.4. En tout état de cause, le montant cumulé des pénalités ne saurait excéder dix pour cent (10%) du montant TTC du marché de base et de ses avenants le cas échéant, sous peine de résiliation. </w:t>
      </w:r>
    </w:p>
    <w:p w:rsidR="00911846" w:rsidRPr="00D34A24" w:rsidRDefault="00911846" w:rsidP="00911846">
      <w:pPr>
        <w:ind w:right="130"/>
        <w:rPr>
          <w:sz w:val="22"/>
        </w:rPr>
      </w:pPr>
      <w:r w:rsidRPr="00D34A24">
        <w:rPr>
          <w:sz w:val="22"/>
        </w:rPr>
        <w:t xml:space="preserve">Toute remise de pénalités ne peut intervenir qu’après avis de l’organisme chargé de la régulation des marchés publics requis par le Maître d’Ouvrage ou le Maître d’Ouvrage Délégué.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41 Règlement en cas de groupement d’entreprises et de sous-traitance  </w:t>
      </w:r>
    </w:p>
    <w:p w:rsidR="00911846" w:rsidRPr="00D34A24" w:rsidRDefault="00911846" w:rsidP="00911846">
      <w:pPr>
        <w:ind w:right="130"/>
        <w:rPr>
          <w:sz w:val="22"/>
        </w:rPr>
      </w:pPr>
      <w:r w:rsidRPr="00D34A24">
        <w:rPr>
          <w:sz w:val="22"/>
        </w:rPr>
        <w:t xml:space="preserve">41.1. En cas de groupement solidaire d’entreprises les paiements sont effectués dans le compte indiqué dans la soumission soit au nom du groupement, soit au nom du mandataire [à préciser le cas échéant]. En cas de groupement conjoint, les paiements seront effectués dans les différents comptes des cotraitants de la manière suivante : [à préciser le cas échéant].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41.2. Tout paiement d’acompte pour des prestations réalisées par des sous-traitants, est subordonné à l’exécution des prestations prévues dans le marché, et réceptionnés sous réserve de la preuve de leur paiement par le co-contractant de l’Administration aux sous-traitants.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 w:line="243" w:lineRule="auto"/>
        <w:ind w:right="126"/>
        <w:jc w:val="left"/>
        <w:rPr>
          <w:sz w:val="22"/>
        </w:rPr>
      </w:pPr>
      <w:r w:rsidRPr="00D34A24">
        <w:rPr>
          <w:sz w:val="22"/>
        </w:rPr>
        <w:t xml:space="preserve">L’Entreprise principale dispose d’un délai maximal de trente (30) jours ouvrables à compter de la date de rémunération de la facture des prestations exécutées et réceptionnées pour effectuer le paiement du sous-traitant.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En cas de non-paiement d’un sous-traitant pour des prestations déjà rémunérées par le Maître d’Ouvrage ou le Maître d’Ouvrage Délégué, ce dernier peut prendre à l’encontre du titulaire du marché des mesures coercitives, notamment le paiement direct du sous-traitant.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lastRenderedPageBreak/>
        <w:t xml:space="preserve">Article 42 Régime fiscal et douanier  </w:t>
      </w:r>
    </w:p>
    <w:p w:rsidR="00911846" w:rsidRPr="00D34A24" w:rsidRDefault="00911846" w:rsidP="00911846">
      <w:pPr>
        <w:ind w:right="130"/>
        <w:rPr>
          <w:sz w:val="22"/>
        </w:rPr>
      </w:pPr>
      <w:r w:rsidRPr="00D34A24">
        <w:rPr>
          <w:sz w:val="22"/>
        </w:rPr>
        <w:t xml:space="preserve">Le marché est soumis au régime fiscal et douanier en vigueur en République du Cameroun. Le marché est conclu tout taxes comprises, conformément à la </w:t>
      </w:r>
      <w:proofErr w:type="gramStart"/>
      <w:r w:rsidRPr="00D34A24">
        <w:rPr>
          <w:sz w:val="22"/>
        </w:rPr>
        <w:t xml:space="preserve">loi  </w:t>
      </w:r>
      <w:r w:rsidRPr="00D34A24">
        <w:rPr>
          <w:color w:val="000000" w:themeColor="text1"/>
          <w:sz w:val="22"/>
        </w:rPr>
        <w:t>n</w:t>
      </w:r>
      <w:proofErr w:type="gramEnd"/>
      <w:r w:rsidRPr="00D34A24">
        <w:rPr>
          <w:color w:val="000000" w:themeColor="text1"/>
          <w:sz w:val="22"/>
        </w:rPr>
        <w:t xml:space="preserve">°…………… du ….  Portant loi de finances de la République du Cameroun pour l’exercice ……et au Code Général des Impôts qui définissent les </w:t>
      </w:r>
      <w:r w:rsidRPr="00D34A24">
        <w:rPr>
          <w:sz w:val="22"/>
        </w:rPr>
        <w:t xml:space="preserve">modalités de mise en œuvre du régime fiscal des Marchés Publics.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La fiscalité applicable au présent marché comporte notamment : </w:t>
      </w:r>
    </w:p>
    <w:p w:rsidR="00911846" w:rsidRPr="00D34A24" w:rsidRDefault="00911846" w:rsidP="00E80AD7">
      <w:pPr>
        <w:numPr>
          <w:ilvl w:val="0"/>
          <w:numId w:val="75"/>
        </w:numPr>
        <w:ind w:right="698" w:hanging="360"/>
        <w:rPr>
          <w:sz w:val="22"/>
        </w:rPr>
      </w:pPr>
      <w:r w:rsidRPr="00D34A24">
        <w:rPr>
          <w:sz w:val="22"/>
        </w:rPr>
        <w:t xml:space="preserve">Des impôts et taxes relatifs aux bénéfices industriels et commerciaux, y compris l’AIR qui constitue un précompte sur l’impôt des </w:t>
      </w:r>
      <w:proofErr w:type="gramStart"/>
      <w:r w:rsidRPr="00D34A24">
        <w:rPr>
          <w:sz w:val="22"/>
        </w:rPr>
        <w:t>sociétés;</w:t>
      </w:r>
      <w:proofErr w:type="gramEnd"/>
      <w:r w:rsidRPr="00D34A24">
        <w:rPr>
          <w:sz w:val="22"/>
        </w:rPr>
        <w:t xml:space="preserve"> </w:t>
      </w:r>
    </w:p>
    <w:p w:rsidR="00911846" w:rsidRPr="00D34A24" w:rsidRDefault="00911846" w:rsidP="00E80AD7">
      <w:pPr>
        <w:numPr>
          <w:ilvl w:val="0"/>
          <w:numId w:val="75"/>
        </w:numPr>
        <w:ind w:right="698" w:hanging="360"/>
        <w:rPr>
          <w:sz w:val="22"/>
        </w:rPr>
      </w:pPr>
      <w:r w:rsidRPr="00D34A24">
        <w:rPr>
          <w:sz w:val="22"/>
        </w:rPr>
        <w:t xml:space="preserve">Des droits d’enregistrement calculés conformément aux stipulations du code des </w:t>
      </w:r>
      <w:proofErr w:type="gramStart"/>
      <w:r w:rsidRPr="00D34A24">
        <w:rPr>
          <w:sz w:val="22"/>
        </w:rPr>
        <w:t>impôts;</w:t>
      </w:r>
      <w:proofErr w:type="gramEnd"/>
      <w:r w:rsidRPr="00D34A24">
        <w:rPr>
          <w:sz w:val="22"/>
        </w:rPr>
        <w:t xml:space="preserve"> - </w:t>
      </w:r>
      <w:r w:rsidRPr="00D34A24">
        <w:rPr>
          <w:sz w:val="22"/>
        </w:rPr>
        <w:tab/>
        <w:t xml:space="preserve">Des droits et taxes attachés à la réalisation des prestations prévues par le marché: </w:t>
      </w:r>
    </w:p>
    <w:p w:rsidR="00911846" w:rsidRPr="00D34A24" w:rsidRDefault="00911846" w:rsidP="00E80AD7">
      <w:pPr>
        <w:numPr>
          <w:ilvl w:val="1"/>
          <w:numId w:val="75"/>
        </w:numPr>
        <w:ind w:right="130" w:hanging="360"/>
        <w:rPr>
          <w:sz w:val="22"/>
        </w:rPr>
      </w:pPr>
      <w:r w:rsidRPr="00D34A24">
        <w:rPr>
          <w:sz w:val="22"/>
        </w:rPr>
        <w:t>Des droits et taxes d’entrée sur le territoire camerounais (droits de douanes, TVA, taxe informatique</w:t>
      </w:r>
      <w:proofErr w:type="gramStart"/>
      <w:r w:rsidRPr="00D34A24">
        <w:rPr>
          <w:sz w:val="22"/>
        </w:rPr>
        <w:t>);</w:t>
      </w:r>
      <w:proofErr w:type="gramEnd"/>
      <w:r w:rsidRPr="00D34A24">
        <w:rPr>
          <w:sz w:val="22"/>
        </w:rPr>
        <w:t xml:space="preserve"> </w:t>
      </w:r>
    </w:p>
    <w:p w:rsidR="00911846" w:rsidRPr="00D34A24" w:rsidRDefault="00911846" w:rsidP="00E80AD7">
      <w:pPr>
        <w:numPr>
          <w:ilvl w:val="1"/>
          <w:numId w:val="75"/>
        </w:numPr>
        <w:ind w:right="130" w:hanging="360"/>
        <w:rPr>
          <w:sz w:val="22"/>
        </w:rPr>
      </w:pPr>
      <w:r w:rsidRPr="00D34A24">
        <w:rPr>
          <w:sz w:val="22"/>
        </w:rPr>
        <w:t xml:space="preserve">Des droits et taxes communaux, </w:t>
      </w:r>
    </w:p>
    <w:p w:rsidR="00911846" w:rsidRPr="00D34A24" w:rsidRDefault="00911846" w:rsidP="00E80AD7">
      <w:pPr>
        <w:numPr>
          <w:ilvl w:val="1"/>
          <w:numId w:val="75"/>
        </w:numPr>
        <w:ind w:right="130" w:hanging="360"/>
        <w:rPr>
          <w:sz w:val="22"/>
        </w:rPr>
      </w:pPr>
      <w:r w:rsidRPr="00D34A24">
        <w:rPr>
          <w:sz w:val="22"/>
        </w:rPr>
        <w:t xml:space="preserve">Des droits et taxes relatifs aux prélèvements des matériaux et d’eau. </w:t>
      </w:r>
    </w:p>
    <w:p w:rsidR="00911846" w:rsidRPr="00D34A24" w:rsidRDefault="00911846" w:rsidP="00911846">
      <w:pPr>
        <w:spacing w:after="119" w:line="259" w:lineRule="auto"/>
        <w:ind w:left="288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Ces éléments doivent être intégrés dans les charges que le cocontractant impute sur ses coûts d’intervention et constituer l’un des éléments des sous-détails des prix hors taxes. </w:t>
      </w:r>
    </w:p>
    <w:p w:rsidR="00911846" w:rsidRPr="00D34A24" w:rsidRDefault="00911846" w:rsidP="00911846">
      <w:pPr>
        <w:ind w:right="130"/>
        <w:rPr>
          <w:sz w:val="22"/>
        </w:rPr>
      </w:pPr>
      <w:r w:rsidRPr="00D34A24">
        <w:rPr>
          <w:sz w:val="22"/>
        </w:rPr>
        <w:t xml:space="preserve">Le prix TTC s’entend TVA incluse. </w:t>
      </w:r>
    </w:p>
    <w:p w:rsidR="00911846" w:rsidRPr="00D34A24" w:rsidRDefault="00911846" w:rsidP="00911846">
      <w:pPr>
        <w:ind w:right="130"/>
        <w:rPr>
          <w:sz w:val="22"/>
        </w:rPr>
      </w:pPr>
      <w:r w:rsidRPr="00D34A24">
        <w:rPr>
          <w:sz w:val="22"/>
        </w:rPr>
        <w:t xml:space="preserve">Sauf mention spécifique contraire figurant au Marché, le cocontractant devra supporter et payer tous droits, taxes, impôts et charges lui incombant ainsi qu’à ses sous-traitants.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43 Timbres et enregistrement des marchés  </w:t>
      </w:r>
    </w:p>
    <w:p w:rsidR="00911846" w:rsidRPr="00D34A24" w:rsidRDefault="00911846" w:rsidP="00911846">
      <w:pPr>
        <w:ind w:right="130"/>
        <w:rPr>
          <w:sz w:val="22"/>
        </w:rPr>
      </w:pPr>
      <w:r w:rsidRPr="00D34A24">
        <w:rPr>
          <w:sz w:val="22"/>
        </w:rPr>
        <w:t xml:space="preserve">Sept (07) exemplaires originaux du marché seront timbrés et enregistrés par les soins et aux frais du cocontractant de l’administration, conformément à la règlementation en vigueur. </w:t>
      </w:r>
    </w:p>
    <w:p w:rsidR="00911846" w:rsidRPr="00D34A24" w:rsidRDefault="00911846" w:rsidP="00911846">
      <w:pPr>
        <w:spacing w:after="193" w:line="259" w:lineRule="auto"/>
        <w:ind w:left="0" w:firstLine="0"/>
        <w:jc w:val="left"/>
        <w:rPr>
          <w:sz w:val="22"/>
        </w:rPr>
      </w:pPr>
      <w:r w:rsidRPr="00D34A24">
        <w:rPr>
          <w:sz w:val="22"/>
        </w:rPr>
        <w:t xml:space="preserve"> </w:t>
      </w:r>
    </w:p>
    <w:p w:rsidR="00911846" w:rsidRPr="00D34A24" w:rsidRDefault="00911846" w:rsidP="00D34A24">
      <w:pPr>
        <w:pStyle w:val="Titre4"/>
        <w:spacing w:after="0" w:line="259" w:lineRule="auto"/>
        <w:ind w:left="1510" w:right="195"/>
      </w:pPr>
      <w:proofErr w:type="gramStart"/>
      <w:r w:rsidRPr="00D34A24">
        <w:t>CHAPITRE  V.</w:t>
      </w:r>
      <w:proofErr w:type="gramEnd"/>
      <w:r w:rsidRPr="00D34A24">
        <w:t xml:space="preserve"> DISPOSITIONS DIVERSES</w:t>
      </w:r>
    </w:p>
    <w:p w:rsidR="00911846" w:rsidRPr="00D34A24" w:rsidRDefault="00911846" w:rsidP="00911846">
      <w:pPr>
        <w:spacing w:after="13" w:line="249" w:lineRule="auto"/>
        <w:ind w:left="-5" w:right="127"/>
        <w:rPr>
          <w:sz w:val="22"/>
        </w:rPr>
      </w:pPr>
      <w:r w:rsidRPr="00D34A24">
        <w:rPr>
          <w:sz w:val="22"/>
        </w:rPr>
        <w:t xml:space="preserve">Article 44-Résiliation du marché  </w:t>
      </w:r>
    </w:p>
    <w:p w:rsidR="00911846" w:rsidRPr="00D34A24" w:rsidRDefault="00911846" w:rsidP="00911846">
      <w:pPr>
        <w:spacing w:after="38"/>
        <w:ind w:right="130"/>
        <w:rPr>
          <w:sz w:val="22"/>
        </w:rPr>
      </w:pPr>
      <w:r w:rsidRPr="00D34A24">
        <w:rPr>
          <w:sz w:val="22"/>
        </w:rPr>
        <w:t xml:space="preserve">44.1 Le marché est résilié de plein droit dans l’un des cas suivants : </w:t>
      </w:r>
    </w:p>
    <w:p w:rsidR="00911846" w:rsidRDefault="00911846" w:rsidP="00E80AD7">
      <w:pPr>
        <w:numPr>
          <w:ilvl w:val="0"/>
          <w:numId w:val="76"/>
        </w:numPr>
        <w:ind w:right="130" w:hanging="360"/>
        <w:rPr>
          <w:sz w:val="22"/>
        </w:rPr>
      </w:pPr>
      <w:r w:rsidRPr="00D34A24">
        <w:rPr>
          <w:sz w:val="22"/>
        </w:rPr>
        <w:t xml:space="preserve">Décès du titulaire du marché. Dans ce cas, le Maître d’Ouvrage ou le Maître d’Ouvrage Délégué peut, s’il y a lieu, autoriser que soient acceptées les propositions présentées par les ayant droits pour la continuation des prestations ; </w:t>
      </w:r>
    </w:p>
    <w:p w:rsidR="00D34A24" w:rsidRPr="00D34A24" w:rsidRDefault="00D34A24" w:rsidP="00D34A24">
      <w:pPr>
        <w:ind w:left="729" w:right="130" w:firstLine="0"/>
        <w:rPr>
          <w:sz w:val="22"/>
        </w:rPr>
      </w:pPr>
    </w:p>
    <w:p w:rsidR="00911846" w:rsidRPr="00D34A24" w:rsidRDefault="00911846" w:rsidP="00E80AD7">
      <w:pPr>
        <w:numPr>
          <w:ilvl w:val="0"/>
          <w:numId w:val="76"/>
        </w:numPr>
        <w:ind w:right="130" w:hanging="360"/>
        <w:rPr>
          <w:sz w:val="22"/>
        </w:rPr>
      </w:pPr>
      <w:r w:rsidRPr="00D34A24">
        <w:rPr>
          <w:sz w:val="22"/>
        </w:rPr>
        <w:t xml:space="preserve">Faillite du titulaire du marché. Dans ce cas, le Maître d’Ouvrage peut accepter s’il y a lieu, des propositions qui peuvent être présentées par les créanciers pour la continuation des prestations ; </w:t>
      </w:r>
    </w:p>
    <w:p w:rsidR="00911846" w:rsidRPr="00D34A24" w:rsidRDefault="00911846" w:rsidP="00911846">
      <w:pPr>
        <w:spacing w:after="170" w:line="259" w:lineRule="auto"/>
        <w:ind w:left="0" w:firstLine="0"/>
        <w:jc w:val="left"/>
        <w:rPr>
          <w:sz w:val="22"/>
        </w:rPr>
      </w:pPr>
      <w:r w:rsidRPr="00D34A24">
        <w:rPr>
          <w:sz w:val="22"/>
        </w:rPr>
        <w:t xml:space="preserve"> </w:t>
      </w:r>
    </w:p>
    <w:p w:rsidR="00911846" w:rsidRPr="00D34A24" w:rsidRDefault="00911846" w:rsidP="00E80AD7">
      <w:pPr>
        <w:numPr>
          <w:ilvl w:val="0"/>
          <w:numId w:val="76"/>
        </w:numPr>
        <w:ind w:right="130" w:hanging="360"/>
        <w:rPr>
          <w:sz w:val="22"/>
        </w:rPr>
      </w:pPr>
      <w:r w:rsidRPr="00D34A24">
        <w:rPr>
          <w:sz w:val="22"/>
        </w:rPr>
        <w:t xml:space="preserve">Liquidation judiciaire, si le co-contractant de l’Administration n’est pas autorisé par le tribunal à continuer l’exploitation de son entreprise ; </w:t>
      </w:r>
    </w:p>
    <w:p w:rsidR="00911846" w:rsidRPr="00D34A24" w:rsidRDefault="00911846" w:rsidP="00911846">
      <w:pPr>
        <w:spacing w:after="170" w:line="259" w:lineRule="auto"/>
        <w:ind w:left="0" w:firstLine="0"/>
        <w:jc w:val="left"/>
        <w:rPr>
          <w:sz w:val="22"/>
        </w:rPr>
      </w:pPr>
      <w:r w:rsidRPr="00D34A24">
        <w:rPr>
          <w:sz w:val="22"/>
        </w:rPr>
        <w:t xml:space="preserve"> </w:t>
      </w:r>
    </w:p>
    <w:p w:rsidR="00911846" w:rsidRPr="00D34A24" w:rsidRDefault="00911846" w:rsidP="00E80AD7">
      <w:pPr>
        <w:numPr>
          <w:ilvl w:val="0"/>
          <w:numId w:val="76"/>
        </w:numPr>
        <w:ind w:right="130" w:hanging="360"/>
        <w:rPr>
          <w:sz w:val="22"/>
        </w:rPr>
      </w:pPr>
      <w:r w:rsidRPr="00D34A24">
        <w:rPr>
          <w:sz w:val="22"/>
        </w:rPr>
        <w:t xml:space="preserve">En cas de sous-traitance, de cotraitance ou de sous-commande sans autorisation préalable du Maître d’Ouvrage ou du Maître d’Ouvrage Délégué ; </w:t>
      </w:r>
    </w:p>
    <w:p w:rsidR="00911846" w:rsidRPr="00D34A24" w:rsidRDefault="00911846" w:rsidP="00911846">
      <w:pPr>
        <w:spacing w:after="167" w:line="259" w:lineRule="auto"/>
        <w:ind w:left="0" w:firstLine="0"/>
        <w:jc w:val="left"/>
        <w:rPr>
          <w:sz w:val="22"/>
        </w:rPr>
      </w:pPr>
      <w:r w:rsidRPr="00D34A24">
        <w:rPr>
          <w:sz w:val="22"/>
        </w:rPr>
        <w:t xml:space="preserve"> </w:t>
      </w:r>
    </w:p>
    <w:p w:rsidR="00911846" w:rsidRDefault="00911846" w:rsidP="00E80AD7">
      <w:pPr>
        <w:numPr>
          <w:ilvl w:val="0"/>
          <w:numId w:val="76"/>
        </w:numPr>
        <w:ind w:right="130" w:hanging="360"/>
        <w:rPr>
          <w:sz w:val="22"/>
        </w:rPr>
      </w:pPr>
      <w:r w:rsidRPr="00D34A24">
        <w:rPr>
          <w:sz w:val="22"/>
        </w:rPr>
        <w:t xml:space="preserve">Défaillance du cocontractant de l’Administration dûment notifiée à ce dernier par le Maître d’Ouvrage ou le Maître d’Ouvrage Délégué par ordre de service valant mise en demeure et après évaluation et constat de la carence :  </w:t>
      </w:r>
    </w:p>
    <w:p w:rsidR="00D34A24" w:rsidRDefault="00D34A24" w:rsidP="00D34A24">
      <w:pPr>
        <w:pStyle w:val="Paragraphedeliste"/>
        <w:rPr>
          <w:sz w:val="22"/>
        </w:rPr>
      </w:pPr>
    </w:p>
    <w:p w:rsidR="00D34A24" w:rsidRPr="00D34A24" w:rsidRDefault="00D34A24" w:rsidP="00D34A24">
      <w:pPr>
        <w:ind w:left="729" w:right="130" w:firstLine="0"/>
        <w:rPr>
          <w:sz w:val="22"/>
        </w:rPr>
      </w:pPr>
    </w:p>
    <w:p w:rsidR="00911846" w:rsidRPr="00D34A24" w:rsidRDefault="00911846" w:rsidP="00E80AD7">
      <w:pPr>
        <w:numPr>
          <w:ilvl w:val="0"/>
          <w:numId w:val="76"/>
        </w:numPr>
        <w:ind w:right="130" w:hanging="360"/>
        <w:rPr>
          <w:sz w:val="22"/>
        </w:rPr>
      </w:pPr>
      <w:r w:rsidRPr="00D34A24">
        <w:rPr>
          <w:sz w:val="22"/>
        </w:rPr>
        <w:t xml:space="preserve">Non-respect de la législation ou de la réglementation du travail ; </w:t>
      </w:r>
    </w:p>
    <w:p w:rsidR="00911846" w:rsidRPr="00D34A24" w:rsidRDefault="00911846" w:rsidP="00911846">
      <w:pPr>
        <w:spacing w:after="170" w:line="259" w:lineRule="auto"/>
        <w:ind w:left="0" w:firstLine="0"/>
        <w:jc w:val="left"/>
        <w:rPr>
          <w:sz w:val="22"/>
        </w:rPr>
      </w:pPr>
      <w:r w:rsidRPr="00D34A24">
        <w:rPr>
          <w:sz w:val="22"/>
        </w:rPr>
        <w:t xml:space="preserve"> </w:t>
      </w:r>
    </w:p>
    <w:p w:rsidR="00911846" w:rsidRPr="00D34A24" w:rsidRDefault="00911846" w:rsidP="00E80AD7">
      <w:pPr>
        <w:numPr>
          <w:ilvl w:val="0"/>
          <w:numId w:val="76"/>
        </w:numPr>
        <w:ind w:right="130" w:hanging="360"/>
        <w:rPr>
          <w:sz w:val="22"/>
        </w:rPr>
      </w:pPr>
      <w:r w:rsidRPr="00D34A24">
        <w:rPr>
          <w:sz w:val="22"/>
        </w:rPr>
        <w:lastRenderedPageBreak/>
        <w:t xml:space="preserve">Variation importante des prix dans les conditions définies par le cahier des clauses administratives générales, suite à la modification des conditions économiques ou des quantités initiales du marché ; </w:t>
      </w:r>
    </w:p>
    <w:p w:rsidR="00911846" w:rsidRPr="00D34A24" w:rsidRDefault="00911846" w:rsidP="00911846">
      <w:pPr>
        <w:spacing w:after="167" w:line="259" w:lineRule="auto"/>
        <w:ind w:left="0" w:firstLine="0"/>
        <w:jc w:val="left"/>
        <w:rPr>
          <w:sz w:val="22"/>
        </w:rPr>
      </w:pPr>
      <w:r w:rsidRPr="00D34A24">
        <w:rPr>
          <w:sz w:val="22"/>
        </w:rPr>
        <w:t xml:space="preserve"> </w:t>
      </w:r>
    </w:p>
    <w:p w:rsidR="00911846" w:rsidRPr="00D34A24" w:rsidRDefault="00911846" w:rsidP="00E80AD7">
      <w:pPr>
        <w:numPr>
          <w:ilvl w:val="0"/>
          <w:numId w:val="76"/>
        </w:numPr>
        <w:ind w:right="130" w:hanging="360"/>
        <w:rPr>
          <w:sz w:val="22"/>
        </w:rPr>
      </w:pPr>
      <w:r w:rsidRPr="00D34A24">
        <w:rPr>
          <w:sz w:val="22"/>
        </w:rPr>
        <w:t xml:space="preserve">Manœuvres frauduleuses et corruption dûment constatées.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44.2 Le marché peut également être résilié dans les conditions stipulées dans le CCAG, notamment dans l’un des cas suivants : </w:t>
      </w:r>
    </w:p>
    <w:p w:rsidR="00911846" w:rsidRPr="00D34A24" w:rsidRDefault="00911846" w:rsidP="00E80AD7">
      <w:pPr>
        <w:numPr>
          <w:ilvl w:val="0"/>
          <w:numId w:val="77"/>
        </w:numPr>
        <w:ind w:right="130" w:hanging="283"/>
        <w:rPr>
          <w:sz w:val="22"/>
        </w:rPr>
      </w:pPr>
      <w:r w:rsidRPr="00D34A24">
        <w:rPr>
          <w:sz w:val="22"/>
        </w:rPr>
        <w:t xml:space="preserve">Retard dans les travaux entraînant des pénalités au-delà de 10% du montant du marché TTC ; </w:t>
      </w:r>
    </w:p>
    <w:p w:rsidR="00911846" w:rsidRPr="00D34A24" w:rsidRDefault="00911846" w:rsidP="00E80AD7">
      <w:pPr>
        <w:numPr>
          <w:ilvl w:val="0"/>
          <w:numId w:val="77"/>
        </w:numPr>
        <w:ind w:right="130" w:hanging="283"/>
        <w:rPr>
          <w:sz w:val="22"/>
        </w:rPr>
      </w:pPr>
      <w:r w:rsidRPr="00D34A24">
        <w:rPr>
          <w:sz w:val="22"/>
        </w:rPr>
        <w:t xml:space="preserve">Ajournement ou interruption prolongée décidée par le Maitre d’Ouvrage ou le Maitre d’Ouvrage Délégué ;  </w:t>
      </w:r>
    </w:p>
    <w:p w:rsidR="00911846" w:rsidRPr="00D34A24" w:rsidRDefault="00911846" w:rsidP="00E80AD7">
      <w:pPr>
        <w:numPr>
          <w:ilvl w:val="0"/>
          <w:numId w:val="77"/>
        </w:numPr>
        <w:ind w:right="130" w:hanging="283"/>
        <w:rPr>
          <w:sz w:val="22"/>
        </w:rPr>
      </w:pPr>
      <w:r w:rsidRPr="00D34A24">
        <w:rPr>
          <w:sz w:val="22"/>
        </w:rPr>
        <w:t xml:space="preserve">Non-paiement persistant des prestations ; - Refus de la reprise des travaux mal exécutés. </w:t>
      </w:r>
    </w:p>
    <w:p w:rsidR="00911846" w:rsidRPr="00D34A24" w:rsidRDefault="00911846" w:rsidP="00911846">
      <w:pPr>
        <w:spacing w:after="119" w:line="259" w:lineRule="auto"/>
        <w:ind w:left="566" w:firstLine="0"/>
        <w:jc w:val="left"/>
        <w:rPr>
          <w:sz w:val="22"/>
        </w:rPr>
      </w:pPr>
      <w:r w:rsidRPr="00D34A24">
        <w:rPr>
          <w:sz w:val="22"/>
        </w:rPr>
        <w:t xml:space="preserve"> </w:t>
      </w:r>
    </w:p>
    <w:p w:rsidR="00911846" w:rsidRPr="00D34A24" w:rsidRDefault="00911846" w:rsidP="00911846">
      <w:pPr>
        <w:ind w:left="283" w:right="130" w:hanging="283"/>
        <w:rPr>
          <w:sz w:val="22"/>
        </w:rPr>
      </w:pPr>
      <w:r w:rsidRPr="00D34A24">
        <w:rPr>
          <w:sz w:val="22"/>
        </w:rPr>
        <w:t xml:space="preserve">44.3 Le marché peut également être résilié sans tort des titulaires, notamment dans l’un des cas suivants : - Force majeure et après avis de l’Autorité chargée des marchés publics en l’absence de toute responsabilité du cocontractant de l’administration sans préjudice des indemnités auxquels ce dernier peut prétendre ; </w:t>
      </w:r>
    </w:p>
    <w:p w:rsidR="00911846" w:rsidRPr="00D34A24" w:rsidRDefault="00911846" w:rsidP="00E80AD7">
      <w:pPr>
        <w:numPr>
          <w:ilvl w:val="0"/>
          <w:numId w:val="77"/>
        </w:numPr>
        <w:ind w:right="130" w:hanging="283"/>
        <w:rPr>
          <w:sz w:val="22"/>
        </w:rPr>
      </w:pPr>
      <w:r w:rsidRPr="00D34A24">
        <w:rPr>
          <w:sz w:val="22"/>
        </w:rPr>
        <w:t xml:space="preserve">Non-paiement persistant des prestations. </w:t>
      </w:r>
    </w:p>
    <w:p w:rsidR="00911846" w:rsidRPr="00D34A24" w:rsidRDefault="00911846" w:rsidP="00E80AD7">
      <w:pPr>
        <w:numPr>
          <w:ilvl w:val="0"/>
          <w:numId w:val="77"/>
        </w:numPr>
        <w:ind w:right="130" w:hanging="283"/>
        <w:rPr>
          <w:sz w:val="22"/>
        </w:rPr>
      </w:pPr>
      <w:r w:rsidRPr="00D34A24">
        <w:rPr>
          <w:sz w:val="22"/>
        </w:rPr>
        <w:t xml:space="preserve">Motif d’intérêt général. </w:t>
      </w:r>
    </w:p>
    <w:p w:rsidR="00911846" w:rsidRPr="00D34A24" w:rsidRDefault="00911846" w:rsidP="00911846">
      <w:pPr>
        <w:spacing w:after="119" w:line="259" w:lineRule="auto"/>
        <w:ind w:left="566"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45 Cas de force majeure </w:t>
      </w:r>
    </w:p>
    <w:p w:rsidR="00911846" w:rsidRPr="00D34A24" w:rsidRDefault="00911846" w:rsidP="00911846">
      <w:pPr>
        <w:ind w:right="130"/>
        <w:rPr>
          <w:sz w:val="22"/>
        </w:rPr>
      </w:pPr>
      <w:r w:rsidRPr="00D34A24">
        <w:rPr>
          <w:sz w:val="22"/>
        </w:rPr>
        <w:t xml:space="preserve"> Le titulaire du marché ne sera pas tenu responsable des retards imputables à un cas de force majeure. Dans un tel cas, le titulaire du marché avertira le Maître d’ouvrage par écrit, dans les 10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911846" w:rsidRPr="00D34A24" w:rsidRDefault="00911846" w:rsidP="00911846">
      <w:pPr>
        <w:ind w:right="130"/>
        <w:rPr>
          <w:sz w:val="22"/>
        </w:rPr>
      </w:pPr>
      <w:r w:rsidRPr="00D34A24">
        <w:rPr>
          <w:sz w:val="22"/>
        </w:rPr>
        <w:t xml:space="preserve">Aux fins du présent marché, la « force majeure » désigne (pluie diluviennes, catastrophes naturelles, guerre civile etc. …)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ind w:right="130"/>
        <w:rPr>
          <w:sz w:val="22"/>
        </w:rPr>
      </w:pPr>
      <w:r w:rsidRPr="00D34A24">
        <w:rPr>
          <w:sz w:val="22"/>
        </w:rPr>
        <w:t xml:space="preserve">Les cas de force majeure seront constatés conformément aux dispositions du CCAG. Il appartient au Maître d’Ouvrage d’apprécier le caractère de force majeure et les justificatifs fournis. </w:t>
      </w:r>
    </w:p>
    <w:p w:rsidR="00911846" w:rsidRPr="00D34A24" w:rsidRDefault="00911846" w:rsidP="00911846">
      <w:pPr>
        <w:ind w:right="130"/>
        <w:rPr>
          <w:sz w:val="22"/>
        </w:rPr>
      </w:pPr>
      <w:r w:rsidRPr="00D34A24">
        <w:rPr>
          <w:sz w:val="22"/>
        </w:rPr>
        <w:t xml:space="preserve">Dans le cas où le cocontractant invoquerait le cas de force majeure relevant des conditions météorologiques, les seuils en deçà desquels aucune réclamation ne sera admise sont : </w:t>
      </w:r>
    </w:p>
    <w:p w:rsidR="00911846" w:rsidRPr="00D34A24" w:rsidRDefault="00911846" w:rsidP="00E80AD7">
      <w:pPr>
        <w:numPr>
          <w:ilvl w:val="0"/>
          <w:numId w:val="78"/>
        </w:numPr>
        <w:spacing w:after="10"/>
        <w:ind w:right="129" w:hanging="283"/>
        <w:rPr>
          <w:sz w:val="22"/>
        </w:rPr>
      </w:pPr>
      <w:r w:rsidRPr="00D34A24">
        <w:rPr>
          <w:sz w:val="22"/>
        </w:rPr>
        <w:t xml:space="preserve">Pluie : 200 millimètres en 24 heures ; </w:t>
      </w:r>
    </w:p>
    <w:p w:rsidR="00911846" w:rsidRPr="00D34A24" w:rsidRDefault="00911846" w:rsidP="00E80AD7">
      <w:pPr>
        <w:numPr>
          <w:ilvl w:val="0"/>
          <w:numId w:val="78"/>
        </w:numPr>
        <w:spacing w:after="10"/>
        <w:ind w:right="129" w:hanging="283"/>
        <w:rPr>
          <w:sz w:val="22"/>
        </w:rPr>
      </w:pPr>
      <w:r w:rsidRPr="00D34A24">
        <w:rPr>
          <w:sz w:val="22"/>
        </w:rPr>
        <w:t xml:space="preserve">Vent : 40 mètres par seconde ; </w:t>
      </w:r>
    </w:p>
    <w:p w:rsidR="00911846" w:rsidRPr="00D34A24" w:rsidRDefault="00911846" w:rsidP="00E80AD7">
      <w:pPr>
        <w:numPr>
          <w:ilvl w:val="0"/>
          <w:numId w:val="78"/>
        </w:numPr>
        <w:spacing w:after="10"/>
        <w:ind w:right="129" w:hanging="283"/>
        <w:rPr>
          <w:sz w:val="22"/>
        </w:rPr>
      </w:pPr>
      <w:r w:rsidRPr="00D34A24">
        <w:rPr>
          <w:sz w:val="22"/>
        </w:rPr>
        <w:t xml:space="preserve">Crue : la crue de fréquence décennale.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46- Différends et litiges  </w:t>
      </w:r>
    </w:p>
    <w:p w:rsidR="00911846" w:rsidRPr="00D34A24" w:rsidRDefault="00911846" w:rsidP="00911846">
      <w:pPr>
        <w:ind w:right="130"/>
        <w:rPr>
          <w:sz w:val="22"/>
        </w:rPr>
      </w:pPr>
      <w:r w:rsidRPr="00D34A24">
        <w:rPr>
          <w:sz w:val="22"/>
        </w:rPr>
        <w:t xml:space="preserve">Les différends ou litiges nés de l’exécution du présent marché peuvent faire l’objet d’un règlement à l’amiable. </w:t>
      </w:r>
    </w:p>
    <w:p w:rsidR="00911846" w:rsidRPr="00D34A24" w:rsidRDefault="00911846" w:rsidP="00911846">
      <w:pPr>
        <w:spacing w:after="1" w:line="243" w:lineRule="auto"/>
        <w:ind w:right="126"/>
        <w:jc w:val="left"/>
        <w:rPr>
          <w:sz w:val="22"/>
        </w:rPr>
      </w:pPr>
      <w:r w:rsidRPr="00D34A24">
        <w:rPr>
          <w:sz w:val="22"/>
        </w:rPr>
        <w:t xml:space="preserve">Lorsqu’aucune solution amiable ne peut être apportée au différend, celui-ci est porté devant la juridiction camerounaise compétente, sous réserve des dispositions suivantes : [A remplir, le cas échéant]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47- Edition et diffusion du présent marché </w:t>
      </w:r>
    </w:p>
    <w:p w:rsidR="00911846" w:rsidRPr="00D34A24" w:rsidRDefault="00911846" w:rsidP="00911846">
      <w:pPr>
        <w:ind w:right="130"/>
        <w:rPr>
          <w:sz w:val="22"/>
        </w:rPr>
      </w:pPr>
      <w:r w:rsidRPr="00D34A24">
        <w:rPr>
          <w:sz w:val="22"/>
        </w:rPr>
        <w:t xml:space="preserve">La rédaction ou la mise en forme des documents constitutifs du marché sont assurées par le Maître d’Ouvrage. La reproduction de [Vingt (20)] exemplaires du présent marché à faire souscrire par le cocontractant est à la charge du Maître d’Ouvrage ou Maître d’Ouvrage Délégué.  </w:t>
      </w:r>
    </w:p>
    <w:p w:rsidR="00911846" w:rsidRPr="00D34A24" w:rsidRDefault="00911846" w:rsidP="00911846">
      <w:pPr>
        <w:spacing w:after="119" w:line="259" w:lineRule="auto"/>
        <w:ind w:left="0" w:firstLine="0"/>
        <w:jc w:val="left"/>
        <w:rPr>
          <w:sz w:val="22"/>
        </w:rPr>
      </w:pPr>
      <w:r w:rsidRPr="00D34A24">
        <w:rPr>
          <w:sz w:val="22"/>
        </w:rPr>
        <w:t xml:space="preserve"> </w:t>
      </w:r>
    </w:p>
    <w:p w:rsidR="00911846" w:rsidRPr="00D34A24" w:rsidRDefault="00911846" w:rsidP="00911846">
      <w:pPr>
        <w:spacing w:after="13" w:line="249" w:lineRule="auto"/>
        <w:ind w:left="-5" w:right="127"/>
        <w:rPr>
          <w:sz w:val="22"/>
        </w:rPr>
      </w:pPr>
      <w:r w:rsidRPr="00D34A24">
        <w:rPr>
          <w:sz w:val="22"/>
        </w:rPr>
        <w:t xml:space="preserve">Article 48- et dernier : Validité et entrée en vigueur du marché </w:t>
      </w:r>
    </w:p>
    <w:p w:rsidR="00911846" w:rsidRPr="00D34A24" w:rsidRDefault="00911846" w:rsidP="00911846">
      <w:pPr>
        <w:ind w:right="130"/>
        <w:rPr>
          <w:sz w:val="22"/>
        </w:rPr>
      </w:pPr>
      <w:r w:rsidRPr="00D34A24">
        <w:rPr>
          <w:sz w:val="22"/>
        </w:rPr>
        <w:t xml:space="preserve">Le présent marché ne deviendra définitif qu’après sa signature par le Maître d’Ouvrage ou Maître d’Ouvrage Délégué. Il entrera en vigueur dès sa notification au cocontractant de l’administration.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0" w:line="259" w:lineRule="auto"/>
        <w:ind w:left="0" w:firstLine="0"/>
        <w:jc w:val="left"/>
        <w:rPr>
          <w:sz w:val="22"/>
        </w:rPr>
      </w:pPr>
      <w:r w:rsidRPr="00D34A24">
        <w:rPr>
          <w:sz w:val="22"/>
        </w:rPr>
        <w:lastRenderedPageBreak/>
        <w:t xml:space="preserv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112" w:line="259" w:lineRule="auto"/>
        <w:ind w:left="0" w:firstLine="0"/>
        <w:jc w:val="left"/>
        <w:rPr>
          <w:sz w:val="22"/>
        </w:rPr>
      </w:pPr>
      <w:r w:rsidRPr="00D34A24">
        <w:rPr>
          <w:sz w:val="22"/>
        </w:rPr>
        <w:t xml:space="preserve"> </w:t>
      </w:r>
    </w:p>
    <w:p w:rsidR="00911846" w:rsidRPr="00D34A24" w:rsidRDefault="00911846" w:rsidP="00911846">
      <w:pPr>
        <w:spacing w:after="115" w:line="259" w:lineRule="auto"/>
        <w:ind w:left="0" w:firstLine="0"/>
        <w:jc w:val="left"/>
        <w:rPr>
          <w:sz w:val="22"/>
        </w:rPr>
      </w:pPr>
      <w:r w:rsidRPr="00D34A24">
        <w:rPr>
          <w:sz w:val="22"/>
        </w:rPr>
        <w:t xml:space="preserve"> </w:t>
      </w:r>
    </w:p>
    <w:p w:rsidR="00911846" w:rsidRPr="00D34A24" w:rsidRDefault="00911846" w:rsidP="00911846">
      <w:pPr>
        <w:spacing w:after="0" w:line="259" w:lineRule="auto"/>
        <w:ind w:left="0" w:firstLine="0"/>
        <w:jc w:val="left"/>
        <w:rPr>
          <w:sz w:val="22"/>
        </w:rPr>
      </w:pPr>
      <w:r w:rsidRPr="00D34A24">
        <w:rPr>
          <w:sz w:val="22"/>
        </w:rPr>
        <w:t xml:space="preserve"> </w:t>
      </w:r>
    </w:p>
    <w:p w:rsidR="00911846" w:rsidRPr="00D34A24" w:rsidRDefault="00911846" w:rsidP="00911846">
      <w:pPr>
        <w:spacing w:after="115" w:line="259" w:lineRule="auto"/>
        <w:ind w:left="0" w:firstLine="0"/>
        <w:jc w:val="left"/>
        <w:rPr>
          <w:sz w:val="22"/>
        </w:rPr>
      </w:pPr>
      <w:r w:rsidRPr="00D34A24">
        <w:rPr>
          <w:sz w:val="22"/>
        </w:rPr>
        <w:t xml:space="preserve"> </w:t>
      </w:r>
    </w:p>
    <w:p w:rsidR="00911846" w:rsidRPr="00D34A24" w:rsidRDefault="00911846" w:rsidP="00911846">
      <w:pPr>
        <w:spacing w:after="112" w:line="259" w:lineRule="auto"/>
        <w:ind w:left="0" w:firstLine="0"/>
        <w:jc w:val="left"/>
        <w:rPr>
          <w:sz w:val="22"/>
        </w:rPr>
      </w:pPr>
      <w:r w:rsidRPr="00D34A24">
        <w:rPr>
          <w:sz w:val="22"/>
        </w:rPr>
        <w:t xml:space="preserve"> </w:t>
      </w:r>
    </w:p>
    <w:p w:rsidR="00911846" w:rsidRPr="00460793" w:rsidRDefault="00D34A24" w:rsidP="00D34A24">
      <w:pPr>
        <w:spacing w:after="115" w:line="259" w:lineRule="auto"/>
        <w:ind w:left="0" w:firstLine="0"/>
        <w:jc w:val="left"/>
      </w:pPr>
      <w:r w:rsidRPr="00460793">
        <w:t xml:space="preserve"> </w:t>
      </w:r>
      <w:r w:rsidRPr="00460793">
        <w:tab/>
      </w:r>
      <w:r w:rsidR="00911846" w:rsidRPr="00460793">
        <w:t xml:space="preserve"> </w:t>
      </w:r>
    </w:p>
    <w:p w:rsidR="00911846" w:rsidRPr="00460793" w:rsidRDefault="00911846" w:rsidP="00911846">
      <w:pPr>
        <w:spacing w:after="0" w:line="259" w:lineRule="auto"/>
        <w:ind w:left="769" w:firstLine="0"/>
        <w:jc w:val="center"/>
      </w:pPr>
      <w:r w:rsidRPr="00460793">
        <w:t xml:space="preserve"> </w:t>
      </w:r>
    </w:p>
    <w:p w:rsidR="00D34A24" w:rsidRDefault="00911846" w:rsidP="00D34A24">
      <w:pPr>
        <w:spacing w:after="4" w:line="259" w:lineRule="auto"/>
        <w:ind w:right="1117"/>
        <w:jc w:val="center"/>
        <w:rPr>
          <w:lang w:val="en-US"/>
        </w:rPr>
      </w:pPr>
      <w:r w:rsidRPr="00867416">
        <w:rPr>
          <w:lang w:val="en-US"/>
        </w:rPr>
        <w:t xml:space="preserve">P I E C E </w:t>
      </w:r>
      <w:proofErr w:type="gramStart"/>
      <w:r w:rsidRPr="00867416">
        <w:rPr>
          <w:lang w:val="en-US"/>
        </w:rPr>
        <w:t>5 :</w:t>
      </w:r>
      <w:proofErr w:type="gramEnd"/>
      <w:r w:rsidRPr="00867416">
        <w:rPr>
          <w:lang w:val="en-US"/>
        </w:rPr>
        <w:t xml:space="preserve"> C A H I E R  D E S  C L A U S E S  T E C H N I Q U E S</w:t>
      </w:r>
    </w:p>
    <w:p w:rsidR="00911846" w:rsidRPr="00867416" w:rsidRDefault="00911846" w:rsidP="00D34A24">
      <w:pPr>
        <w:spacing w:after="4" w:line="259" w:lineRule="auto"/>
        <w:ind w:right="1117"/>
        <w:jc w:val="center"/>
        <w:rPr>
          <w:lang w:val="en-US"/>
        </w:rPr>
      </w:pPr>
      <w:r w:rsidRPr="00867416">
        <w:rPr>
          <w:lang w:val="en-US"/>
        </w:rPr>
        <w:t xml:space="preserve">P A R T I C U L I E R E S (C </w:t>
      </w:r>
      <w:proofErr w:type="spellStart"/>
      <w:r w:rsidRPr="00867416">
        <w:rPr>
          <w:lang w:val="en-US"/>
        </w:rPr>
        <w:t>C</w:t>
      </w:r>
      <w:proofErr w:type="spellEnd"/>
      <w:r w:rsidRPr="00867416">
        <w:rPr>
          <w:lang w:val="en-US"/>
        </w:rPr>
        <w:t xml:space="preserve"> T P)</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911846" w:rsidRPr="00867416" w:rsidRDefault="00911846" w:rsidP="00911846">
      <w:pPr>
        <w:spacing w:after="0" w:line="259" w:lineRule="auto"/>
        <w:ind w:left="0" w:firstLine="0"/>
        <w:jc w:val="left"/>
        <w:rPr>
          <w:lang w:val="en-US"/>
        </w:rPr>
      </w:pPr>
      <w:r w:rsidRPr="00867416">
        <w:rPr>
          <w:sz w:val="22"/>
          <w:lang w:val="en-US"/>
        </w:rPr>
        <w:t xml:space="preserve"> </w:t>
      </w:r>
    </w:p>
    <w:p w:rsidR="00D34A24" w:rsidRDefault="00D34A24" w:rsidP="00911846">
      <w:pPr>
        <w:tabs>
          <w:tab w:val="center" w:pos="4240"/>
        </w:tabs>
        <w:spacing w:after="0" w:line="259" w:lineRule="auto"/>
        <w:ind w:left="0" w:firstLine="0"/>
        <w:jc w:val="left"/>
        <w:rPr>
          <w:sz w:val="2"/>
          <w:lang w:val="en-US"/>
        </w:rPr>
      </w:pPr>
    </w:p>
    <w:p w:rsidR="00D34A24" w:rsidRDefault="00D34A24" w:rsidP="00911846">
      <w:pPr>
        <w:tabs>
          <w:tab w:val="center" w:pos="4240"/>
        </w:tabs>
        <w:spacing w:after="0" w:line="259" w:lineRule="auto"/>
        <w:ind w:left="0" w:firstLine="0"/>
        <w:jc w:val="left"/>
        <w:rPr>
          <w:sz w:val="2"/>
          <w:lang w:val="en-US"/>
        </w:rPr>
      </w:pPr>
    </w:p>
    <w:p w:rsidR="00D34A24" w:rsidRDefault="00D34A24" w:rsidP="00911846">
      <w:pPr>
        <w:tabs>
          <w:tab w:val="center" w:pos="4240"/>
        </w:tabs>
        <w:spacing w:after="0" w:line="259" w:lineRule="auto"/>
        <w:ind w:left="0" w:firstLine="0"/>
        <w:jc w:val="left"/>
        <w:rPr>
          <w:sz w:val="2"/>
          <w:lang w:val="en-US"/>
        </w:rPr>
      </w:pPr>
    </w:p>
    <w:p w:rsidR="00D34A24" w:rsidRDefault="00D34A24" w:rsidP="00911846">
      <w:pPr>
        <w:tabs>
          <w:tab w:val="center" w:pos="4240"/>
        </w:tabs>
        <w:spacing w:after="0" w:line="259" w:lineRule="auto"/>
        <w:ind w:left="0" w:firstLine="0"/>
        <w:jc w:val="left"/>
        <w:rPr>
          <w:sz w:val="2"/>
          <w:lang w:val="en-US"/>
        </w:rPr>
      </w:pPr>
    </w:p>
    <w:p w:rsidR="00D34A24" w:rsidRDefault="00D34A24" w:rsidP="00911846">
      <w:pPr>
        <w:tabs>
          <w:tab w:val="center" w:pos="4240"/>
        </w:tabs>
        <w:spacing w:after="0" w:line="259" w:lineRule="auto"/>
        <w:ind w:left="0" w:firstLine="0"/>
        <w:jc w:val="left"/>
        <w:rPr>
          <w:sz w:val="2"/>
          <w:lang w:val="en-US"/>
        </w:rPr>
      </w:pPr>
    </w:p>
    <w:p w:rsidR="00D34A24" w:rsidRDefault="00D34A24" w:rsidP="00911846">
      <w:pPr>
        <w:tabs>
          <w:tab w:val="center" w:pos="4240"/>
        </w:tabs>
        <w:spacing w:after="0" w:line="259" w:lineRule="auto"/>
        <w:ind w:left="0" w:firstLine="0"/>
        <w:jc w:val="left"/>
        <w:rPr>
          <w:sz w:val="2"/>
          <w:lang w:val="en-US"/>
        </w:rPr>
      </w:pPr>
    </w:p>
    <w:p w:rsidR="00D34A24" w:rsidRDefault="00D34A24" w:rsidP="00911846">
      <w:pPr>
        <w:tabs>
          <w:tab w:val="center" w:pos="4240"/>
        </w:tabs>
        <w:spacing w:after="0" w:line="259" w:lineRule="auto"/>
        <w:ind w:left="0" w:firstLine="0"/>
        <w:jc w:val="left"/>
        <w:rPr>
          <w:sz w:val="2"/>
          <w:lang w:val="en-US"/>
        </w:rPr>
      </w:pPr>
    </w:p>
    <w:p w:rsidR="00D34A24" w:rsidRDefault="00D34A24" w:rsidP="00911846">
      <w:pPr>
        <w:tabs>
          <w:tab w:val="center" w:pos="4240"/>
        </w:tabs>
        <w:spacing w:after="0" w:line="259" w:lineRule="auto"/>
        <w:ind w:left="0" w:firstLine="0"/>
        <w:jc w:val="left"/>
        <w:rPr>
          <w:sz w:val="2"/>
          <w:lang w:val="en-US"/>
        </w:rPr>
      </w:pPr>
    </w:p>
    <w:p w:rsidR="00911846" w:rsidRDefault="00911846" w:rsidP="00D34A24">
      <w:pPr>
        <w:tabs>
          <w:tab w:val="center" w:pos="4240"/>
        </w:tabs>
        <w:spacing w:after="0" w:line="259" w:lineRule="auto"/>
        <w:ind w:left="0" w:firstLine="0"/>
        <w:jc w:val="center"/>
      </w:pPr>
      <w:r>
        <w:rPr>
          <w:sz w:val="26"/>
        </w:rPr>
        <w:lastRenderedPageBreak/>
        <w:t>CAHIER DES CLAUSES TECHNIQUES PARTICULIERES (CCTP)</w:t>
      </w:r>
    </w:p>
    <w:p w:rsidR="00911846" w:rsidRDefault="00911846" w:rsidP="00D34A24">
      <w:pPr>
        <w:spacing w:after="0" w:line="259" w:lineRule="auto"/>
        <w:ind w:left="0" w:firstLine="0"/>
        <w:jc w:val="left"/>
      </w:pPr>
      <w:r>
        <w:rPr>
          <w:sz w:val="22"/>
        </w:rPr>
        <w:t xml:space="preserve">  </w:t>
      </w:r>
    </w:p>
    <w:p w:rsidR="00911846" w:rsidRDefault="00911846" w:rsidP="00911846">
      <w:pPr>
        <w:spacing w:after="40" w:line="359" w:lineRule="auto"/>
        <w:jc w:val="center"/>
      </w:pPr>
      <w:r>
        <w:t xml:space="preserve">REHABILITATION DE LA RESIDENCE DU SOUS-PREFET DE L’ARRONDISSEMENT DE DJOUM. </w:t>
      </w:r>
    </w:p>
    <w:p w:rsidR="00911846" w:rsidRDefault="00911846" w:rsidP="00911846">
      <w:pPr>
        <w:spacing w:after="0" w:line="259" w:lineRule="auto"/>
        <w:ind w:left="0" w:right="90" w:firstLine="0"/>
        <w:jc w:val="center"/>
      </w:pPr>
      <w:r>
        <w:rPr>
          <w:sz w:val="22"/>
        </w:rPr>
        <w:t xml:space="preserve"> </w:t>
      </w:r>
    </w:p>
    <w:p w:rsidR="00911846" w:rsidRDefault="00911846" w:rsidP="00911846">
      <w:pPr>
        <w:spacing w:after="10"/>
        <w:ind w:left="-5"/>
        <w:jc w:val="left"/>
      </w:pPr>
      <w:r>
        <w:rPr>
          <w:sz w:val="22"/>
        </w:rPr>
        <w:t xml:space="preserve">CHAPITRE I : INTRODUCTION </w:t>
      </w:r>
    </w:p>
    <w:p w:rsidR="00911846" w:rsidRDefault="00911846" w:rsidP="00911846">
      <w:pPr>
        <w:spacing w:after="145"/>
        <w:ind w:left="14" w:right="41"/>
        <w:jc w:val="left"/>
      </w:pPr>
      <w:r>
        <w:rPr>
          <w:sz w:val="22"/>
        </w:rPr>
        <w:t xml:space="preserve">PARTIE 1 – GÉNÉRALITÉ   </w:t>
      </w:r>
    </w:p>
    <w:p w:rsidR="00911846" w:rsidRDefault="00911846" w:rsidP="00911846">
      <w:pPr>
        <w:spacing w:after="14"/>
        <w:ind w:left="14" w:right="41"/>
        <w:jc w:val="left"/>
      </w:pPr>
      <w:r>
        <w:rPr>
          <w:sz w:val="22"/>
          <w:u w:val="single" w:color="000000"/>
        </w:rPr>
        <w:t>ARTICLE 1</w:t>
      </w:r>
      <w:r>
        <w:rPr>
          <w:sz w:val="22"/>
        </w:rPr>
        <w:t xml:space="preserve"> - OBJET DU PRESENT DOCUMENT </w:t>
      </w:r>
    </w:p>
    <w:p w:rsidR="00911846" w:rsidRDefault="00911846" w:rsidP="00911846">
      <w:pPr>
        <w:spacing w:after="15"/>
        <w:ind w:left="4" w:right="129" w:firstLine="708"/>
      </w:pPr>
      <w:r>
        <w:rPr>
          <w:sz w:val="22"/>
        </w:rPr>
        <w:t xml:space="preserve">Le présent Cahier des Clauses Techniques Particulières (CCTP) a pour objet de rappeler les textes de référence, la réglementation, la qualité et la présentation des matériels et matériaux entrant dans la construction des ouvrages et leur mise en œuvre. </w:t>
      </w:r>
    </w:p>
    <w:p w:rsidR="00911846" w:rsidRDefault="00911846" w:rsidP="00911846">
      <w:pPr>
        <w:spacing w:after="15"/>
        <w:ind w:left="14" w:right="129"/>
      </w:pPr>
      <w:r>
        <w:rPr>
          <w:sz w:val="22"/>
        </w:rPr>
        <w:t xml:space="preserve">Les dénominations utilisées dans le présent CCTP sont, conformément à la réglementation en vigueur : </w:t>
      </w:r>
    </w:p>
    <w:p w:rsidR="00911846" w:rsidRDefault="00911846" w:rsidP="00E80AD7">
      <w:pPr>
        <w:numPr>
          <w:ilvl w:val="0"/>
          <w:numId w:val="79"/>
        </w:numPr>
        <w:spacing w:after="15"/>
        <w:ind w:right="129" w:hanging="360"/>
      </w:pPr>
      <w:r>
        <w:rPr>
          <w:sz w:val="22"/>
        </w:rPr>
        <w:t>Le Maître d’Ouvrage et Autorité Contractante : …………………………</w:t>
      </w:r>
      <w:proofErr w:type="gramStart"/>
      <w:r>
        <w:rPr>
          <w:sz w:val="22"/>
        </w:rPr>
        <w:t>…….</w:t>
      </w:r>
      <w:proofErr w:type="gramEnd"/>
      <w:r>
        <w:rPr>
          <w:sz w:val="22"/>
        </w:rPr>
        <w:t xml:space="preserve">; </w:t>
      </w:r>
    </w:p>
    <w:p w:rsidR="00911846" w:rsidRDefault="00911846" w:rsidP="00E80AD7">
      <w:pPr>
        <w:numPr>
          <w:ilvl w:val="0"/>
          <w:numId w:val="79"/>
        </w:numPr>
        <w:spacing w:after="15"/>
        <w:ind w:right="129" w:hanging="360"/>
      </w:pPr>
      <w:r>
        <w:rPr>
          <w:sz w:val="22"/>
        </w:rPr>
        <w:t>Le Chef de Service du marché : …………………………………………</w:t>
      </w:r>
      <w:proofErr w:type="gramStart"/>
      <w:r>
        <w:rPr>
          <w:sz w:val="22"/>
        </w:rPr>
        <w:t>…….</w:t>
      </w:r>
      <w:proofErr w:type="gramEnd"/>
      <w:r>
        <w:rPr>
          <w:sz w:val="22"/>
        </w:rPr>
        <w:t xml:space="preserve">.; </w:t>
      </w:r>
    </w:p>
    <w:p w:rsidR="00911846" w:rsidRDefault="00911846" w:rsidP="00E80AD7">
      <w:pPr>
        <w:numPr>
          <w:ilvl w:val="0"/>
          <w:numId w:val="79"/>
        </w:numPr>
        <w:spacing w:after="15"/>
        <w:ind w:right="129" w:hanging="360"/>
      </w:pPr>
      <w:r>
        <w:rPr>
          <w:sz w:val="22"/>
        </w:rPr>
        <w:t xml:space="preserve">L’Ingénieur du marché : le Chef service départemental du Patrimoine de l’Etat de Dja et </w:t>
      </w:r>
      <w:proofErr w:type="gramStart"/>
      <w:r>
        <w:rPr>
          <w:sz w:val="22"/>
        </w:rPr>
        <w:t>Lobo;</w:t>
      </w:r>
      <w:proofErr w:type="gramEnd"/>
      <w:r>
        <w:rPr>
          <w:sz w:val="22"/>
        </w:rPr>
        <w:t xml:space="preserve"> 4- L’Entreprise : l’Adjudicataire. </w:t>
      </w:r>
    </w:p>
    <w:p w:rsidR="00911846" w:rsidRDefault="00911846" w:rsidP="00911846">
      <w:pPr>
        <w:spacing w:after="14"/>
        <w:ind w:left="14" w:right="41"/>
        <w:jc w:val="left"/>
      </w:pPr>
      <w:r>
        <w:rPr>
          <w:sz w:val="22"/>
          <w:u w:val="single" w:color="000000"/>
        </w:rPr>
        <w:t>ARTICLE 2</w:t>
      </w:r>
      <w:r>
        <w:rPr>
          <w:sz w:val="22"/>
        </w:rPr>
        <w:t xml:space="preserve"> - CONSISTANCE DES TRAVAUX </w:t>
      </w:r>
    </w:p>
    <w:p w:rsidR="00911846" w:rsidRDefault="00911846" w:rsidP="00911846">
      <w:pPr>
        <w:spacing w:after="15"/>
        <w:ind w:left="14" w:right="129"/>
      </w:pPr>
      <w:r>
        <w:rPr>
          <w:sz w:val="22"/>
        </w:rPr>
        <w:t xml:space="preserve">Les travaux rassemblent les taches suivantes : </w:t>
      </w:r>
    </w:p>
    <w:p w:rsidR="00911846" w:rsidRDefault="00911846" w:rsidP="00E80AD7">
      <w:pPr>
        <w:numPr>
          <w:ilvl w:val="0"/>
          <w:numId w:val="80"/>
        </w:numPr>
        <w:spacing w:after="38"/>
        <w:ind w:right="129" w:hanging="360"/>
      </w:pPr>
      <w:r>
        <w:rPr>
          <w:sz w:val="22"/>
        </w:rPr>
        <w:t xml:space="preserve">Travaux préliminaires ; </w:t>
      </w:r>
    </w:p>
    <w:p w:rsidR="00911846" w:rsidRDefault="00911846" w:rsidP="00E80AD7">
      <w:pPr>
        <w:numPr>
          <w:ilvl w:val="0"/>
          <w:numId w:val="80"/>
        </w:numPr>
        <w:spacing w:after="49"/>
        <w:ind w:right="129" w:hanging="360"/>
      </w:pPr>
      <w:r>
        <w:rPr>
          <w:sz w:val="22"/>
        </w:rPr>
        <w:t xml:space="preserve">Démolition et mise en dépôt ; - Maçonneries élévation ; </w:t>
      </w:r>
    </w:p>
    <w:p w:rsidR="00911846" w:rsidRDefault="00911846" w:rsidP="00E80AD7">
      <w:pPr>
        <w:numPr>
          <w:ilvl w:val="0"/>
          <w:numId w:val="80"/>
        </w:numPr>
        <w:spacing w:after="57"/>
        <w:ind w:right="129" w:hanging="360"/>
      </w:pPr>
      <w:r>
        <w:rPr>
          <w:sz w:val="22"/>
        </w:rPr>
        <w:t xml:space="preserve">Menuiserie bois et métallique </w:t>
      </w:r>
    </w:p>
    <w:p w:rsidR="00911846" w:rsidRDefault="00911846" w:rsidP="00E80AD7">
      <w:pPr>
        <w:numPr>
          <w:ilvl w:val="0"/>
          <w:numId w:val="80"/>
        </w:numPr>
        <w:spacing w:after="60"/>
        <w:ind w:right="129" w:hanging="360"/>
      </w:pPr>
      <w:r>
        <w:rPr>
          <w:sz w:val="22"/>
        </w:rPr>
        <w:t xml:space="preserve">Charpente et couverture ; </w:t>
      </w:r>
    </w:p>
    <w:p w:rsidR="00911846" w:rsidRDefault="00911846" w:rsidP="00E80AD7">
      <w:pPr>
        <w:numPr>
          <w:ilvl w:val="0"/>
          <w:numId w:val="80"/>
        </w:numPr>
        <w:spacing w:after="57"/>
        <w:ind w:right="129" w:hanging="360"/>
      </w:pPr>
      <w:r>
        <w:rPr>
          <w:sz w:val="22"/>
        </w:rPr>
        <w:t xml:space="preserve">Électricité ; </w:t>
      </w:r>
    </w:p>
    <w:p w:rsidR="00911846" w:rsidRDefault="00911846" w:rsidP="00E80AD7">
      <w:pPr>
        <w:numPr>
          <w:ilvl w:val="0"/>
          <w:numId w:val="80"/>
        </w:numPr>
        <w:spacing w:after="58"/>
        <w:ind w:right="129" w:hanging="360"/>
      </w:pPr>
      <w:r>
        <w:rPr>
          <w:sz w:val="22"/>
        </w:rPr>
        <w:t xml:space="preserve">Peinture </w:t>
      </w:r>
    </w:p>
    <w:p w:rsidR="00911846" w:rsidRDefault="00911846" w:rsidP="00E80AD7">
      <w:pPr>
        <w:numPr>
          <w:ilvl w:val="0"/>
          <w:numId w:val="80"/>
        </w:numPr>
        <w:spacing w:after="73"/>
        <w:ind w:right="129" w:hanging="360"/>
      </w:pPr>
      <w:r>
        <w:rPr>
          <w:sz w:val="22"/>
        </w:rPr>
        <w:t xml:space="preserve">Plomberie et sanitaires </w:t>
      </w:r>
    </w:p>
    <w:p w:rsidR="00911846" w:rsidRDefault="00911846" w:rsidP="00911846">
      <w:pPr>
        <w:spacing w:after="145"/>
        <w:ind w:left="370" w:right="129"/>
      </w:pPr>
      <w:r>
        <w:rPr>
          <w:sz w:val="22"/>
          <w:u w:val="single" w:color="000000"/>
        </w:rPr>
        <w:t>ARTICLE 3</w:t>
      </w:r>
      <w:r>
        <w:rPr>
          <w:sz w:val="22"/>
        </w:rPr>
        <w:t xml:space="preserve"> – BASES DE CALCUL </w:t>
      </w:r>
    </w:p>
    <w:p w:rsidR="00911846" w:rsidRDefault="00911846" w:rsidP="00911846">
      <w:pPr>
        <w:spacing w:after="178"/>
        <w:ind w:left="4" w:right="129" w:firstLine="360"/>
      </w:pPr>
      <w:r>
        <w:rPr>
          <w:sz w:val="22"/>
        </w:rPr>
        <w:t xml:space="preserve">La réalisation des travaux est astreinte au respect des textes législatifs, administratifs et techniques en vigueur en République du Cameroun notamment les spécifications techniques des D.T.U, et des prescriptions du C.S.T.B. </w:t>
      </w:r>
    </w:p>
    <w:p w:rsidR="00911846" w:rsidRDefault="00911846" w:rsidP="00E80AD7">
      <w:pPr>
        <w:numPr>
          <w:ilvl w:val="1"/>
          <w:numId w:val="80"/>
        </w:numPr>
        <w:spacing w:after="15"/>
        <w:ind w:right="129" w:hanging="720"/>
      </w:pPr>
      <w:r>
        <w:rPr>
          <w:sz w:val="22"/>
        </w:rPr>
        <w:t xml:space="preserve">Béton armé : </w:t>
      </w:r>
    </w:p>
    <w:p w:rsidR="00911846" w:rsidRDefault="00911846" w:rsidP="00911846">
      <w:pPr>
        <w:spacing w:after="176"/>
        <w:ind w:left="14" w:right="129"/>
      </w:pPr>
      <w:r>
        <w:rPr>
          <w:sz w:val="22"/>
        </w:rPr>
        <w:t xml:space="preserve">Règles Techniques de Conception et de Calcul des Ouvrages en Béton Armé aux états limites Règles BAEL 91 </w:t>
      </w:r>
      <w:proofErr w:type="spellStart"/>
      <w:r>
        <w:rPr>
          <w:sz w:val="22"/>
        </w:rPr>
        <w:t>Mod</w:t>
      </w:r>
      <w:proofErr w:type="spellEnd"/>
      <w:r>
        <w:rPr>
          <w:sz w:val="22"/>
        </w:rPr>
        <w:t xml:space="preserve"> 99. </w:t>
      </w:r>
    </w:p>
    <w:p w:rsidR="00911846" w:rsidRDefault="00911846" w:rsidP="00E80AD7">
      <w:pPr>
        <w:numPr>
          <w:ilvl w:val="1"/>
          <w:numId w:val="80"/>
        </w:numPr>
        <w:spacing w:after="15"/>
        <w:ind w:right="129" w:hanging="720"/>
      </w:pPr>
      <w:r>
        <w:rPr>
          <w:sz w:val="22"/>
        </w:rPr>
        <w:t xml:space="preserve">Evaluation des charges permanentes et des surcharges d’exploitation </w:t>
      </w:r>
    </w:p>
    <w:p w:rsidR="00911846" w:rsidRDefault="00911846" w:rsidP="00911846">
      <w:pPr>
        <w:spacing w:after="154"/>
        <w:ind w:left="368" w:right="129"/>
      </w:pPr>
      <w:r>
        <w:rPr>
          <w:sz w:val="22"/>
        </w:rPr>
        <w:t xml:space="preserve">L’évaluation des charges permanentes et des surcharges d’exploitation sera déterminée à partir de : </w:t>
      </w:r>
    </w:p>
    <w:p w:rsidR="00911846" w:rsidRDefault="00911846" w:rsidP="00E80AD7">
      <w:pPr>
        <w:numPr>
          <w:ilvl w:val="1"/>
          <w:numId w:val="80"/>
        </w:numPr>
        <w:spacing w:after="210"/>
        <w:ind w:right="129" w:hanging="720"/>
      </w:pPr>
      <w:proofErr w:type="gramStart"/>
      <w:r>
        <w:rPr>
          <w:sz w:val="22"/>
        </w:rPr>
        <w:t>la</w:t>
      </w:r>
      <w:proofErr w:type="gramEnd"/>
      <w:r>
        <w:rPr>
          <w:sz w:val="22"/>
        </w:rPr>
        <w:t xml:space="preserve"> norme NF P 06 – 004 pour les charges permanentes et les charges d’exploitation dues aux forces de la pesanteur ; </w:t>
      </w:r>
    </w:p>
    <w:p w:rsidR="00911846" w:rsidRDefault="00911846" w:rsidP="00E80AD7">
      <w:pPr>
        <w:numPr>
          <w:ilvl w:val="1"/>
          <w:numId w:val="80"/>
        </w:numPr>
        <w:spacing w:after="15"/>
        <w:ind w:right="129" w:hanging="720"/>
      </w:pPr>
      <w:proofErr w:type="gramStart"/>
      <w:r>
        <w:rPr>
          <w:sz w:val="22"/>
        </w:rPr>
        <w:t>la</w:t>
      </w:r>
      <w:proofErr w:type="gramEnd"/>
      <w:r>
        <w:rPr>
          <w:sz w:val="22"/>
        </w:rPr>
        <w:t xml:space="preserve"> norme NF P 06 – 001 pour les charges d’exploitation des bâtiments. </w:t>
      </w:r>
    </w:p>
    <w:p w:rsidR="00911846" w:rsidRDefault="00911846" w:rsidP="00911846">
      <w:pPr>
        <w:spacing w:after="14"/>
        <w:ind w:left="14" w:right="41"/>
        <w:jc w:val="left"/>
      </w:pPr>
      <w:r>
        <w:rPr>
          <w:sz w:val="22"/>
          <w:u w:val="single" w:color="000000"/>
        </w:rPr>
        <w:t>ARTICLE 4 A</w:t>
      </w:r>
      <w:r>
        <w:rPr>
          <w:sz w:val="22"/>
        </w:rPr>
        <w:t xml:space="preserve">- L’INSTALLATION DE CHANTIER </w:t>
      </w:r>
    </w:p>
    <w:p w:rsidR="00911846" w:rsidRDefault="00911846" w:rsidP="00911846">
      <w:pPr>
        <w:spacing w:after="151"/>
        <w:ind w:left="14" w:right="129"/>
      </w:pPr>
      <w:r>
        <w:rPr>
          <w:sz w:val="22"/>
        </w:rPr>
        <w:t xml:space="preserve">La base du chantier sera localisée au quartier, dans le centre administratif de la ville de </w:t>
      </w:r>
      <w:proofErr w:type="spellStart"/>
      <w:r>
        <w:rPr>
          <w:sz w:val="22"/>
        </w:rPr>
        <w:t>Djoum</w:t>
      </w:r>
      <w:proofErr w:type="spellEnd"/>
      <w:r>
        <w:rPr>
          <w:sz w:val="22"/>
        </w:rPr>
        <w:t xml:space="preserve">, à proximité du site des travaux, </w:t>
      </w:r>
    </w:p>
    <w:p w:rsidR="00911846" w:rsidRDefault="00911846" w:rsidP="00911846">
      <w:pPr>
        <w:spacing w:after="154"/>
        <w:ind w:left="14" w:right="41"/>
        <w:jc w:val="left"/>
      </w:pPr>
      <w:r>
        <w:rPr>
          <w:sz w:val="22"/>
        </w:rPr>
        <w:t xml:space="preserve"> L’installation de chantier sera à la charge de l’entreprise bénéficiaire de la de la réhabilitation de la résidence du Sous-préfet de </w:t>
      </w:r>
      <w:proofErr w:type="spellStart"/>
      <w:r>
        <w:rPr>
          <w:sz w:val="22"/>
        </w:rPr>
        <w:t>Djoum</w:t>
      </w:r>
      <w:proofErr w:type="spellEnd"/>
      <w:r>
        <w:rPr>
          <w:sz w:val="22"/>
        </w:rPr>
        <w:t xml:space="preserve"> et sera </w:t>
      </w:r>
      <w:proofErr w:type="gramStart"/>
      <w:r>
        <w:rPr>
          <w:sz w:val="22"/>
        </w:rPr>
        <w:t>composée:</w:t>
      </w:r>
      <w:proofErr w:type="gramEnd"/>
      <w:r>
        <w:rPr>
          <w:sz w:val="22"/>
        </w:rPr>
        <w:t xml:space="preserve"> </w:t>
      </w:r>
    </w:p>
    <w:p w:rsidR="00911846" w:rsidRDefault="00911846" w:rsidP="00E80AD7">
      <w:pPr>
        <w:numPr>
          <w:ilvl w:val="1"/>
          <w:numId w:val="81"/>
        </w:numPr>
        <w:spacing w:after="15"/>
        <w:ind w:right="129" w:hanging="360"/>
      </w:pPr>
      <w:r>
        <w:rPr>
          <w:sz w:val="22"/>
        </w:rPr>
        <w:t xml:space="preserve">Magasin de chantier ; </w:t>
      </w:r>
    </w:p>
    <w:p w:rsidR="00911846" w:rsidRDefault="00911846" w:rsidP="00E80AD7">
      <w:pPr>
        <w:numPr>
          <w:ilvl w:val="1"/>
          <w:numId w:val="81"/>
        </w:numPr>
        <w:spacing w:after="15"/>
        <w:ind w:right="129" w:hanging="360"/>
      </w:pPr>
      <w:r>
        <w:rPr>
          <w:sz w:val="22"/>
        </w:rPr>
        <w:t xml:space="preserve">Aires de stockage ; </w:t>
      </w:r>
    </w:p>
    <w:p w:rsidR="00911846" w:rsidRDefault="00911846" w:rsidP="00E80AD7">
      <w:pPr>
        <w:numPr>
          <w:ilvl w:val="1"/>
          <w:numId w:val="81"/>
        </w:numPr>
        <w:spacing w:after="15"/>
        <w:ind w:right="129" w:hanging="360"/>
      </w:pPr>
      <w:r>
        <w:rPr>
          <w:sz w:val="22"/>
        </w:rPr>
        <w:t xml:space="preserve">Amené et repli de matériel  </w:t>
      </w:r>
    </w:p>
    <w:p w:rsidR="00911846" w:rsidRDefault="00911846" w:rsidP="00E80AD7">
      <w:pPr>
        <w:numPr>
          <w:ilvl w:val="1"/>
          <w:numId w:val="81"/>
        </w:numPr>
        <w:spacing w:after="15"/>
        <w:ind w:right="129" w:hanging="360"/>
      </w:pPr>
      <w:r>
        <w:rPr>
          <w:sz w:val="22"/>
        </w:rPr>
        <w:t xml:space="preserve">Panneau de chantier </w:t>
      </w:r>
    </w:p>
    <w:p w:rsidR="00911846" w:rsidRDefault="00911846" w:rsidP="00E80AD7">
      <w:pPr>
        <w:numPr>
          <w:ilvl w:val="1"/>
          <w:numId w:val="81"/>
        </w:numPr>
        <w:spacing w:after="15"/>
        <w:ind w:right="129" w:hanging="360"/>
      </w:pPr>
      <w:r>
        <w:rPr>
          <w:sz w:val="22"/>
        </w:rPr>
        <w:t xml:space="preserve">Projet d'exécution et plan de recollement  </w:t>
      </w:r>
    </w:p>
    <w:p w:rsidR="00911846" w:rsidRDefault="00911846" w:rsidP="00E80AD7">
      <w:pPr>
        <w:numPr>
          <w:ilvl w:val="1"/>
          <w:numId w:val="81"/>
        </w:numPr>
        <w:spacing w:after="14"/>
        <w:ind w:right="129" w:hanging="360"/>
      </w:pPr>
      <w:r>
        <w:rPr>
          <w:sz w:val="22"/>
        </w:rPr>
        <w:lastRenderedPageBreak/>
        <w:t xml:space="preserve">L’édification des baraques pour magasins de stockage, une salle de réunion avec un tableau d’affichage des plans et du planning placé en permanence, les vestiaires des ouvriers, le bureau du conducteur des travaux et les toilettes. </w:t>
      </w:r>
    </w:p>
    <w:p w:rsidR="00911846" w:rsidRDefault="00911846" w:rsidP="00911846">
      <w:pPr>
        <w:spacing w:after="14"/>
        <w:ind w:left="14" w:right="41"/>
        <w:jc w:val="left"/>
      </w:pPr>
      <w:r>
        <w:rPr>
          <w:sz w:val="22"/>
          <w:u w:val="single" w:color="000000"/>
        </w:rPr>
        <w:t>ARTICLE 4 B</w:t>
      </w:r>
      <w:r>
        <w:rPr>
          <w:sz w:val="22"/>
        </w:rPr>
        <w:t xml:space="preserve">- LE PANNEAU DE CHANTIER </w:t>
      </w:r>
    </w:p>
    <w:p w:rsidR="00911846" w:rsidRDefault="00911846" w:rsidP="00911846">
      <w:pPr>
        <w:spacing w:after="15"/>
        <w:ind w:left="4" w:right="129" w:firstLine="360"/>
      </w:pPr>
      <w:r>
        <w:rPr>
          <w:sz w:val="22"/>
        </w:rPr>
        <w:t xml:space="preserve">Il sera apposé un panneau de chantier très visible à l’entrée du site. La réalisation et l’emplacement du dit panneau sera validé par le Maître d’œuvre. Le panneau de chantier portera les indications suivantes :  </w:t>
      </w:r>
    </w:p>
    <w:p w:rsidR="00911846" w:rsidRDefault="00911846" w:rsidP="00E80AD7">
      <w:pPr>
        <w:numPr>
          <w:ilvl w:val="1"/>
          <w:numId w:val="82"/>
        </w:numPr>
        <w:spacing w:after="37"/>
        <w:ind w:hanging="360"/>
        <w:jc w:val="left"/>
      </w:pPr>
      <w:r>
        <w:rPr>
          <w:sz w:val="22"/>
        </w:rPr>
        <w:t xml:space="preserve">Références du projet : Numéro du marché ; </w:t>
      </w:r>
    </w:p>
    <w:p w:rsidR="00911846" w:rsidRDefault="00911846" w:rsidP="00E80AD7">
      <w:pPr>
        <w:numPr>
          <w:ilvl w:val="1"/>
          <w:numId w:val="82"/>
        </w:numPr>
        <w:spacing w:after="35"/>
        <w:ind w:hanging="360"/>
        <w:jc w:val="left"/>
      </w:pPr>
      <w:r>
        <w:rPr>
          <w:sz w:val="22"/>
        </w:rPr>
        <w:t xml:space="preserve">Maître d’Ouvrage : Le </w:t>
      </w:r>
      <w:proofErr w:type="gramStart"/>
      <w:r>
        <w:rPr>
          <w:sz w:val="22"/>
        </w:rPr>
        <w:t>MINAT;</w:t>
      </w:r>
      <w:proofErr w:type="gramEnd"/>
      <w:r>
        <w:rPr>
          <w:sz w:val="22"/>
        </w:rPr>
        <w:t xml:space="preserve">  </w:t>
      </w:r>
    </w:p>
    <w:p w:rsidR="00911846" w:rsidRDefault="00911846" w:rsidP="00E80AD7">
      <w:pPr>
        <w:numPr>
          <w:ilvl w:val="1"/>
          <w:numId w:val="82"/>
        </w:numPr>
        <w:spacing w:after="35"/>
        <w:ind w:hanging="360"/>
        <w:jc w:val="left"/>
      </w:pPr>
      <w:r>
        <w:rPr>
          <w:sz w:val="22"/>
        </w:rPr>
        <w:t xml:space="preserve">Autorité Contractante : Le Préfet du Département du Dja et </w:t>
      </w:r>
      <w:proofErr w:type="gramStart"/>
      <w:r>
        <w:rPr>
          <w:sz w:val="22"/>
        </w:rPr>
        <w:t>Lobo;</w:t>
      </w:r>
      <w:proofErr w:type="gramEnd"/>
      <w:r>
        <w:rPr>
          <w:sz w:val="22"/>
        </w:rPr>
        <w:t xml:space="preserve"> </w:t>
      </w:r>
    </w:p>
    <w:p w:rsidR="00911846" w:rsidRDefault="00911846" w:rsidP="00E80AD7">
      <w:pPr>
        <w:numPr>
          <w:ilvl w:val="1"/>
          <w:numId w:val="82"/>
        </w:numPr>
        <w:spacing w:after="35"/>
        <w:ind w:hanging="360"/>
        <w:jc w:val="left"/>
      </w:pPr>
      <w:r>
        <w:rPr>
          <w:sz w:val="22"/>
        </w:rPr>
        <w:t xml:space="preserve">Chef service du marché : Le Sous-Préfet de l’Arrondissement de </w:t>
      </w:r>
      <w:proofErr w:type="spellStart"/>
      <w:proofErr w:type="gramStart"/>
      <w:r>
        <w:rPr>
          <w:sz w:val="22"/>
        </w:rPr>
        <w:t>Djoum</w:t>
      </w:r>
      <w:proofErr w:type="spellEnd"/>
      <w:r>
        <w:rPr>
          <w:sz w:val="22"/>
        </w:rPr>
        <w:t>;</w:t>
      </w:r>
      <w:proofErr w:type="gramEnd"/>
      <w:r>
        <w:rPr>
          <w:sz w:val="22"/>
        </w:rPr>
        <w:t xml:space="preserve"> </w:t>
      </w:r>
    </w:p>
    <w:p w:rsidR="00911846" w:rsidRDefault="00911846" w:rsidP="00E80AD7">
      <w:pPr>
        <w:numPr>
          <w:ilvl w:val="1"/>
          <w:numId w:val="82"/>
        </w:numPr>
        <w:spacing w:after="10"/>
        <w:ind w:hanging="360"/>
        <w:jc w:val="left"/>
      </w:pPr>
      <w:r>
        <w:rPr>
          <w:sz w:val="22"/>
        </w:rPr>
        <w:t xml:space="preserve">Ingénieur du marché : Le Chef de service départemental du Patrimoine </w:t>
      </w:r>
      <w:proofErr w:type="gramStart"/>
      <w:r>
        <w:rPr>
          <w:sz w:val="22"/>
        </w:rPr>
        <w:t>de  l’Etat</w:t>
      </w:r>
      <w:proofErr w:type="gramEnd"/>
      <w:r>
        <w:rPr>
          <w:sz w:val="22"/>
        </w:rPr>
        <w:t xml:space="preserve"> de Dja et Lobo; </w:t>
      </w:r>
    </w:p>
    <w:p w:rsidR="00911846" w:rsidRDefault="00911846" w:rsidP="00E80AD7">
      <w:pPr>
        <w:numPr>
          <w:ilvl w:val="1"/>
          <w:numId w:val="82"/>
        </w:numPr>
        <w:spacing w:after="52"/>
        <w:ind w:hanging="360"/>
        <w:jc w:val="left"/>
      </w:pPr>
      <w:r>
        <w:rPr>
          <w:sz w:val="22"/>
        </w:rPr>
        <w:t xml:space="preserve">Source de financement : </w:t>
      </w:r>
      <w:r w:rsidRPr="000E041D">
        <w:rPr>
          <w:color w:val="000000" w:themeColor="text1"/>
          <w:sz w:val="22"/>
        </w:rPr>
        <w:t xml:space="preserve">BIP MINAT 2026 ; </w:t>
      </w:r>
    </w:p>
    <w:p w:rsidR="00911846" w:rsidRDefault="00911846" w:rsidP="00E80AD7">
      <w:pPr>
        <w:numPr>
          <w:ilvl w:val="1"/>
          <w:numId w:val="82"/>
        </w:numPr>
        <w:spacing w:after="15"/>
        <w:ind w:hanging="360"/>
        <w:jc w:val="left"/>
      </w:pPr>
      <w:r>
        <w:rPr>
          <w:sz w:val="22"/>
        </w:rPr>
        <w:t xml:space="preserve">Durée des travaux :  </w:t>
      </w:r>
      <w:r>
        <w:rPr>
          <w:sz w:val="22"/>
        </w:rPr>
        <w:tab/>
        <w:t xml:space="preserve">03 Mois </w:t>
      </w:r>
    </w:p>
    <w:p w:rsidR="00911846" w:rsidRDefault="00911846" w:rsidP="00911846">
      <w:pPr>
        <w:spacing w:after="109"/>
        <w:ind w:left="4" w:right="129" w:firstLine="490"/>
      </w:pPr>
      <w:r>
        <w:rPr>
          <w:sz w:val="22"/>
        </w:rPr>
        <w:t xml:space="preserve">Aucun autre panneau ne sera autorisé sur les lieux, sauf accord écrit exception faite des panneaux réglementaires, ceux interdisant l’accès au chantier et ceux concernant la sécurité ; </w:t>
      </w:r>
    </w:p>
    <w:p w:rsidR="00911846" w:rsidRDefault="00911846" w:rsidP="00911846">
      <w:pPr>
        <w:spacing w:after="145"/>
        <w:ind w:left="14" w:right="41"/>
        <w:jc w:val="left"/>
      </w:pPr>
      <w:r>
        <w:rPr>
          <w:sz w:val="22"/>
          <w:u w:val="single" w:color="000000"/>
        </w:rPr>
        <w:t>ARTICLE 4 C</w:t>
      </w:r>
      <w:r>
        <w:rPr>
          <w:sz w:val="22"/>
        </w:rPr>
        <w:t xml:space="preserve"> - JOURNAL DE CHANTIER  </w:t>
      </w:r>
    </w:p>
    <w:p w:rsidR="00911846" w:rsidRDefault="00911846" w:rsidP="00911846">
      <w:pPr>
        <w:spacing w:after="15"/>
        <w:ind w:left="4" w:right="129" w:firstLine="708"/>
      </w:pPr>
      <w:r>
        <w:rPr>
          <w:sz w:val="22"/>
        </w:rPr>
        <w:t xml:space="preserve">Le journal de chantier qui sera régulièrement présent à la base sera rédigé et signé chaque jour par le représentant du Cocontractant sur le chantier et par le représentant du Maître d’œuvre. Il sera établi conjointement suivant un modèle défini et devra contenir au minimum les informations journalières suivantes : </w:t>
      </w:r>
    </w:p>
    <w:p w:rsidR="00911846" w:rsidRDefault="00911846" w:rsidP="00E80AD7">
      <w:pPr>
        <w:numPr>
          <w:ilvl w:val="0"/>
          <w:numId w:val="80"/>
        </w:numPr>
        <w:spacing w:after="15"/>
        <w:ind w:right="129" w:hanging="360"/>
      </w:pPr>
      <w:r>
        <w:rPr>
          <w:sz w:val="22"/>
        </w:rPr>
        <w:t xml:space="preserve">Les conditions atmosphériques </w:t>
      </w:r>
    </w:p>
    <w:p w:rsidR="00911846" w:rsidRDefault="00911846" w:rsidP="00E80AD7">
      <w:pPr>
        <w:numPr>
          <w:ilvl w:val="0"/>
          <w:numId w:val="80"/>
        </w:numPr>
        <w:spacing w:after="15"/>
        <w:ind w:right="129" w:hanging="360"/>
      </w:pPr>
      <w:r>
        <w:rPr>
          <w:sz w:val="22"/>
        </w:rPr>
        <w:t xml:space="preserve">Les travaux exécutés dans la journée, le personnel et le matériel employés </w:t>
      </w:r>
    </w:p>
    <w:p w:rsidR="00911846" w:rsidRDefault="00911846" w:rsidP="00E80AD7">
      <w:pPr>
        <w:numPr>
          <w:ilvl w:val="0"/>
          <w:numId w:val="80"/>
        </w:numPr>
        <w:spacing w:after="15"/>
        <w:ind w:right="129" w:hanging="360"/>
      </w:pPr>
      <w:r>
        <w:rPr>
          <w:sz w:val="22"/>
        </w:rPr>
        <w:t xml:space="preserve">L’avancement des travaux </w:t>
      </w:r>
    </w:p>
    <w:p w:rsidR="00911846" w:rsidRDefault="00911846" w:rsidP="00E80AD7">
      <w:pPr>
        <w:numPr>
          <w:ilvl w:val="0"/>
          <w:numId w:val="80"/>
        </w:numPr>
        <w:spacing w:after="15"/>
        <w:ind w:right="129" w:hanging="360"/>
      </w:pPr>
      <w:r>
        <w:rPr>
          <w:sz w:val="22"/>
        </w:rPr>
        <w:t xml:space="preserve">Les prescriptions imposées </w:t>
      </w:r>
    </w:p>
    <w:p w:rsidR="00911846" w:rsidRDefault="00911846" w:rsidP="00E80AD7">
      <w:pPr>
        <w:numPr>
          <w:ilvl w:val="0"/>
          <w:numId w:val="80"/>
        </w:numPr>
        <w:spacing w:after="15"/>
        <w:ind w:right="129" w:hanging="360"/>
      </w:pPr>
      <w:r>
        <w:rPr>
          <w:sz w:val="22"/>
        </w:rPr>
        <w:t xml:space="preserve">Les quantités détaillées de travaux </w:t>
      </w:r>
    </w:p>
    <w:p w:rsidR="00911846" w:rsidRDefault="00911846" w:rsidP="00E80AD7">
      <w:pPr>
        <w:numPr>
          <w:ilvl w:val="0"/>
          <w:numId w:val="80"/>
        </w:numPr>
        <w:spacing w:after="15"/>
        <w:ind w:right="129" w:hanging="360"/>
      </w:pPr>
      <w:r>
        <w:rPr>
          <w:sz w:val="22"/>
        </w:rPr>
        <w:t xml:space="preserve">Les opérations administratives relatives à l’exécution et au règlement de l’école </w:t>
      </w:r>
    </w:p>
    <w:p w:rsidR="00911846" w:rsidRDefault="00911846" w:rsidP="00E80AD7">
      <w:pPr>
        <w:numPr>
          <w:ilvl w:val="0"/>
          <w:numId w:val="80"/>
        </w:numPr>
        <w:spacing w:after="15"/>
        <w:ind w:right="129" w:hanging="360"/>
      </w:pPr>
      <w:r>
        <w:rPr>
          <w:sz w:val="22"/>
        </w:rPr>
        <w:t xml:space="preserve">Les réceptions et agréments </w:t>
      </w:r>
    </w:p>
    <w:p w:rsidR="00911846" w:rsidRDefault="00911846" w:rsidP="00E80AD7">
      <w:pPr>
        <w:numPr>
          <w:ilvl w:val="0"/>
          <w:numId w:val="80"/>
        </w:numPr>
        <w:spacing w:after="15"/>
        <w:ind w:right="129" w:hanging="360"/>
      </w:pPr>
      <w:r>
        <w:rPr>
          <w:sz w:val="22"/>
        </w:rPr>
        <w:t xml:space="preserve">Les incidents, accidents ou évènements qui pourraient avoir une incidence ultérieure sur la tenue des ouvrages ou le déroulement du chantier </w:t>
      </w:r>
    </w:p>
    <w:p w:rsidR="00911846" w:rsidRDefault="00911846" w:rsidP="00E80AD7">
      <w:pPr>
        <w:numPr>
          <w:ilvl w:val="0"/>
          <w:numId w:val="80"/>
        </w:numPr>
        <w:spacing w:after="15"/>
        <w:ind w:right="129" w:hanging="360"/>
      </w:pPr>
      <w:r>
        <w:rPr>
          <w:sz w:val="22"/>
        </w:rPr>
        <w:t xml:space="preserve">Les non-conformités </w:t>
      </w:r>
    </w:p>
    <w:p w:rsidR="00911846" w:rsidRDefault="00911846" w:rsidP="00E80AD7">
      <w:pPr>
        <w:numPr>
          <w:ilvl w:val="0"/>
          <w:numId w:val="80"/>
        </w:numPr>
        <w:spacing w:after="54"/>
        <w:ind w:right="129" w:hanging="360"/>
      </w:pPr>
      <w:r>
        <w:rPr>
          <w:sz w:val="22"/>
        </w:rPr>
        <w:t xml:space="preserve">Les visites officielles </w:t>
      </w:r>
    </w:p>
    <w:p w:rsidR="00911846" w:rsidRDefault="00911846" w:rsidP="00911846">
      <w:pPr>
        <w:tabs>
          <w:tab w:val="center" w:pos="5168"/>
        </w:tabs>
        <w:spacing w:after="140"/>
        <w:ind w:left="0" w:firstLine="0"/>
        <w:jc w:val="left"/>
      </w:pPr>
      <w:r>
        <w:rPr>
          <w:sz w:val="22"/>
        </w:rPr>
        <w:t xml:space="preserve"> </w:t>
      </w:r>
      <w:r>
        <w:rPr>
          <w:sz w:val="22"/>
        </w:rPr>
        <w:tab/>
        <w:t xml:space="preserve">Le journal de chantier sera signé chaque jour par le représentant de l'entreprise et du Maître d’œuvre. </w:t>
      </w:r>
    </w:p>
    <w:p w:rsidR="00911846" w:rsidRDefault="00911846" w:rsidP="00911846">
      <w:pPr>
        <w:tabs>
          <w:tab w:val="center" w:pos="3358"/>
        </w:tabs>
        <w:spacing w:after="14"/>
        <w:ind w:left="0" w:firstLine="0"/>
        <w:jc w:val="left"/>
      </w:pPr>
      <w:r>
        <w:rPr>
          <w:sz w:val="22"/>
          <w:u w:val="single" w:color="000000"/>
        </w:rPr>
        <w:t>ARTICLE 4 D</w:t>
      </w:r>
      <w:r>
        <w:rPr>
          <w:sz w:val="22"/>
        </w:rPr>
        <w:t xml:space="preserve"> - </w:t>
      </w:r>
      <w:r>
        <w:rPr>
          <w:sz w:val="22"/>
        </w:rPr>
        <w:tab/>
        <w:t xml:space="preserve">CAHIER DE REUNIONS </w:t>
      </w:r>
    </w:p>
    <w:p w:rsidR="00911846" w:rsidRDefault="00911846" w:rsidP="00911846">
      <w:pPr>
        <w:spacing w:after="148"/>
        <w:ind w:left="4" w:right="129" w:firstLine="708"/>
      </w:pPr>
      <w:r>
        <w:rPr>
          <w:sz w:val="22"/>
        </w:rPr>
        <w:t xml:space="preserve">Les réunions hebdomadaires qui sont présidées par le maitre d’œuvre seront consignées dans le cahier de chantier permettent au Maître d’œuvre d’avoir une idée précise de l’évolution du chantier et de définir a priori les actions à entreprendre pour respecter les conditions de l’école. </w:t>
      </w:r>
    </w:p>
    <w:p w:rsidR="00911846" w:rsidRDefault="00911846" w:rsidP="00911846">
      <w:pPr>
        <w:spacing w:after="107"/>
        <w:ind w:left="14" w:right="129"/>
      </w:pPr>
      <w:r>
        <w:rPr>
          <w:sz w:val="22"/>
        </w:rPr>
        <w:t xml:space="preserve">Ces réunions font l’objet d’un procès-verbal, rédigé par le Maître d’œuvre et signé par le Cocontractant, les autres participants. C’est pendant cette phase que toutes les parties prenantes peuvent discuter des points relatifs à l’exécution de l’école, d’évaluer l’avancement des travaux et de préciser tout élément n’ayant pas reçu une définition suffisamment claire. Toute fois le maitre d’œuvre pourra modifier la périodicité des réunions sans que celle-ci puisse être supérieure à 15 jours. </w:t>
      </w:r>
    </w:p>
    <w:p w:rsidR="00911846" w:rsidRDefault="00911846" w:rsidP="00911846">
      <w:pPr>
        <w:spacing w:after="14"/>
        <w:ind w:left="14" w:right="41"/>
        <w:jc w:val="left"/>
      </w:pPr>
      <w:r>
        <w:rPr>
          <w:sz w:val="22"/>
          <w:u w:val="single" w:color="000000"/>
        </w:rPr>
        <w:t>ARTICLE 5</w:t>
      </w:r>
      <w:r>
        <w:rPr>
          <w:sz w:val="22"/>
        </w:rPr>
        <w:t xml:space="preserve"> - PROJET D’EXECUTION ET PLAN DE RECOLEMENT </w:t>
      </w:r>
    </w:p>
    <w:p w:rsidR="00911846" w:rsidRDefault="00911846" w:rsidP="00911846">
      <w:pPr>
        <w:spacing w:after="15"/>
        <w:ind w:left="718" w:right="129"/>
      </w:pPr>
      <w:r>
        <w:rPr>
          <w:sz w:val="22"/>
        </w:rPr>
        <w:t xml:space="preserve">Le programme de travaux doit préciser ; </w:t>
      </w:r>
    </w:p>
    <w:p w:rsidR="00911846" w:rsidRDefault="00911846" w:rsidP="00911846">
      <w:pPr>
        <w:spacing w:after="15"/>
        <w:ind w:left="1004" w:right="129"/>
      </w:pPr>
      <w:r>
        <w:rPr>
          <w:sz w:val="22"/>
        </w:rPr>
        <w:t xml:space="preserve">-L’élaboration des plans des ouvrages ; </w:t>
      </w:r>
    </w:p>
    <w:p w:rsidR="00911846" w:rsidRDefault="00911846" w:rsidP="00911846">
      <w:pPr>
        <w:spacing w:after="15"/>
        <w:ind w:left="1004" w:right="129"/>
      </w:pPr>
      <w:r>
        <w:rPr>
          <w:sz w:val="22"/>
        </w:rPr>
        <w:t xml:space="preserve">-La description des dispositions et méthodes envisagées pour l'exécution des travaux. </w:t>
      </w:r>
    </w:p>
    <w:p w:rsidR="00911846" w:rsidRDefault="00911846" w:rsidP="00911846">
      <w:pPr>
        <w:spacing w:after="15"/>
        <w:ind w:left="1004" w:right="129"/>
      </w:pPr>
      <w:r>
        <w:rPr>
          <w:sz w:val="22"/>
        </w:rPr>
        <w:t xml:space="preserve">-Les matériels </w:t>
      </w:r>
      <w:proofErr w:type="gramStart"/>
      <w:r>
        <w:rPr>
          <w:sz w:val="22"/>
        </w:rPr>
        <w:t>utilisés;</w:t>
      </w:r>
      <w:proofErr w:type="gramEnd"/>
      <w:r>
        <w:rPr>
          <w:sz w:val="22"/>
        </w:rPr>
        <w:t xml:space="preserve"> </w:t>
      </w:r>
    </w:p>
    <w:p w:rsidR="00911846" w:rsidRDefault="00911846" w:rsidP="00911846">
      <w:pPr>
        <w:spacing w:after="15"/>
        <w:ind w:left="1004" w:right="129"/>
      </w:pPr>
      <w:r>
        <w:rPr>
          <w:sz w:val="22"/>
        </w:rPr>
        <w:t xml:space="preserve">-Les personnels d'encadrement de direction du chantier ; </w:t>
      </w:r>
    </w:p>
    <w:p w:rsidR="00911846" w:rsidRDefault="00911846" w:rsidP="00911846">
      <w:pPr>
        <w:spacing w:after="15"/>
        <w:ind w:left="1004" w:right="129"/>
      </w:pPr>
      <w:r>
        <w:rPr>
          <w:sz w:val="22"/>
        </w:rPr>
        <w:t xml:space="preserve">-Le planning d'exécution des travaux ; </w:t>
      </w:r>
    </w:p>
    <w:p w:rsidR="00911846" w:rsidRDefault="00911846" w:rsidP="00911846">
      <w:pPr>
        <w:spacing w:after="15"/>
        <w:ind w:left="708" w:right="1103" w:firstLine="286"/>
      </w:pPr>
      <w:r>
        <w:rPr>
          <w:sz w:val="22"/>
        </w:rPr>
        <w:t xml:space="preserve">-Toute information qui pourrait être utile au Maître d’œuvre pour organiser le contrôle. Ce programme sera révisé au cours de l'exécution du chantier autant que de besoin. </w:t>
      </w:r>
    </w:p>
    <w:p w:rsidR="00911846" w:rsidRDefault="00911846" w:rsidP="00911846">
      <w:pPr>
        <w:spacing w:after="0" w:line="259" w:lineRule="auto"/>
        <w:ind w:left="0" w:right="140" w:firstLine="0"/>
        <w:jc w:val="right"/>
      </w:pPr>
      <w:r>
        <w:rPr>
          <w:sz w:val="22"/>
        </w:rPr>
        <w:t>Le Cocontractant fournira au maître d’ouvrage, en 3 exemplaires, le plan de récolement des travaux réa-</w:t>
      </w:r>
    </w:p>
    <w:p w:rsidR="00911846" w:rsidRDefault="00911846" w:rsidP="00911846">
      <w:pPr>
        <w:spacing w:after="104"/>
        <w:ind w:left="14" w:right="129"/>
      </w:pPr>
      <w:r>
        <w:rPr>
          <w:sz w:val="22"/>
        </w:rPr>
        <w:t xml:space="preserve">Lissés au plus tard le jour de la réception provisoire des travaux, y compris les réceptions partielles. </w:t>
      </w:r>
    </w:p>
    <w:p w:rsidR="00911846" w:rsidRDefault="00911846" w:rsidP="00911846">
      <w:pPr>
        <w:spacing w:after="14"/>
        <w:ind w:left="14" w:right="41"/>
        <w:jc w:val="left"/>
      </w:pPr>
      <w:r>
        <w:rPr>
          <w:sz w:val="22"/>
        </w:rPr>
        <w:lastRenderedPageBreak/>
        <w:t xml:space="preserve">PARTIE II – PROVENANCE, QUALITE ET PREPARATION DES MATERIAUX </w:t>
      </w:r>
    </w:p>
    <w:p w:rsidR="00911846" w:rsidRDefault="00911846" w:rsidP="00911846">
      <w:pPr>
        <w:spacing w:after="14"/>
        <w:ind w:left="14" w:right="41"/>
        <w:jc w:val="left"/>
      </w:pPr>
      <w:r>
        <w:rPr>
          <w:sz w:val="22"/>
          <w:u w:val="single" w:color="000000"/>
        </w:rPr>
        <w:t>ARTICLE 6</w:t>
      </w:r>
      <w:r>
        <w:rPr>
          <w:sz w:val="22"/>
        </w:rPr>
        <w:t xml:space="preserve"> - REMBLAIS COURANTS </w:t>
      </w:r>
    </w:p>
    <w:p w:rsidR="00911846" w:rsidRDefault="00911846" w:rsidP="00911846">
      <w:pPr>
        <w:spacing w:after="15"/>
        <w:ind w:left="4" w:right="129" w:firstLine="708"/>
      </w:pPr>
      <w:r>
        <w:rPr>
          <w:sz w:val="22"/>
        </w:rPr>
        <w:t xml:space="preserve">Il s’agit des remblais réalisés durant l’excavation des tranchés de la fondation étant donné que la configuration du site n’a pas un problème de profil spécifique. </w:t>
      </w:r>
    </w:p>
    <w:p w:rsidR="00911846" w:rsidRDefault="00911846" w:rsidP="00911846">
      <w:pPr>
        <w:spacing w:after="148"/>
        <w:ind w:left="4" w:right="129" w:firstLine="708"/>
      </w:pPr>
      <w:r>
        <w:rPr>
          <w:sz w:val="22"/>
        </w:rPr>
        <w:t xml:space="preserve">Les matériaux utilisés pour les remblais courants proviendront des déblais généraux ou des lieux d’emprunts agréés par le Maître d’œuvre en cas de mauvaise qualité. </w:t>
      </w:r>
    </w:p>
    <w:p w:rsidR="00911846" w:rsidRDefault="00911846" w:rsidP="00911846">
      <w:pPr>
        <w:spacing w:after="177"/>
        <w:ind w:left="14" w:right="129"/>
      </w:pPr>
      <w:r>
        <w:rPr>
          <w:sz w:val="22"/>
        </w:rPr>
        <w:t xml:space="preserve">Ils seront dépourvus de matières végétales ou organiques. Ils posséderont au minimum les caractéristiques suivantes : </w:t>
      </w:r>
    </w:p>
    <w:p w:rsidR="00911846" w:rsidRDefault="00911846" w:rsidP="00E80AD7">
      <w:pPr>
        <w:numPr>
          <w:ilvl w:val="0"/>
          <w:numId w:val="83"/>
        </w:numPr>
        <w:spacing w:after="57"/>
        <w:ind w:right="129" w:hanging="360"/>
      </w:pPr>
      <w:r>
        <w:rPr>
          <w:sz w:val="22"/>
        </w:rPr>
        <w:t xml:space="preserve">Dimension maximale des grains </w:t>
      </w:r>
      <w:r>
        <w:rPr>
          <w:sz w:val="22"/>
        </w:rPr>
        <w:tab/>
        <w:t xml:space="preserve">D max = 40mm </w:t>
      </w:r>
    </w:p>
    <w:p w:rsidR="00911846" w:rsidRDefault="00911846" w:rsidP="00E80AD7">
      <w:pPr>
        <w:numPr>
          <w:ilvl w:val="0"/>
          <w:numId w:val="83"/>
        </w:numPr>
        <w:spacing w:after="58"/>
        <w:ind w:right="129" w:hanging="360"/>
      </w:pPr>
      <w:r>
        <w:rPr>
          <w:sz w:val="22"/>
        </w:rPr>
        <w:t xml:space="preserve">Indice de plasticité </w:t>
      </w:r>
      <w:r>
        <w:rPr>
          <w:sz w:val="22"/>
        </w:rPr>
        <w:tab/>
        <w:t xml:space="preserve"> </w:t>
      </w:r>
      <w:r>
        <w:rPr>
          <w:sz w:val="22"/>
        </w:rPr>
        <w:tab/>
        <w:t xml:space="preserve"> </w:t>
      </w:r>
      <w:r>
        <w:rPr>
          <w:sz w:val="22"/>
        </w:rPr>
        <w:tab/>
        <w:t xml:space="preserve">IP &lt; 35 </w:t>
      </w:r>
    </w:p>
    <w:p w:rsidR="00911846" w:rsidRDefault="00911846" w:rsidP="00E80AD7">
      <w:pPr>
        <w:numPr>
          <w:ilvl w:val="0"/>
          <w:numId w:val="83"/>
        </w:numPr>
        <w:spacing w:after="60"/>
        <w:ind w:right="129" w:hanging="360"/>
      </w:pPr>
      <w:r>
        <w:rPr>
          <w:sz w:val="22"/>
        </w:rPr>
        <w:t xml:space="preserve">Pourcentage des </w:t>
      </w:r>
      <w:proofErr w:type="gramStart"/>
      <w:r>
        <w:rPr>
          <w:sz w:val="22"/>
        </w:rPr>
        <w:t xml:space="preserve">fines  </w:t>
      </w:r>
      <w:r>
        <w:rPr>
          <w:sz w:val="22"/>
        </w:rPr>
        <w:tab/>
      </w:r>
      <w:proofErr w:type="gramEnd"/>
      <w:r>
        <w:rPr>
          <w:sz w:val="22"/>
        </w:rPr>
        <w:t xml:space="preserve"> </w:t>
      </w:r>
      <w:r>
        <w:rPr>
          <w:sz w:val="22"/>
        </w:rPr>
        <w:tab/>
        <w:t xml:space="preserve">f &lt; 30 </w:t>
      </w:r>
    </w:p>
    <w:p w:rsidR="00911846" w:rsidRDefault="00911846" w:rsidP="00E80AD7">
      <w:pPr>
        <w:numPr>
          <w:ilvl w:val="0"/>
          <w:numId w:val="83"/>
        </w:numPr>
        <w:spacing w:after="15"/>
        <w:ind w:right="129" w:hanging="360"/>
      </w:pPr>
      <w:r>
        <w:rPr>
          <w:sz w:val="22"/>
        </w:rPr>
        <w:t xml:space="preserve">Indice portant CBR </w:t>
      </w:r>
      <w:r>
        <w:rPr>
          <w:sz w:val="22"/>
        </w:rPr>
        <w:tab/>
        <w:t xml:space="preserve"> </w:t>
      </w:r>
      <w:r>
        <w:rPr>
          <w:sz w:val="22"/>
        </w:rPr>
        <w:tab/>
        <w:t xml:space="preserve"> </w:t>
      </w:r>
      <w:r>
        <w:rPr>
          <w:sz w:val="22"/>
        </w:rPr>
        <w:tab/>
        <w:t xml:space="preserve">&gt; 15 </w:t>
      </w:r>
    </w:p>
    <w:p w:rsidR="00911846" w:rsidRDefault="00911846" w:rsidP="00911846">
      <w:pPr>
        <w:spacing w:after="14"/>
        <w:ind w:left="14" w:right="41"/>
        <w:jc w:val="left"/>
      </w:pPr>
      <w:r>
        <w:rPr>
          <w:sz w:val="22"/>
          <w:u w:val="single" w:color="000000"/>
        </w:rPr>
        <w:t>ARTICLE</w:t>
      </w:r>
      <w:proofErr w:type="gramStart"/>
      <w:r>
        <w:rPr>
          <w:sz w:val="22"/>
          <w:u w:val="single" w:color="000000"/>
        </w:rPr>
        <w:t xml:space="preserve">7  </w:t>
      </w:r>
      <w:r>
        <w:rPr>
          <w:sz w:val="22"/>
        </w:rPr>
        <w:t>-</w:t>
      </w:r>
      <w:proofErr w:type="gramEnd"/>
      <w:r>
        <w:rPr>
          <w:sz w:val="22"/>
        </w:rPr>
        <w:t xml:space="preserve"> MATERIAUX POUR MORTIER, BETON ET BETON ARME </w:t>
      </w:r>
    </w:p>
    <w:p w:rsidR="00911846" w:rsidRDefault="00911846" w:rsidP="00E80AD7">
      <w:pPr>
        <w:numPr>
          <w:ilvl w:val="1"/>
          <w:numId w:val="84"/>
        </w:numPr>
        <w:spacing w:after="14"/>
        <w:ind w:right="41" w:hanging="331"/>
        <w:jc w:val="left"/>
      </w:pPr>
      <w:r>
        <w:rPr>
          <w:sz w:val="22"/>
        </w:rPr>
        <w:t xml:space="preserve">- SABLES </w:t>
      </w:r>
    </w:p>
    <w:p w:rsidR="00911846" w:rsidRDefault="00911846" w:rsidP="00911846">
      <w:pPr>
        <w:spacing w:after="0" w:line="255" w:lineRule="auto"/>
        <w:ind w:left="14" w:right="126"/>
        <w:jc w:val="left"/>
      </w:pPr>
      <w:r>
        <w:rPr>
          <w:sz w:val="22"/>
        </w:rPr>
        <w:t xml:space="preserve"> </w:t>
      </w:r>
      <w:r>
        <w:rPr>
          <w:sz w:val="22"/>
        </w:rPr>
        <w:tab/>
        <w:t xml:space="preserve">Tous les sables seront exempts d’oxydes, des matières organiques d’origine animales ou végétales.  </w:t>
      </w:r>
      <w:r>
        <w:rPr>
          <w:sz w:val="22"/>
        </w:rPr>
        <w:tab/>
        <w:t xml:space="preserve">La granulométrie sera comprise entre 0.08 mm et 2 mm pour les mortier et chapes et entre 0.16 et 5 mm pour les ouvrages en béton armé ou non armé. </w:t>
      </w:r>
    </w:p>
    <w:p w:rsidR="00911846" w:rsidRDefault="00911846" w:rsidP="00911846">
      <w:pPr>
        <w:spacing w:after="15"/>
        <w:ind w:left="14" w:right="129"/>
      </w:pPr>
      <w:r>
        <w:rPr>
          <w:sz w:val="22"/>
        </w:rPr>
        <w:t xml:space="preserve">Propreté : Les sables doivent avoir un équivalent de sable (ES) supérieur à 75. </w:t>
      </w:r>
    </w:p>
    <w:p w:rsidR="00911846" w:rsidRDefault="00911846" w:rsidP="00E80AD7">
      <w:pPr>
        <w:numPr>
          <w:ilvl w:val="1"/>
          <w:numId w:val="84"/>
        </w:numPr>
        <w:spacing w:after="145"/>
        <w:ind w:right="41" w:hanging="331"/>
        <w:jc w:val="left"/>
      </w:pPr>
      <w:r>
        <w:rPr>
          <w:sz w:val="22"/>
        </w:rPr>
        <w:t xml:space="preserve">GRANULATS  </w:t>
      </w:r>
    </w:p>
    <w:p w:rsidR="00911846" w:rsidRDefault="00911846" w:rsidP="00911846">
      <w:pPr>
        <w:spacing w:after="15"/>
        <w:ind w:left="4" w:right="129" w:firstLine="708"/>
      </w:pPr>
      <w:r>
        <w:rPr>
          <w:sz w:val="22"/>
        </w:rPr>
        <w:t xml:space="preserve">Les gravillons destinés à la confession des bétons seront des matériaux homogènes naturels ou concassés. Les graviers doivent avoir été débarrassés de leurs pellicules par soufflage ou par lavage. On utilisera de préférence les concassés 5/15 et 15/25. </w:t>
      </w:r>
    </w:p>
    <w:p w:rsidR="00911846" w:rsidRDefault="00911846" w:rsidP="00E80AD7">
      <w:pPr>
        <w:numPr>
          <w:ilvl w:val="1"/>
          <w:numId w:val="84"/>
        </w:numPr>
        <w:spacing w:after="14"/>
        <w:ind w:right="41" w:hanging="331"/>
        <w:jc w:val="left"/>
      </w:pPr>
      <w:r>
        <w:rPr>
          <w:sz w:val="22"/>
        </w:rPr>
        <w:t xml:space="preserve">EAU DE GACHAGE </w:t>
      </w:r>
    </w:p>
    <w:p w:rsidR="00911846" w:rsidRDefault="00911846" w:rsidP="00911846">
      <w:pPr>
        <w:spacing w:after="15"/>
        <w:ind w:left="4" w:right="129" w:firstLine="708"/>
      </w:pPr>
      <w:r>
        <w:rPr>
          <w:sz w:val="22"/>
        </w:rPr>
        <w:t xml:space="preserve">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 </w:t>
      </w:r>
    </w:p>
    <w:p w:rsidR="00911846" w:rsidRDefault="00911846" w:rsidP="00E80AD7">
      <w:pPr>
        <w:numPr>
          <w:ilvl w:val="1"/>
          <w:numId w:val="84"/>
        </w:numPr>
        <w:spacing w:after="14"/>
        <w:ind w:right="41" w:hanging="331"/>
        <w:jc w:val="left"/>
      </w:pPr>
      <w:r>
        <w:rPr>
          <w:sz w:val="22"/>
        </w:rPr>
        <w:t xml:space="preserve">CIMENT </w:t>
      </w:r>
    </w:p>
    <w:p w:rsidR="00911846" w:rsidRDefault="00911846" w:rsidP="00911846">
      <w:pPr>
        <w:spacing w:after="15"/>
        <w:ind w:left="4" w:right="129" w:firstLine="708"/>
      </w:pPr>
      <w:r>
        <w:rPr>
          <w:sz w:val="22"/>
        </w:rPr>
        <w:t xml:space="preserve">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 </w:t>
      </w:r>
    </w:p>
    <w:p w:rsidR="00911846" w:rsidRDefault="00911846" w:rsidP="00E80AD7">
      <w:pPr>
        <w:numPr>
          <w:ilvl w:val="1"/>
          <w:numId w:val="84"/>
        </w:numPr>
        <w:spacing w:after="14"/>
        <w:ind w:right="41" w:hanging="331"/>
        <w:jc w:val="left"/>
      </w:pPr>
      <w:r>
        <w:rPr>
          <w:sz w:val="22"/>
        </w:rPr>
        <w:t xml:space="preserve">ACIERS  </w:t>
      </w:r>
    </w:p>
    <w:p w:rsidR="00911846" w:rsidRDefault="00911846" w:rsidP="00911846">
      <w:pPr>
        <w:spacing w:after="15"/>
        <w:ind w:left="4" w:right="129" w:firstLine="708"/>
      </w:pPr>
      <w:r>
        <w:rPr>
          <w:sz w:val="22"/>
        </w:rPr>
        <w:t xml:space="preserve">Les armatures pour bétons seront des aciers « lisses » et des aciers « </w:t>
      </w:r>
      <w:proofErr w:type="spellStart"/>
      <w:r>
        <w:rPr>
          <w:sz w:val="22"/>
        </w:rPr>
        <w:t>tor</w:t>
      </w:r>
      <w:proofErr w:type="spellEnd"/>
      <w:r>
        <w:rPr>
          <w:sz w:val="22"/>
        </w:rPr>
        <w:t xml:space="preserve">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 </w:t>
      </w:r>
    </w:p>
    <w:p w:rsidR="00911846" w:rsidRDefault="00911846" w:rsidP="00911846">
      <w:pPr>
        <w:spacing w:after="14"/>
        <w:ind w:left="14" w:right="41"/>
        <w:jc w:val="left"/>
      </w:pPr>
      <w:r>
        <w:rPr>
          <w:sz w:val="22"/>
        </w:rPr>
        <w:t xml:space="preserve">7.5 LES COFFRAGES </w:t>
      </w:r>
    </w:p>
    <w:p w:rsidR="00911846" w:rsidRDefault="00911846" w:rsidP="00911846">
      <w:pPr>
        <w:spacing w:after="15"/>
        <w:ind w:left="4" w:right="129" w:firstLine="559"/>
      </w:pPr>
      <w:r>
        <w:rPr>
          <w:sz w:val="22"/>
        </w:rPr>
        <w:t xml:space="preserve">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 </w:t>
      </w:r>
    </w:p>
    <w:p w:rsidR="00911846" w:rsidRDefault="00911846" w:rsidP="00911846">
      <w:pPr>
        <w:spacing w:after="0" w:line="259" w:lineRule="auto"/>
        <w:ind w:left="0" w:right="147" w:firstLine="0"/>
        <w:jc w:val="center"/>
      </w:pPr>
      <w:r>
        <w:rPr>
          <w:sz w:val="22"/>
        </w:rPr>
        <w:t xml:space="preserve">CHAPITRE I : TRAVAUX PREPARATOIRES </w:t>
      </w:r>
    </w:p>
    <w:p w:rsidR="00911846" w:rsidRDefault="00911846" w:rsidP="00911846">
      <w:pPr>
        <w:spacing w:after="14"/>
        <w:ind w:left="14" w:right="41"/>
        <w:jc w:val="left"/>
      </w:pPr>
      <w:r>
        <w:rPr>
          <w:sz w:val="22"/>
          <w:u w:val="single" w:color="000000"/>
        </w:rPr>
        <w:t>ARTICLE 8</w:t>
      </w:r>
      <w:r>
        <w:rPr>
          <w:sz w:val="22"/>
        </w:rPr>
        <w:t xml:space="preserve"> - TRAVAUX PRELIMINAIRES </w:t>
      </w:r>
    </w:p>
    <w:p w:rsidR="00911846" w:rsidRDefault="00911846" w:rsidP="00911846">
      <w:pPr>
        <w:spacing w:after="14"/>
        <w:ind w:left="14" w:right="41"/>
        <w:jc w:val="left"/>
      </w:pPr>
      <w:r>
        <w:rPr>
          <w:sz w:val="22"/>
        </w:rPr>
        <w:t xml:space="preserve">8.1-INSTALLATION DE CHANTIER (AMENEE ET REPLI DU MATERIEL) </w:t>
      </w:r>
    </w:p>
    <w:p w:rsidR="00911846" w:rsidRDefault="00911846" w:rsidP="00911846">
      <w:pPr>
        <w:spacing w:after="10"/>
        <w:ind w:left="-5"/>
        <w:jc w:val="left"/>
      </w:pPr>
      <w:r>
        <w:rPr>
          <w:sz w:val="22"/>
        </w:rPr>
        <w:t xml:space="preserve">C’est l’ensemble des prestations liées à la reconnaissance du site, aux essais et analyses des matériaux nécessaires à l’exécution du présent projet. </w:t>
      </w:r>
      <w:proofErr w:type="gramStart"/>
      <w:r>
        <w:rPr>
          <w:sz w:val="22"/>
        </w:rPr>
        <w:t>il</w:t>
      </w:r>
      <w:proofErr w:type="gramEnd"/>
      <w:r>
        <w:rPr>
          <w:sz w:val="22"/>
        </w:rPr>
        <w:t xml:space="preserve"> rémunère également la production des plans de détails d’exécution des ouvrages </w:t>
      </w:r>
    </w:p>
    <w:p w:rsidR="00911846" w:rsidRDefault="00911846" w:rsidP="00E80AD7">
      <w:pPr>
        <w:numPr>
          <w:ilvl w:val="0"/>
          <w:numId w:val="85"/>
        </w:numPr>
        <w:spacing w:after="10"/>
        <w:ind w:hanging="625"/>
        <w:jc w:val="left"/>
      </w:pPr>
      <w:proofErr w:type="gramStart"/>
      <w:r>
        <w:rPr>
          <w:sz w:val="22"/>
        </w:rPr>
        <w:t>du</w:t>
      </w:r>
      <w:proofErr w:type="gramEnd"/>
      <w:r>
        <w:rPr>
          <w:sz w:val="22"/>
        </w:rPr>
        <w:t xml:space="preserve"> projet d’exécution ; -          du dossier de recollement              du livre journal de chantier. -          les frais d'installation de chantier, </w:t>
      </w:r>
    </w:p>
    <w:p w:rsidR="00911846" w:rsidRDefault="00911846" w:rsidP="00911846">
      <w:pPr>
        <w:spacing w:after="10"/>
        <w:ind w:left="-5"/>
        <w:jc w:val="left"/>
      </w:pPr>
      <w:r>
        <w:rPr>
          <w:sz w:val="22"/>
        </w:rPr>
        <w:t xml:space="preserve">            La construction ou location de baraque de chantier,  </w:t>
      </w:r>
    </w:p>
    <w:p w:rsidR="00911846" w:rsidRDefault="00911846" w:rsidP="00E80AD7">
      <w:pPr>
        <w:numPr>
          <w:ilvl w:val="0"/>
          <w:numId w:val="85"/>
        </w:numPr>
        <w:spacing w:after="10"/>
        <w:ind w:hanging="625"/>
        <w:jc w:val="left"/>
      </w:pPr>
      <w:proofErr w:type="gramStart"/>
      <w:r>
        <w:rPr>
          <w:sz w:val="22"/>
        </w:rPr>
        <w:t>la</w:t>
      </w:r>
      <w:proofErr w:type="gramEnd"/>
      <w:r>
        <w:rPr>
          <w:sz w:val="22"/>
        </w:rPr>
        <w:t xml:space="preserve"> fourniture et la pose  du panneau de chantier suivant le modèle fourni par l’Autorité Contractante. </w:t>
      </w:r>
    </w:p>
    <w:p w:rsidR="00911846" w:rsidRDefault="00911846" w:rsidP="00E80AD7">
      <w:pPr>
        <w:numPr>
          <w:ilvl w:val="0"/>
          <w:numId w:val="85"/>
        </w:numPr>
        <w:spacing w:after="10"/>
        <w:ind w:hanging="625"/>
        <w:jc w:val="left"/>
      </w:pPr>
      <w:proofErr w:type="gramStart"/>
      <w:r>
        <w:rPr>
          <w:sz w:val="22"/>
        </w:rPr>
        <w:lastRenderedPageBreak/>
        <w:t>les</w:t>
      </w:r>
      <w:proofErr w:type="gramEnd"/>
      <w:r>
        <w:rPr>
          <w:sz w:val="22"/>
        </w:rPr>
        <w:t xml:space="preserve"> frais de gardiennage et de surveillance du chantier ; </w:t>
      </w:r>
    </w:p>
    <w:p w:rsidR="00911846" w:rsidRDefault="00911846" w:rsidP="00E80AD7">
      <w:pPr>
        <w:numPr>
          <w:ilvl w:val="0"/>
          <w:numId w:val="85"/>
        </w:numPr>
        <w:spacing w:after="10"/>
        <w:ind w:hanging="625"/>
        <w:jc w:val="left"/>
      </w:pPr>
      <w:proofErr w:type="gramStart"/>
      <w:r>
        <w:rPr>
          <w:sz w:val="22"/>
        </w:rPr>
        <w:t>l'aménagement</w:t>
      </w:r>
      <w:proofErr w:type="gramEnd"/>
      <w:r>
        <w:rPr>
          <w:sz w:val="22"/>
        </w:rPr>
        <w:t xml:space="preserve"> et l'entretien des aires de stockage des matériaux ; </w:t>
      </w:r>
    </w:p>
    <w:p w:rsidR="00911846" w:rsidRDefault="00911846" w:rsidP="00E80AD7">
      <w:pPr>
        <w:numPr>
          <w:ilvl w:val="0"/>
          <w:numId w:val="85"/>
        </w:numPr>
        <w:spacing w:after="10"/>
        <w:ind w:hanging="625"/>
        <w:jc w:val="left"/>
      </w:pPr>
      <w:proofErr w:type="gramStart"/>
      <w:r>
        <w:rPr>
          <w:sz w:val="22"/>
        </w:rPr>
        <w:t>l'amenée</w:t>
      </w:r>
      <w:proofErr w:type="gramEnd"/>
      <w:r>
        <w:rPr>
          <w:sz w:val="22"/>
        </w:rPr>
        <w:t xml:space="preserve"> et le repli du matériel ; </w:t>
      </w:r>
    </w:p>
    <w:p w:rsidR="00911846" w:rsidRDefault="00911846" w:rsidP="00911846">
      <w:pPr>
        <w:spacing w:after="14"/>
        <w:ind w:left="14" w:right="41"/>
        <w:jc w:val="left"/>
      </w:pPr>
      <w:r>
        <w:rPr>
          <w:sz w:val="22"/>
        </w:rPr>
        <w:t xml:space="preserve">8.4 - RACCORDEMENT AUX RESEAUX </w:t>
      </w:r>
    </w:p>
    <w:p w:rsidR="00911846" w:rsidRDefault="00911846" w:rsidP="00911846">
      <w:pPr>
        <w:spacing w:after="15"/>
        <w:ind w:left="1281" w:right="129" w:hanging="1277"/>
      </w:pPr>
      <w:r>
        <w:rPr>
          <w:sz w:val="22"/>
        </w:rPr>
        <w:t xml:space="preserve">Eau : branchement au réseau CAMWATER quand c’est possible, ou tout autre solution acceptable par le Maître d’œuvre quand le réseau n’est pas installé. </w:t>
      </w:r>
    </w:p>
    <w:p w:rsidR="00911846" w:rsidRDefault="00911846" w:rsidP="00911846">
      <w:pPr>
        <w:spacing w:after="15"/>
        <w:ind w:left="14" w:right="129"/>
      </w:pPr>
      <w:r>
        <w:rPr>
          <w:sz w:val="22"/>
        </w:rPr>
        <w:t xml:space="preserve">Est à la charge de l’Entrepreneur, le raccordement en basse tension au réseau ENEO. </w:t>
      </w:r>
    </w:p>
    <w:p w:rsidR="00911846" w:rsidRDefault="00911846" w:rsidP="00911846">
      <w:pPr>
        <w:spacing w:after="15"/>
        <w:ind w:left="14" w:right="129"/>
      </w:pPr>
      <w:r>
        <w:rPr>
          <w:sz w:val="22"/>
        </w:rPr>
        <w:t xml:space="preserve">A long terme les points d’eau seront raccordés aux canalisations du réseau CDE en cours dans la commune.  </w:t>
      </w:r>
    </w:p>
    <w:p w:rsidR="00911846" w:rsidRDefault="00911846" w:rsidP="00911846">
      <w:pPr>
        <w:spacing w:after="14"/>
        <w:ind w:left="14" w:right="41"/>
        <w:jc w:val="left"/>
      </w:pPr>
      <w:r>
        <w:rPr>
          <w:sz w:val="22"/>
          <w:u w:val="single" w:color="000000"/>
        </w:rPr>
        <w:t>ARTICLE 9</w:t>
      </w:r>
      <w:r>
        <w:rPr>
          <w:sz w:val="22"/>
        </w:rPr>
        <w:t xml:space="preserve"> - MODIFICATION EN COURS DE TRAVAUX </w:t>
      </w:r>
    </w:p>
    <w:p w:rsidR="00911846" w:rsidRDefault="00911846" w:rsidP="00911846">
      <w:pPr>
        <w:spacing w:after="109"/>
        <w:ind w:left="14" w:right="129"/>
      </w:pPr>
      <w:r>
        <w:rPr>
          <w:sz w:val="22"/>
        </w:rPr>
        <w:t xml:space="preserve"> L'entrepreneur est réputé avoir les connaissances suffisantes sur les conditions et contexte de réalisation du projet et les suggestions d'exécution des travaux toutefois les modifications techniques pourront être proposées au Maître d’œuvre qui pourra confirmer ou infirmer.  </w:t>
      </w:r>
    </w:p>
    <w:p w:rsidR="00911846" w:rsidRDefault="00911846" w:rsidP="00911846">
      <w:pPr>
        <w:spacing w:after="14"/>
        <w:ind w:left="14" w:right="41"/>
        <w:jc w:val="left"/>
      </w:pPr>
      <w:r>
        <w:rPr>
          <w:sz w:val="22"/>
        </w:rPr>
        <w:t xml:space="preserve">CHAPITRE II : MAÇONNERIE - ELEVATION </w:t>
      </w:r>
    </w:p>
    <w:p w:rsidR="00911846" w:rsidRDefault="00911846" w:rsidP="00911846">
      <w:pPr>
        <w:spacing w:after="14"/>
        <w:ind w:left="14" w:right="41"/>
        <w:jc w:val="left"/>
      </w:pPr>
      <w:r>
        <w:rPr>
          <w:sz w:val="22"/>
          <w:u w:val="single" w:color="000000"/>
        </w:rPr>
        <w:t>ARTICLE 10-</w:t>
      </w:r>
      <w:r>
        <w:rPr>
          <w:sz w:val="22"/>
        </w:rPr>
        <w:t xml:space="preserve"> BETON ARME POUR POTEAUX, LINTEAUX ET POUTRES </w:t>
      </w:r>
    </w:p>
    <w:p w:rsidR="00911846" w:rsidRDefault="00911846" w:rsidP="00911846">
      <w:pPr>
        <w:tabs>
          <w:tab w:val="center" w:pos="3487"/>
        </w:tabs>
        <w:spacing w:after="227"/>
        <w:ind w:left="0" w:firstLine="0"/>
        <w:jc w:val="left"/>
      </w:pPr>
      <w:r>
        <w:rPr>
          <w:sz w:val="22"/>
        </w:rPr>
        <w:t xml:space="preserve">2. </w:t>
      </w:r>
      <w:r>
        <w:rPr>
          <w:sz w:val="22"/>
        </w:rPr>
        <w:tab/>
        <w:t xml:space="preserve">(Identique aux prescriptions citées ci-dessus pour la fondation) </w:t>
      </w:r>
    </w:p>
    <w:p w:rsidR="00911846" w:rsidRDefault="00911846" w:rsidP="00911846">
      <w:pPr>
        <w:spacing w:after="0" w:line="259" w:lineRule="auto"/>
        <w:ind w:left="0" w:firstLine="0"/>
        <w:jc w:val="left"/>
      </w:pPr>
      <w:r>
        <w:rPr>
          <w:sz w:val="22"/>
          <w:u w:val="single" w:color="000000"/>
        </w:rPr>
        <w:t>ARTICLE 11</w:t>
      </w:r>
      <w:r>
        <w:rPr>
          <w:sz w:val="22"/>
        </w:rPr>
        <w:t xml:space="preserve"> ENDUITS </w:t>
      </w:r>
    </w:p>
    <w:p w:rsidR="00911846" w:rsidRDefault="00911846" w:rsidP="00911846">
      <w:pPr>
        <w:spacing w:after="15"/>
        <w:ind w:left="14" w:right="129"/>
      </w:pPr>
      <w:r>
        <w:rPr>
          <w:sz w:val="22"/>
        </w:rPr>
        <w:t xml:space="preserve"> Les enduits extérieurs ou intérieurs sur maçonneries de parpaing ou sur bétons seront réalisés au mortier de ciment, mélangé de sable 0/5, parties fines dans la limite de 10 %. Le mortier pour les enduits extérieurs va recevoir un adjuvant de </w:t>
      </w:r>
      <w:proofErr w:type="spellStart"/>
      <w:r>
        <w:rPr>
          <w:sz w:val="22"/>
        </w:rPr>
        <w:t>sicalite</w:t>
      </w:r>
      <w:proofErr w:type="spellEnd"/>
      <w:r>
        <w:rPr>
          <w:sz w:val="22"/>
        </w:rPr>
        <w:t xml:space="preserve">, dans la limite de 10%. Tous les enduits seront exécutés en 2 couches et auront une épaisseur moyenne de 10 mm pour les enduits intérieurs et de 15 à 20 mm pour les enduits extérieurs. </w:t>
      </w:r>
    </w:p>
    <w:p w:rsidR="00911846" w:rsidRDefault="00911846" w:rsidP="00E80AD7">
      <w:pPr>
        <w:numPr>
          <w:ilvl w:val="0"/>
          <w:numId w:val="86"/>
        </w:numPr>
        <w:spacing w:after="15"/>
        <w:ind w:left="304" w:right="129" w:hanging="300"/>
      </w:pPr>
      <w:r>
        <w:rPr>
          <w:sz w:val="22"/>
        </w:rPr>
        <w:t xml:space="preserve">1ère couche d'accrochage dosé à 450 kg de ciment </w:t>
      </w:r>
    </w:p>
    <w:p w:rsidR="00911846" w:rsidRDefault="00911846" w:rsidP="00E80AD7">
      <w:pPr>
        <w:numPr>
          <w:ilvl w:val="0"/>
          <w:numId w:val="86"/>
        </w:numPr>
        <w:spacing w:after="15"/>
        <w:ind w:left="304" w:right="129" w:hanging="300"/>
      </w:pPr>
      <w:r>
        <w:rPr>
          <w:sz w:val="22"/>
        </w:rPr>
        <w:t xml:space="preserve">2ème couche intermédiaire ou corps d'enduit dosé à 400 kg de ciment. </w:t>
      </w:r>
    </w:p>
    <w:p w:rsidR="00911846" w:rsidRDefault="00911846" w:rsidP="00911846">
      <w:pPr>
        <w:spacing w:after="15"/>
        <w:ind w:left="14" w:right="129"/>
      </w:pPr>
      <w:r>
        <w:rPr>
          <w:sz w:val="22"/>
        </w:rPr>
        <w:t xml:space="preserve">S’entendent pour 1000 l de sable sec. Les enduits recouvriront de 15 mm au moins les parties les plus saillantes du support.  </w:t>
      </w:r>
    </w:p>
    <w:p w:rsidR="00911846" w:rsidRDefault="00911846" w:rsidP="00911846">
      <w:pPr>
        <w:spacing w:after="15"/>
        <w:ind w:left="310" w:right="129"/>
      </w:pPr>
      <w:r>
        <w:rPr>
          <w:sz w:val="22"/>
        </w:rPr>
        <w:t xml:space="preserve"> </w:t>
      </w:r>
      <w:r>
        <w:rPr>
          <w:sz w:val="22"/>
        </w:rPr>
        <w:tab/>
        <w:t xml:space="preserve">Les surfaces devant recevoir les enduits seront nettoyés et arrosées avant l’application de ceux-ci. La mise en place des enduits se réalisera après le passage de tous les fourreaux. </w:t>
      </w:r>
    </w:p>
    <w:p w:rsidR="00911846" w:rsidRDefault="00911846" w:rsidP="00911846">
      <w:pPr>
        <w:spacing w:after="15"/>
        <w:ind w:left="718" w:right="129"/>
      </w:pPr>
      <w:r>
        <w:rPr>
          <w:sz w:val="22"/>
        </w:rPr>
        <w:t xml:space="preserve">Les quatre phases de réalisation de l’enduit mural seront les suivantes. </w:t>
      </w:r>
    </w:p>
    <w:p w:rsidR="00911846" w:rsidRDefault="00911846" w:rsidP="00911846">
      <w:pPr>
        <w:spacing w:after="14"/>
        <w:ind w:left="14" w:right="41"/>
        <w:jc w:val="left"/>
      </w:pPr>
      <w:r>
        <w:rPr>
          <w:sz w:val="22"/>
        </w:rPr>
        <w:t xml:space="preserve">Le gobetis ou fouettage </w:t>
      </w:r>
    </w:p>
    <w:p w:rsidR="00911846" w:rsidRDefault="00911846" w:rsidP="00911846">
      <w:pPr>
        <w:spacing w:after="15"/>
        <w:ind w:left="4" w:right="129" w:firstLine="708"/>
      </w:pPr>
      <w:r>
        <w:rPr>
          <w:sz w:val="22"/>
        </w:rPr>
        <w:t xml:space="preserve">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 </w:t>
      </w:r>
    </w:p>
    <w:p w:rsidR="00911846" w:rsidRDefault="00911846" w:rsidP="00911846">
      <w:pPr>
        <w:spacing w:after="14"/>
        <w:ind w:left="14" w:right="41"/>
        <w:jc w:val="left"/>
      </w:pPr>
      <w:r>
        <w:rPr>
          <w:sz w:val="22"/>
        </w:rPr>
        <w:t xml:space="preserve">La mise en place des règles de guidage  </w:t>
      </w:r>
    </w:p>
    <w:p w:rsidR="00911846" w:rsidRDefault="00911846" w:rsidP="00911846">
      <w:pPr>
        <w:spacing w:after="15"/>
        <w:ind w:left="4" w:right="129" w:firstLine="708"/>
      </w:pPr>
      <w:r>
        <w:rPr>
          <w:sz w:val="22"/>
        </w:rPr>
        <w:t xml:space="preserve">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 </w:t>
      </w:r>
    </w:p>
    <w:p w:rsidR="00911846" w:rsidRDefault="00911846" w:rsidP="00911846">
      <w:pPr>
        <w:spacing w:after="14"/>
        <w:ind w:left="14" w:right="41"/>
        <w:jc w:val="left"/>
      </w:pPr>
      <w:r>
        <w:rPr>
          <w:sz w:val="22"/>
        </w:rPr>
        <w:t xml:space="preserve">Le dégrossi </w:t>
      </w:r>
    </w:p>
    <w:p w:rsidR="00911846" w:rsidRDefault="00911846" w:rsidP="00911846">
      <w:pPr>
        <w:spacing w:after="109"/>
        <w:ind w:left="4" w:right="129" w:firstLine="708"/>
      </w:pPr>
      <w:r>
        <w:rPr>
          <w:sz w:val="22"/>
        </w:rPr>
        <w:t xml:space="preserve">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 </w:t>
      </w:r>
    </w:p>
    <w:p w:rsidR="00911846" w:rsidRDefault="00911846" w:rsidP="00911846">
      <w:pPr>
        <w:spacing w:after="15"/>
        <w:ind w:left="310" w:right="129"/>
      </w:pPr>
      <w:r>
        <w:rPr>
          <w:sz w:val="22"/>
        </w:rPr>
        <w:t xml:space="preserve">Chaque couche d'enduit ne sera appliquée qu'après séchage complet de la précédente. Le support d'enduit devra être mouillé avant l'exécution et avant chaque application d'une couche précédente. </w:t>
      </w:r>
    </w:p>
    <w:p w:rsidR="00911846" w:rsidRDefault="00911846" w:rsidP="00911846">
      <w:pPr>
        <w:spacing w:after="14"/>
        <w:ind w:left="14" w:right="41"/>
        <w:jc w:val="left"/>
      </w:pPr>
      <w:r>
        <w:rPr>
          <w:sz w:val="22"/>
          <w:u w:val="single" w:color="000000"/>
        </w:rPr>
        <w:t>ARTICLE 12</w:t>
      </w:r>
      <w:r>
        <w:rPr>
          <w:sz w:val="22"/>
        </w:rPr>
        <w:t xml:space="preserve"> CHAPE LISSEE </w:t>
      </w:r>
    </w:p>
    <w:p w:rsidR="00911846" w:rsidRDefault="00911846" w:rsidP="00911846">
      <w:pPr>
        <w:spacing w:after="15"/>
        <w:ind w:left="14" w:right="129"/>
      </w:pPr>
      <w:r>
        <w:rPr>
          <w:sz w:val="22"/>
        </w:rPr>
        <w:t xml:space="preserve"> D’une épaisseur minimale de 4 cm, elle sera réalisée avec un mortier de gros sable dosé à 400 kg/m3. Finition lissage à la barbotine de ciment avec bouchardage si nécessaire. </w:t>
      </w:r>
    </w:p>
    <w:p w:rsidR="00911846" w:rsidRDefault="00911846" w:rsidP="00911846">
      <w:pPr>
        <w:spacing w:after="106"/>
        <w:ind w:left="14" w:right="41"/>
        <w:jc w:val="left"/>
      </w:pPr>
      <w:r>
        <w:rPr>
          <w:sz w:val="22"/>
        </w:rPr>
        <w:t xml:space="preserve">CHAPITRE III : CHARPENTE ET COUVERTURE GENERALITES </w:t>
      </w:r>
    </w:p>
    <w:p w:rsidR="00911846" w:rsidRDefault="00911846" w:rsidP="00911846">
      <w:pPr>
        <w:spacing w:after="112"/>
        <w:ind w:left="718" w:right="129"/>
      </w:pPr>
      <w:r>
        <w:rPr>
          <w:sz w:val="22"/>
        </w:rPr>
        <w:t xml:space="preserve">L’Entrepreneur aura à sa charge la réalisation des travaux de charpente bois. </w:t>
      </w:r>
    </w:p>
    <w:p w:rsidR="00911846" w:rsidRDefault="00911846" w:rsidP="00911846">
      <w:pPr>
        <w:spacing w:after="14"/>
        <w:ind w:left="14" w:right="41"/>
        <w:jc w:val="left"/>
      </w:pPr>
      <w:r>
        <w:rPr>
          <w:sz w:val="22"/>
          <w:u w:val="single" w:color="000000"/>
        </w:rPr>
        <w:t xml:space="preserve">ARTICLE 13- </w:t>
      </w:r>
      <w:r>
        <w:rPr>
          <w:sz w:val="22"/>
        </w:rPr>
        <w:t xml:space="preserve">CARACTERISTIQUES DES BOIS </w:t>
      </w:r>
    </w:p>
    <w:p w:rsidR="00911846" w:rsidRDefault="00911846" w:rsidP="00911846">
      <w:pPr>
        <w:spacing w:after="112"/>
        <w:ind w:left="4" w:right="129" w:firstLine="708"/>
      </w:pPr>
      <w:r>
        <w:rPr>
          <w:sz w:val="22"/>
        </w:rPr>
        <w:t>Le bois employé pour les charpentes devra être dur et résistant aux intempéries, avec un taux d’humidité compris entre 17 et 20%. On utilisera de préférence les essences telles que l’</w:t>
      </w:r>
      <w:proofErr w:type="spellStart"/>
      <w:r>
        <w:rPr>
          <w:sz w:val="22"/>
        </w:rPr>
        <w:t>azobé</w:t>
      </w:r>
      <w:proofErr w:type="spellEnd"/>
      <w:r>
        <w:rPr>
          <w:sz w:val="22"/>
        </w:rPr>
        <w:t xml:space="preserve">, </w:t>
      </w:r>
      <w:proofErr w:type="spellStart"/>
      <w:r>
        <w:rPr>
          <w:sz w:val="22"/>
        </w:rPr>
        <w:t>atoui</w:t>
      </w:r>
      <w:proofErr w:type="spellEnd"/>
      <w:r>
        <w:rPr>
          <w:sz w:val="22"/>
        </w:rPr>
        <w:t xml:space="preserve">, le </w:t>
      </w:r>
      <w:proofErr w:type="spellStart"/>
      <w:r>
        <w:rPr>
          <w:sz w:val="22"/>
        </w:rPr>
        <w:t>dousié</w:t>
      </w:r>
      <w:proofErr w:type="spellEnd"/>
      <w:r>
        <w:rPr>
          <w:sz w:val="22"/>
        </w:rPr>
        <w:t xml:space="preserve">, l’iroko </w:t>
      </w:r>
      <w:proofErr w:type="spellStart"/>
      <w:r>
        <w:rPr>
          <w:sz w:val="22"/>
        </w:rPr>
        <w:t>etc</w:t>
      </w:r>
      <w:proofErr w:type="spellEnd"/>
      <w:r>
        <w:rPr>
          <w:sz w:val="22"/>
        </w:rPr>
        <w:t xml:space="preserve">, mais exempté d’aubier. </w:t>
      </w:r>
    </w:p>
    <w:p w:rsidR="00911846" w:rsidRDefault="00911846" w:rsidP="00911846">
      <w:pPr>
        <w:spacing w:after="15"/>
        <w:ind w:left="718" w:right="129"/>
      </w:pPr>
      <w:r>
        <w:rPr>
          <w:sz w:val="22"/>
        </w:rPr>
        <w:lastRenderedPageBreak/>
        <w:t xml:space="preserve">Les bois (bastings, chevrons, planches ou tout bois similaire dans la localité etc.) seront sains et exempts </w:t>
      </w:r>
    </w:p>
    <w:p w:rsidR="00911846" w:rsidRDefault="00911846" w:rsidP="00911846">
      <w:pPr>
        <w:spacing w:after="15"/>
        <w:ind w:left="14" w:right="129"/>
      </w:pPr>
      <w:r>
        <w:rPr>
          <w:sz w:val="22"/>
        </w:rPr>
        <w:t xml:space="preserve">De pourriture. </w:t>
      </w:r>
    </w:p>
    <w:p w:rsidR="00911846" w:rsidRDefault="00911846" w:rsidP="00911846">
      <w:pPr>
        <w:spacing w:after="14"/>
        <w:ind w:left="14" w:right="41"/>
        <w:jc w:val="left"/>
      </w:pPr>
      <w:r>
        <w:rPr>
          <w:sz w:val="22"/>
        </w:rPr>
        <w:t xml:space="preserve">22.1 FERMES </w:t>
      </w:r>
    </w:p>
    <w:p w:rsidR="00911846" w:rsidRDefault="00911846" w:rsidP="00911846">
      <w:pPr>
        <w:spacing w:after="15"/>
        <w:ind w:left="718" w:right="129"/>
      </w:pPr>
      <w:r>
        <w:rPr>
          <w:sz w:val="22"/>
        </w:rPr>
        <w:t xml:space="preserve">Les fermes seront exécutées avec du bois traités de 3x 15 suivant les indications des plans. </w:t>
      </w:r>
    </w:p>
    <w:p w:rsidR="00911846" w:rsidRDefault="00911846" w:rsidP="00911846">
      <w:pPr>
        <w:spacing w:after="15"/>
        <w:ind w:left="718" w:right="129"/>
      </w:pPr>
      <w:r>
        <w:rPr>
          <w:sz w:val="22"/>
        </w:rPr>
        <w:t xml:space="preserve">L’entrait et l’arbalétrier seront doublés. </w:t>
      </w:r>
    </w:p>
    <w:p w:rsidR="00911846" w:rsidRDefault="00911846" w:rsidP="00911846">
      <w:pPr>
        <w:spacing w:after="15"/>
        <w:ind w:left="718" w:right="129"/>
      </w:pPr>
      <w:r>
        <w:rPr>
          <w:sz w:val="22"/>
        </w:rPr>
        <w:t xml:space="preserve">Ces fermes seront solidement ancrées dans la maçonnerie à l’aide des fers d’attente des poteaux ; </w:t>
      </w:r>
    </w:p>
    <w:p w:rsidR="00911846" w:rsidRDefault="00911846" w:rsidP="00911846">
      <w:pPr>
        <w:spacing w:after="15"/>
        <w:ind w:left="4" w:right="129" w:firstLine="708"/>
      </w:pPr>
      <w:r>
        <w:rPr>
          <w:sz w:val="22"/>
        </w:rPr>
        <w:t xml:space="preserve">Les fermes de grande portée comme le cas de l’école seront contreventés pour assurer une parfaite stabilité de la charpente. Le contreventement se fera dans le sens longitudinal du bâtiment. </w:t>
      </w:r>
    </w:p>
    <w:p w:rsidR="00911846" w:rsidRDefault="00911846" w:rsidP="00911846">
      <w:pPr>
        <w:spacing w:after="14"/>
        <w:ind w:left="14" w:right="41"/>
        <w:jc w:val="left"/>
      </w:pPr>
      <w:r>
        <w:rPr>
          <w:sz w:val="22"/>
        </w:rPr>
        <w:t xml:space="preserve">232.2 PANNES : </w:t>
      </w:r>
    </w:p>
    <w:p w:rsidR="00911846" w:rsidRDefault="00911846" w:rsidP="00911846">
      <w:pPr>
        <w:spacing w:after="15"/>
        <w:ind w:left="718" w:right="129"/>
      </w:pPr>
      <w:r>
        <w:rPr>
          <w:sz w:val="22"/>
        </w:rPr>
        <w:t xml:space="preserve">Elles seront en bois dur traités au </w:t>
      </w:r>
      <w:proofErr w:type="spellStart"/>
      <w:r>
        <w:rPr>
          <w:sz w:val="22"/>
        </w:rPr>
        <w:t>xylamon</w:t>
      </w:r>
      <w:proofErr w:type="spellEnd"/>
      <w:r>
        <w:rPr>
          <w:sz w:val="22"/>
        </w:rPr>
        <w:t xml:space="preserve">, de section 8 x 8 suivant les indications des plans. </w:t>
      </w:r>
    </w:p>
    <w:p w:rsidR="00911846" w:rsidRDefault="00911846" w:rsidP="00911846">
      <w:pPr>
        <w:spacing w:after="15"/>
        <w:ind w:left="718" w:right="129"/>
      </w:pPr>
      <w:r>
        <w:rPr>
          <w:sz w:val="22"/>
        </w:rPr>
        <w:t xml:space="preserve">Sur les pignons et les murs de séparation, elles seront fixées avec des pattes de scellement en fers de 6mm. </w:t>
      </w:r>
    </w:p>
    <w:p w:rsidR="00911846" w:rsidRDefault="00911846" w:rsidP="00911846">
      <w:pPr>
        <w:spacing w:after="14"/>
        <w:ind w:left="14" w:right="41"/>
        <w:jc w:val="left"/>
      </w:pPr>
      <w:r>
        <w:rPr>
          <w:sz w:val="22"/>
        </w:rPr>
        <w:t xml:space="preserve">22.3 COUVERTURE : </w:t>
      </w:r>
    </w:p>
    <w:p w:rsidR="00911846" w:rsidRDefault="00911846" w:rsidP="00911846">
      <w:pPr>
        <w:spacing w:after="15"/>
        <w:ind w:left="4" w:right="129" w:firstLine="708"/>
      </w:pPr>
      <w:r>
        <w:rPr>
          <w:sz w:val="22"/>
        </w:rPr>
        <w:t xml:space="preserve">La couverture sera réalisée en tôles bac aluminium d’épaisseur 6/10ème. La longueur sera appréciée par l’entreprise en fonction du plan d’exécution de la toiture qu’elle aura produit.  </w:t>
      </w:r>
    </w:p>
    <w:p w:rsidR="00911846" w:rsidRDefault="00911846" w:rsidP="00911846">
      <w:pPr>
        <w:spacing w:after="15"/>
        <w:ind w:left="4" w:right="129" w:firstLine="142"/>
      </w:pPr>
      <w:r>
        <w:rPr>
          <w:sz w:val="22"/>
        </w:rPr>
        <w:t xml:space="preserve">Cette couverture sera fixée sur les pannes par des tirs fonds de 8 x 80 avec accessoires. Un débord de toiture de 15 cm maximum est effectué. </w:t>
      </w:r>
    </w:p>
    <w:p w:rsidR="00911846" w:rsidRDefault="00911846" w:rsidP="00911846">
      <w:pPr>
        <w:spacing w:after="46" w:line="255" w:lineRule="auto"/>
        <w:ind w:left="2019" w:right="1110"/>
        <w:jc w:val="left"/>
      </w:pPr>
      <w:r>
        <w:rPr>
          <w:sz w:val="22"/>
        </w:rPr>
        <w:t xml:space="preserve">- </w:t>
      </w:r>
      <w:r>
        <w:rPr>
          <w:sz w:val="22"/>
        </w:rPr>
        <w:tab/>
        <w:t>Le faîtage sera relevé et couvert avec des tôles faîtières de 50 cm de 6/10</w:t>
      </w:r>
      <w:proofErr w:type="gramStart"/>
      <w:r>
        <w:rPr>
          <w:sz w:val="22"/>
        </w:rPr>
        <w:t>è;</w:t>
      </w:r>
      <w:proofErr w:type="gramEnd"/>
      <w:r>
        <w:rPr>
          <w:sz w:val="22"/>
        </w:rPr>
        <w:t xml:space="preserve"> - </w:t>
      </w:r>
      <w:r>
        <w:rPr>
          <w:sz w:val="22"/>
        </w:rPr>
        <w:tab/>
        <w:t xml:space="preserve">Les pignons recevront des rives de tôles bac en aluminium ; - </w:t>
      </w:r>
      <w:r>
        <w:rPr>
          <w:sz w:val="22"/>
        </w:rPr>
        <w:tab/>
        <w:t xml:space="preserve">Il sera préférable d’utiliser des tôles d’une seule longueur.  </w:t>
      </w:r>
    </w:p>
    <w:p w:rsidR="00911846" w:rsidRDefault="00911846" w:rsidP="00911846">
      <w:pPr>
        <w:spacing w:after="14"/>
        <w:ind w:left="14" w:right="41"/>
        <w:jc w:val="left"/>
      </w:pPr>
      <w:r>
        <w:rPr>
          <w:sz w:val="22"/>
        </w:rPr>
        <w:t xml:space="preserve">22.4 PLANCHES DE RIVE : </w:t>
      </w:r>
    </w:p>
    <w:p w:rsidR="00911846" w:rsidRDefault="00911846" w:rsidP="00911846">
      <w:pPr>
        <w:spacing w:after="15"/>
        <w:ind w:left="718" w:right="129"/>
      </w:pPr>
      <w:r>
        <w:rPr>
          <w:sz w:val="22"/>
        </w:rPr>
        <w:t xml:space="preserve">Planches de rives d’égout ou de pignon, largeur 20 cm et 30 cm, en bois de charpente épaisseur 3 cm </w:t>
      </w:r>
    </w:p>
    <w:p w:rsidR="00911846" w:rsidRDefault="00911846" w:rsidP="00911846">
      <w:pPr>
        <w:spacing w:after="15"/>
        <w:ind w:left="14" w:right="129"/>
      </w:pPr>
      <w:r>
        <w:rPr>
          <w:sz w:val="22"/>
        </w:rPr>
        <w:t xml:space="preserve">Seront fixés les tôles de rive en aluminium, fixés aux extrémités des pannes et des arbalétriers. </w:t>
      </w:r>
    </w:p>
    <w:p w:rsidR="00911846" w:rsidRDefault="00911846" w:rsidP="00911846">
      <w:pPr>
        <w:spacing w:after="14"/>
        <w:ind w:left="14" w:right="41"/>
        <w:jc w:val="left"/>
      </w:pPr>
      <w:r>
        <w:rPr>
          <w:sz w:val="22"/>
          <w:u w:val="single" w:color="000000"/>
        </w:rPr>
        <w:t>ARTICLE 14-</w:t>
      </w:r>
      <w:r>
        <w:rPr>
          <w:sz w:val="22"/>
        </w:rPr>
        <w:t xml:space="preserve"> PROTECTION DES BOIS </w:t>
      </w:r>
    </w:p>
    <w:p w:rsidR="00911846" w:rsidRDefault="00911846" w:rsidP="00911846">
      <w:pPr>
        <w:spacing w:after="15"/>
        <w:ind w:left="4" w:right="129" w:firstLine="708"/>
      </w:pPr>
      <w:r>
        <w:rPr>
          <w:sz w:val="22"/>
        </w:rPr>
        <w:t xml:space="preserve">Tous les bois seront protégés en usine par trempage dans un produit de traitement fongicide et insecticide, ainsi qu’un traitement contre les termites. </w:t>
      </w:r>
    </w:p>
    <w:p w:rsidR="00911846" w:rsidRDefault="00911846" w:rsidP="00911846">
      <w:pPr>
        <w:spacing w:after="15"/>
        <w:ind w:left="4" w:right="129" w:firstLine="708"/>
      </w:pPr>
      <w:r>
        <w:rPr>
          <w:sz w:val="22"/>
        </w:rPr>
        <w:t xml:space="preserve">L’Entrepreneur devra avant application soumettre la marque, les références et le mode d’application à l’approbation du Maître d’œuvre. </w:t>
      </w:r>
    </w:p>
    <w:p w:rsidR="00911846" w:rsidRDefault="00911846" w:rsidP="00911846">
      <w:pPr>
        <w:spacing w:after="15"/>
        <w:ind w:left="4" w:right="129" w:firstLine="708"/>
      </w:pPr>
      <w:r>
        <w:rPr>
          <w:sz w:val="22"/>
        </w:rPr>
        <w:t xml:space="preserve">Les charpentes à conserver subiront un traitement complet insecticide et fongicide, en deux applications, des anciens bois, poutres, fermes et pannes. </w:t>
      </w:r>
    </w:p>
    <w:p w:rsidR="00911846" w:rsidRDefault="00911846" w:rsidP="00911846">
      <w:pPr>
        <w:spacing w:after="14"/>
        <w:ind w:left="14" w:right="41"/>
        <w:jc w:val="left"/>
      </w:pPr>
      <w:r>
        <w:rPr>
          <w:sz w:val="22"/>
          <w:u w:val="single" w:color="000000"/>
        </w:rPr>
        <w:t>ARTICLE 15-</w:t>
      </w:r>
      <w:r>
        <w:rPr>
          <w:sz w:val="22"/>
        </w:rPr>
        <w:t xml:space="preserve"> Assemblages </w:t>
      </w:r>
    </w:p>
    <w:p w:rsidR="00911846" w:rsidRDefault="00911846" w:rsidP="00911846">
      <w:pPr>
        <w:spacing w:after="109"/>
        <w:ind w:left="718" w:right="129"/>
      </w:pPr>
      <w:r>
        <w:rPr>
          <w:sz w:val="22"/>
        </w:rPr>
        <w:t xml:space="preserve">Les assemblages seront de différents types selon la nature des ouvrages : </w:t>
      </w:r>
      <w:proofErr w:type="spellStart"/>
      <w:r>
        <w:rPr>
          <w:sz w:val="22"/>
        </w:rPr>
        <w:t>tirefonnage</w:t>
      </w:r>
      <w:proofErr w:type="spellEnd"/>
      <w:r>
        <w:rPr>
          <w:sz w:val="22"/>
        </w:rPr>
        <w:t xml:space="preserve"> ou pointage </w:t>
      </w:r>
    </w:p>
    <w:p w:rsidR="00911846" w:rsidRDefault="00911846" w:rsidP="00911846">
      <w:pPr>
        <w:spacing w:after="14"/>
        <w:ind w:left="14" w:right="41"/>
        <w:jc w:val="left"/>
      </w:pPr>
      <w:r>
        <w:rPr>
          <w:sz w:val="22"/>
        </w:rPr>
        <w:t xml:space="preserve">SOLIVAGE ET FAUX PLAFONDS  </w:t>
      </w:r>
    </w:p>
    <w:p w:rsidR="00911846" w:rsidRDefault="00911846" w:rsidP="00911846">
      <w:pPr>
        <w:spacing w:after="15"/>
        <w:ind w:left="718" w:right="129"/>
      </w:pPr>
      <w:r>
        <w:rPr>
          <w:sz w:val="22"/>
        </w:rPr>
        <w:t xml:space="preserve">Le solivage sera en bois dur traité au </w:t>
      </w:r>
      <w:proofErr w:type="spellStart"/>
      <w:r>
        <w:rPr>
          <w:sz w:val="22"/>
        </w:rPr>
        <w:t>xylamon</w:t>
      </w:r>
      <w:proofErr w:type="spellEnd"/>
      <w:r>
        <w:rPr>
          <w:sz w:val="22"/>
        </w:rPr>
        <w:t xml:space="preserve"> de section 4x8 cm et posés à champs. </w:t>
      </w:r>
    </w:p>
    <w:p w:rsidR="00911846" w:rsidRDefault="00911846" w:rsidP="00911846">
      <w:pPr>
        <w:spacing w:after="15"/>
        <w:ind w:left="14" w:right="129"/>
      </w:pPr>
      <w:r>
        <w:rPr>
          <w:sz w:val="22"/>
        </w:rPr>
        <w:t xml:space="preserve">Habillage en contre-plaqué de 4 mm </w:t>
      </w:r>
      <w:proofErr w:type="spellStart"/>
      <w:r>
        <w:rPr>
          <w:sz w:val="22"/>
        </w:rPr>
        <w:t>Sappeli</w:t>
      </w:r>
      <w:proofErr w:type="spellEnd"/>
      <w:r>
        <w:rPr>
          <w:sz w:val="22"/>
        </w:rPr>
        <w:t xml:space="preserve"> (SFID) en plaques de 60x120 ou motif prédéfini </w:t>
      </w:r>
    </w:p>
    <w:p w:rsidR="00911846" w:rsidRDefault="00911846" w:rsidP="00E80AD7">
      <w:pPr>
        <w:numPr>
          <w:ilvl w:val="0"/>
          <w:numId w:val="87"/>
        </w:numPr>
        <w:spacing w:after="58"/>
        <w:ind w:right="129" w:firstLine="566"/>
      </w:pPr>
      <w:r>
        <w:rPr>
          <w:sz w:val="22"/>
        </w:rPr>
        <w:t xml:space="preserve">Couvre-joint périphérique tant à l’intérieur qu’à l’extérieur </w:t>
      </w:r>
    </w:p>
    <w:p w:rsidR="00911846" w:rsidRDefault="00911846" w:rsidP="00E80AD7">
      <w:pPr>
        <w:numPr>
          <w:ilvl w:val="0"/>
          <w:numId w:val="87"/>
        </w:numPr>
        <w:spacing w:after="58"/>
        <w:ind w:right="129" w:firstLine="566"/>
      </w:pPr>
      <w:r>
        <w:rPr>
          <w:sz w:val="22"/>
        </w:rPr>
        <w:t xml:space="preserve">Trappe de visite dans chaque local </w:t>
      </w:r>
    </w:p>
    <w:p w:rsidR="00911846" w:rsidRDefault="00911846" w:rsidP="00E80AD7">
      <w:pPr>
        <w:numPr>
          <w:ilvl w:val="0"/>
          <w:numId w:val="87"/>
        </w:numPr>
        <w:spacing w:after="15"/>
        <w:ind w:right="129" w:firstLine="566"/>
      </w:pPr>
      <w:r>
        <w:rPr>
          <w:sz w:val="22"/>
        </w:rPr>
        <w:t xml:space="preserve">Trous de ventilation perforés des plaques extérieures au droit de chaque pièce. </w:t>
      </w:r>
    </w:p>
    <w:p w:rsidR="00911846" w:rsidRDefault="00911846" w:rsidP="00911846">
      <w:pPr>
        <w:spacing w:after="14"/>
        <w:ind w:left="14" w:right="3239"/>
        <w:jc w:val="left"/>
      </w:pPr>
      <w:r>
        <w:rPr>
          <w:sz w:val="22"/>
        </w:rPr>
        <w:t xml:space="preserve">CHAPITRE IV : MENUISERIE BOIS ET METALLIQUE MENUISERIE METALLIQUE : </w:t>
      </w:r>
    </w:p>
    <w:p w:rsidR="00911846" w:rsidRDefault="00911846" w:rsidP="00911846">
      <w:pPr>
        <w:spacing w:after="15"/>
        <w:ind w:left="14" w:right="129"/>
      </w:pPr>
      <w:r>
        <w:rPr>
          <w:sz w:val="22"/>
        </w:rPr>
        <w:t xml:space="preserve">Porte pleines à un vantail de largeur 97 pour les salles de classe.  </w:t>
      </w:r>
    </w:p>
    <w:p w:rsidR="00911846" w:rsidRDefault="00911846" w:rsidP="00E80AD7">
      <w:pPr>
        <w:numPr>
          <w:ilvl w:val="0"/>
          <w:numId w:val="87"/>
        </w:numPr>
        <w:spacing w:after="15"/>
        <w:ind w:right="129" w:firstLine="566"/>
      </w:pPr>
      <w:r>
        <w:rPr>
          <w:sz w:val="22"/>
        </w:rPr>
        <w:t xml:space="preserve">Cadre dormant en bois dur, </w:t>
      </w:r>
      <w:proofErr w:type="spellStart"/>
      <w:r>
        <w:rPr>
          <w:sz w:val="22"/>
        </w:rPr>
        <w:t>bilinga</w:t>
      </w:r>
      <w:proofErr w:type="spellEnd"/>
      <w:r>
        <w:rPr>
          <w:sz w:val="22"/>
        </w:rPr>
        <w:t xml:space="preserve"> de préférence ; </w:t>
      </w:r>
    </w:p>
    <w:p w:rsidR="00911846" w:rsidRDefault="00911846" w:rsidP="00E80AD7">
      <w:pPr>
        <w:numPr>
          <w:ilvl w:val="0"/>
          <w:numId w:val="87"/>
        </w:numPr>
        <w:spacing w:after="15"/>
        <w:ind w:right="129" w:firstLine="566"/>
      </w:pPr>
      <w:r>
        <w:rPr>
          <w:sz w:val="22"/>
        </w:rPr>
        <w:t xml:space="preserve">Vantail : tube carré de 30, tôles noires de 12/10è sur une face + 3 paumelles, grilles de 100 + serrure à canon vachette ‘originale’ + 02 targettes ; </w:t>
      </w:r>
    </w:p>
    <w:p w:rsidR="00911846" w:rsidRDefault="00911846" w:rsidP="00911846">
      <w:pPr>
        <w:spacing w:after="14"/>
        <w:ind w:left="164" w:right="41"/>
        <w:jc w:val="left"/>
      </w:pPr>
      <w:r>
        <w:rPr>
          <w:sz w:val="22"/>
        </w:rPr>
        <w:t xml:space="preserve">SEUIL </w:t>
      </w:r>
    </w:p>
    <w:p w:rsidR="00911846" w:rsidRDefault="00911846" w:rsidP="00911846">
      <w:pPr>
        <w:spacing w:after="112"/>
        <w:ind w:left="14" w:right="129"/>
      </w:pPr>
      <w:r>
        <w:rPr>
          <w:sz w:val="22"/>
        </w:rPr>
        <w:t xml:space="preserve">Pour l’arrêt de la chape au niveau des portes et de la véranda ; ils seront en : cornière de 30 avec queue de carpe tous les 50 cm. </w:t>
      </w:r>
    </w:p>
    <w:p w:rsidR="00911846" w:rsidRDefault="00911846" w:rsidP="00911846">
      <w:pPr>
        <w:spacing w:after="46"/>
        <w:ind w:left="14" w:right="129"/>
      </w:pPr>
      <w:r>
        <w:rPr>
          <w:sz w:val="22"/>
        </w:rPr>
        <w:t xml:space="preserve">NB : Toutes les menuiseries métalliques recevront une peinture antirouille avant livraison au chantier. </w:t>
      </w:r>
    </w:p>
    <w:p w:rsidR="00911846" w:rsidRDefault="00911846" w:rsidP="00911846">
      <w:pPr>
        <w:spacing w:after="14"/>
        <w:ind w:left="14" w:right="41"/>
        <w:jc w:val="left"/>
      </w:pPr>
      <w:r>
        <w:rPr>
          <w:sz w:val="22"/>
        </w:rPr>
        <w:t xml:space="preserve">CHAPITRE V : PEINTURE  </w:t>
      </w:r>
    </w:p>
    <w:p w:rsidR="00911846" w:rsidRDefault="00911846" w:rsidP="00911846">
      <w:pPr>
        <w:spacing w:after="15"/>
        <w:ind w:left="14" w:right="129"/>
      </w:pPr>
      <w:r>
        <w:rPr>
          <w:sz w:val="22"/>
        </w:rPr>
        <w:t xml:space="preserve">Les travaux de peinture comprendront toutes sujétions d’engrenage, de ponçage et de rebouchage à l’enduit de peinture. </w:t>
      </w:r>
    </w:p>
    <w:p w:rsidR="00911846" w:rsidRDefault="00911846" w:rsidP="00E80AD7">
      <w:pPr>
        <w:numPr>
          <w:ilvl w:val="0"/>
          <w:numId w:val="87"/>
        </w:numPr>
        <w:spacing w:after="15"/>
        <w:ind w:right="129" w:firstLine="566"/>
      </w:pPr>
      <w:r>
        <w:rPr>
          <w:sz w:val="22"/>
        </w:rPr>
        <w:t xml:space="preserve">Murs extérieurs : </w:t>
      </w:r>
      <w:proofErr w:type="spellStart"/>
      <w:r>
        <w:rPr>
          <w:sz w:val="22"/>
        </w:rPr>
        <w:t>pantex</w:t>
      </w:r>
      <w:proofErr w:type="spellEnd"/>
      <w:r>
        <w:rPr>
          <w:sz w:val="22"/>
        </w:rPr>
        <w:t xml:space="preserve"> 1300 en 2 couches ; </w:t>
      </w:r>
    </w:p>
    <w:p w:rsidR="00911846" w:rsidRDefault="00911846" w:rsidP="00E80AD7">
      <w:pPr>
        <w:numPr>
          <w:ilvl w:val="0"/>
          <w:numId w:val="87"/>
        </w:numPr>
        <w:spacing w:after="15"/>
        <w:ind w:right="129" w:firstLine="566"/>
      </w:pPr>
      <w:r>
        <w:rPr>
          <w:sz w:val="22"/>
        </w:rPr>
        <w:t xml:space="preserve">Murs </w:t>
      </w:r>
      <w:proofErr w:type="gramStart"/>
      <w:r>
        <w:rPr>
          <w:sz w:val="22"/>
        </w:rPr>
        <w:t>intérieurs:</w:t>
      </w:r>
      <w:proofErr w:type="gramEnd"/>
      <w:r>
        <w:rPr>
          <w:sz w:val="22"/>
        </w:rPr>
        <w:t xml:space="preserve"> </w:t>
      </w:r>
      <w:proofErr w:type="spellStart"/>
      <w:r>
        <w:rPr>
          <w:sz w:val="22"/>
        </w:rPr>
        <w:t>pantex</w:t>
      </w:r>
      <w:proofErr w:type="spellEnd"/>
      <w:r>
        <w:rPr>
          <w:sz w:val="22"/>
        </w:rPr>
        <w:t xml:space="preserve"> 800 en 2 couches ; </w:t>
      </w:r>
    </w:p>
    <w:p w:rsidR="00911846" w:rsidRDefault="00911846" w:rsidP="00E80AD7">
      <w:pPr>
        <w:numPr>
          <w:ilvl w:val="0"/>
          <w:numId w:val="87"/>
        </w:numPr>
        <w:spacing w:after="15"/>
        <w:ind w:right="129" w:firstLine="566"/>
      </w:pPr>
      <w:proofErr w:type="gramStart"/>
      <w:r>
        <w:rPr>
          <w:sz w:val="22"/>
        </w:rPr>
        <w:lastRenderedPageBreak/>
        <w:t>Plafond:</w:t>
      </w:r>
      <w:proofErr w:type="gramEnd"/>
      <w:r>
        <w:rPr>
          <w:sz w:val="22"/>
        </w:rPr>
        <w:t xml:space="preserve"> </w:t>
      </w:r>
      <w:proofErr w:type="spellStart"/>
      <w:r>
        <w:rPr>
          <w:sz w:val="22"/>
        </w:rPr>
        <w:t>pantex</w:t>
      </w:r>
      <w:proofErr w:type="spellEnd"/>
      <w:r>
        <w:rPr>
          <w:sz w:val="22"/>
        </w:rPr>
        <w:t xml:space="preserve"> 800 en 2 couches; </w:t>
      </w:r>
    </w:p>
    <w:p w:rsidR="00911846" w:rsidRDefault="00911846" w:rsidP="00E80AD7">
      <w:pPr>
        <w:numPr>
          <w:ilvl w:val="0"/>
          <w:numId w:val="87"/>
        </w:numPr>
        <w:spacing w:after="15"/>
        <w:ind w:right="129" w:firstLine="566"/>
      </w:pPr>
      <w:r>
        <w:rPr>
          <w:sz w:val="22"/>
        </w:rPr>
        <w:t xml:space="preserve">Menuiserie bois et métalliques : peinture à huile en 2 couches. </w:t>
      </w:r>
    </w:p>
    <w:p w:rsidR="00911846" w:rsidRDefault="00911846" w:rsidP="00911846">
      <w:pPr>
        <w:spacing w:after="15"/>
        <w:ind w:left="14" w:right="129"/>
      </w:pPr>
      <w:r>
        <w:rPr>
          <w:sz w:val="22"/>
        </w:rPr>
        <w:t xml:space="preserve">NB : la peinture Gold aquitaine sera utilisée sur les murs extérieurs. </w:t>
      </w:r>
    </w:p>
    <w:p w:rsidR="00911846" w:rsidRDefault="00911846" w:rsidP="00911846">
      <w:pPr>
        <w:spacing w:after="14"/>
        <w:ind w:left="14" w:right="41"/>
        <w:jc w:val="left"/>
      </w:pPr>
      <w:r>
        <w:rPr>
          <w:sz w:val="22"/>
        </w:rPr>
        <w:t xml:space="preserve">CHAPITRE VI : V.R.D </w:t>
      </w:r>
    </w:p>
    <w:p w:rsidR="00911846" w:rsidRDefault="00911846" w:rsidP="00911846">
      <w:pPr>
        <w:spacing w:after="14"/>
        <w:ind w:left="14" w:right="41"/>
        <w:jc w:val="left"/>
      </w:pPr>
      <w:r>
        <w:rPr>
          <w:sz w:val="22"/>
        </w:rPr>
        <w:t xml:space="preserve">Caniveaux </w:t>
      </w:r>
    </w:p>
    <w:p w:rsidR="00911846" w:rsidRDefault="00911846" w:rsidP="00911846">
      <w:pPr>
        <w:spacing w:after="15"/>
        <w:ind w:left="14" w:right="129"/>
      </w:pPr>
      <w:r>
        <w:rPr>
          <w:sz w:val="22"/>
        </w:rPr>
        <w:t xml:space="preserve">Il sera exécuté autour des bâtiments des rigoles en maçonnerie d’agglomérés de ciment bourré de 15x20x40, de 40cm de large et 30cm de profondeur, avec fond coulé lissé à l’aide d’un mortier de ciment ordinaire dosé à 400kg/m3. Épaisseur des parois 8cm. Une pente minimale de 2% sera exécutée au fond desdites rigoles pour faciliter l’écoulement des eaux. Dallage extérieur </w:t>
      </w:r>
    </w:p>
    <w:p w:rsidR="00911846" w:rsidRDefault="00911846" w:rsidP="00911846">
      <w:pPr>
        <w:spacing w:after="15"/>
        <w:ind w:left="14" w:right="129"/>
      </w:pPr>
      <w:r>
        <w:rPr>
          <w:sz w:val="22"/>
        </w:rPr>
        <w:t xml:space="preserve">Les murs de soubassement seront protégés par un dallage de 70 cm de largeur, 8 cm d’épaisseur tout autour du bâtiment. </w:t>
      </w:r>
    </w:p>
    <w:p w:rsidR="00911846" w:rsidRDefault="00911846" w:rsidP="00911846">
      <w:pPr>
        <w:spacing w:after="15"/>
        <w:ind w:left="14" w:right="129"/>
      </w:pPr>
      <w:r>
        <w:rPr>
          <w:sz w:val="22"/>
        </w:rPr>
        <w:t xml:space="preserve">NB : L’entrepreneur tiendra compte des erreurs ou omissions qui résulteraient de l’exploitation des différents documents constitutifs du projet. </w:t>
      </w:r>
    </w:p>
    <w:p w:rsidR="00911846" w:rsidRDefault="00911846" w:rsidP="00911846">
      <w:pPr>
        <w:spacing w:after="14"/>
        <w:ind w:left="14" w:right="41"/>
        <w:jc w:val="left"/>
      </w:pPr>
      <w:r>
        <w:rPr>
          <w:sz w:val="22"/>
        </w:rPr>
        <w:t xml:space="preserve">CHAPITRE VII : RECEPTION </w:t>
      </w:r>
    </w:p>
    <w:p w:rsidR="00911846" w:rsidRDefault="00911846" w:rsidP="00911846">
      <w:pPr>
        <w:spacing w:after="14"/>
        <w:ind w:left="14" w:right="41"/>
        <w:jc w:val="left"/>
      </w:pPr>
      <w:r>
        <w:rPr>
          <w:sz w:val="22"/>
          <w:u w:val="single" w:color="000000"/>
        </w:rPr>
        <w:t>ARTICLE 16</w:t>
      </w:r>
      <w:r>
        <w:rPr>
          <w:sz w:val="22"/>
        </w:rPr>
        <w:t xml:space="preserve"> - CONDITIONS REQUISES POUR PRONONCER LA RECEPTION </w:t>
      </w:r>
    </w:p>
    <w:p w:rsidR="00911846" w:rsidRDefault="00911846" w:rsidP="00911846">
      <w:pPr>
        <w:spacing w:after="46"/>
        <w:ind w:left="14" w:right="129"/>
      </w:pPr>
      <w:r>
        <w:rPr>
          <w:sz w:val="22"/>
        </w:rPr>
        <w:t xml:space="preserve">La réception peut avoir lieu lorsque les vérifications effectuées permettent de constater : </w:t>
      </w:r>
    </w:p>
    <w:p w:rsidR="00911846" w:rsidRDefault="00911846" w:rsidP="00E80AD7">
      <w:pPr>
        <w:numPr>
          <w:ilvl w:val="0"/>
          <w:numId w:val="88"/>
        </w:numPr>
        <w:spacing w:after="49"/>
        <w:ind w:right="129" w:hanging="221"/>
      </w:pPr>
      <w:proofErr w:type="gramStart"/>
      <w:r>
        <w:rPr>
          <w:sz w:val="22"/>
        </w:rPr>
        <w:t>que</w:t>
      </w:r>
      <w:proofErr w:type="gramEnd"/>
      <w:r>
        <w:rPr>
          <w:sz w:val="22"/>
        </w:rPr>
        <w:t xml:space="preserve"> les feuilles de peinture sont en bon état (absence de craquelures, de cloques d'écaillage, de farinage etc.) </w:t>
      </w:r>
    </w:p>
    <w:p w:rsidR="00911846" w:rsidRDefault="00911846" w:rsidP="00E80AD7">
      <w:pPr>
        <w:numPr>
          <w:ilvl w:val="0"/>
          <w:numId w:val="88"/>
        </w:numPr>
        <w:spacing w:after="55"/>
        <w:ind w:right="129" w:hanging="221"/>
      </w:pPr>
      <w:proofErr w:type="gramStart"/>
      <w:r>
        <w:rPr>
          <w:sz w:val="22"/>
        </w:rPr>
        <w:t>que</w:t>
      </w:r>
      <w:proofErr w:type="gramEnd"/>
      <w:r>
        <w:rPr>
          <w:sz w:val="22"/>
        </w:rPr>
        <w:t xml:space="preserve"> le brillant des surfaces peintures-émail est de plus de même ordre que celui des échantillons correspondants. Lorsque les conditions ne sont pas satisfaisantes, l'entrepreneur doit procéder à ses frais aux réfections nécessaires. La réception ne peut être prononcée qu'après nettoyage. </w:t>
      </w:r>
    </w:p>
    <w:p w:rsidR="00911846" w:rsidRDefault="00911846" w:rsidP="00E80AD7">
      <w:pPr>
        <w:numPr>
          <w:ilvl w:val="1"/>
          <w:numId w:val="89"/>
        </w:numPr>
        <w:spacing w:after="14"/>
        <w:ind w:right="41" w:hanging="442"/>
        <w:jc w:val="left"/>
      </w:pPr>
      <w:r>
        <w:rPr>
          <w:sz w:val="22"/>
        </w:rPr>
        <w:t xml:space="preserve">- REFECTION </w:t>
      </w:r>
    </w:p>
    <w:p w:rsidR="00911846" w:rsidRDefault="00911846" w:rsidP="00911846">
      <w:pPr>
        <w:spacing w:after="112"/>
        <w:ind w:left="14" w:right="129"/>
      </w:pPr>
      <w:r>
        <w:rPr>
          <w:sz w:val="22"/>
        </w:rPr>
        <w:t xml:space="preserve">Les réfections doivent être effectuées de manière à éviter toute trace de reprise. </w:t>
      </w:r>
    </w:p>
    <w:p w:rsidR="00911846" w:rsidRDefault="00911846" w:rsidP="00E80AD7">
      <w:pPr>
        <w:numPr>
          <w:ilvl w:val="1"/>
          <w:numId w:val="89"/>
        </w:numPr>
        <w:spacing w:after="106"/>
        <w:ind w:right="41" w:hanging="442"/>
        <w:jc w:val="left"/>
      </w:pPr>
      <w:r>
        <w:rPr>
          <w:sz w:val="22"/>
        </w:rPr>
        <w:t xml:space="preserve">- NETTOYAGES DE MISE EN SERVICE </w:t>
      </w:r>
    </w:p>
    <w:p w:rsidR="00911846" w:rsidRDefault="00911846" w:rsidP="00911846">
      <w:pPr>
        <w:spacing w:after="15"/>
        <w:ind w:left="14" w:right="129"/>
      </w:pPr>
      <w:r>
        <w:rPr>
          <w:sz w:val="22"/>
        </w:rPr>
        <w:t xml:space="preserve">Ces nettoyages intéressent toutes les parties apparentes : Sols, chapes ; * quincaillerie (boutons de porte, béquilles etc.) ; vitres et glaces </w:t>
      </w:r>
    </w:p>
    <w:p w:rsidR="00911846" w:rsidRDefault="00911846" w:rsidP="00911846">
      <w:pPr>
        <w:spacing w:after="15"/>
        <w:ind w:left="14" w:right="129"/>
      </w:pPr>
      <w:r>
        <w:rPr>
          <w:sz w:val="22"/>
        </w:rPr>
        <w:t xml:space="preserve">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 </w:t>
      </w:r>
    </w:p>
    <w:p w:rsidR="00911846" w:rsidRDefault="00911846" w:rsidP="00911846">
      <w:pPr>
        <w:spacing w:after="14"/>
        <w:ind w:left="14" w:right="41"/>
        <w:jc w:val="left"/>
      </w:pPr>
      <w:r>
        <w:rPr>
          <w:sz w:val="22"/>
        </w:rPr>
        <w:t xml:space="preserve">CHAPITRE VIII : PROTECTION DE L’ENVIRONNEMENT </w:t>
      </w:r>
    </w:p>
    <w:p w:rsidR="00911846" w:rsidRDefault="00911846" w:rsidP="00911846">
      <w:pPr>
        <w:spacing w:after="15"/>
        <w:ind w:left="14" w:right="129"/>
      </w:pPr>
      <w:r>
        <w:rPr>
          <w:sz w:val="22"/>
        </w:rPr>
        <w:t xml:space="preserve">La prise en compte de l’environnement inclut : Le respect de la législation en vigueur ; </w:t>
      </w:r>
    </w:p>
    <w:p w:rsidR="00911846" w:rsidRDefault="00911846" w:rsidP="00911846">
      <w:pPr>
        <w:spacing w:after="15"/>
        <w:ind w:left="14" w:right="129"/>
      </w:pPr>
      <w:r>
        <w:rPr>
          <w:sz w:val="22"/>
        </w:rPr>
        <w:t xml:space="preserve"> Les démarches relatives à l’obtention des autorisations administratives nécessaires pour l’exécution de l’ouvrage ; Le respect des exigences spécifiques de l’école ; La maîtrise de la législation relative à l’environnement, spécifique à l’exécution des travaux. </w:t>
      </w:r>
    </w:p>
    <w:p w:rsidR="00911846" w:rsidRDefault="00911846" w:rsidP="00911846">
      <w:pPr>
        <w:spacing w:after="15"/>
        <w:ind w:left="14" w:right="129"/>
      </w:pPr>
      <w:r>
        <w:rPr>
          <w:sz w:val="22"/>
        </w:rPr>
        <w:t xml:space="preserve">Cette prise en compte est assumée par le maître d’ouvrage, le maître d’œuvre et l’entrepreneur. </w:t>
      </w:r>
    </w:p>
    <w:p w:rsidR="00911846" w:rsidRDefault="00911846" w:rsidP="00911846">
      <w:pPr>
        <w:spacing w:after="15"/>
        <w:ind w:left="14" w:right="129"/>
      </w:pPr>
      <w:r>
        <w:rPr>
          <w:sz w:val="22"/>
        </w:rPr>
        <w:t xml:space="preserve">Elle vise également à assurer les relations avec les services de l’Etat, les collectivités </w:t>
      </w:r>
    </w:p>
    <w:p w:rsidR="00911846" w:rsidRDefault="00911846" w:rsidP="00911846">
      <w:pPr>
        <w:spacing w:after="15"/>
        <w:ind w:left="14" w:right="129"/>
      </w:pPr>
      <w:r>
        <w:rPr>
          <w:sz w:val="22"/>
        </w:rPr>
        <w:t xml:space="preserve">Locales, les concessionnaires et les tiers. La prise en compte des points ci-dessus relève du projet pour l’essentiel lorsque celui-ci n’est pas modifié par une solution alternative proposée par l’entreprise et est traduite par les exigences de l’école. </w:t>
      </w:r>
    </w:p>
    <w:p w:rsidR="00911846" w:rsidRDefault="00911846" w:rsidP="00911846">
      <w:pPr>
        <w:spacing w:after="14"/>
        <w:ind w:left="14" w:right="41"/>
        <w:jc w:val="left"/>
      </w:pPr>
      <w:r>
        <w:rPr>
          <w:sz w:val="22"/>
        </w:rPr>
        <w:t xml:space="preserve">TRAVAUX A HAUTE INTENSITE DE MAIN D’ŒUVRE (HIMO) </w:t>
      </w:r>
    </w:p>
    <w:p w:rsidR="00911846" w:rsidRDefault="00911846" w:rsidP="00911846">
      <w:pPr>
        <w:spacing w:after="192"/>
        <w:ind w:left="14" w:right="129"/>
        <w:rPr>
          <w:sz w:val="20"/>
        </w:rPr>
      </w:pPr>
      <w:r>
        <w:rPr>
          <w:sz w:val="22"/>
        </w:rPr>
        <w:t>En vue d’encourager le développement local, les travaux à Haute Intensité de Main d’œuvre seront répertoriés par l’entreprise adjudicataire et confiés à la main d’œuvre locale. Le paiement de ces tâches à l’entrepreneur</w:t>
      </w:r>
      <w:r>
        <w:rPr>
          <w:sz w:val="20"/>
        </w:rPr>
        <w:t xml:space="preserve"> sera conditionné par l’effectivité du principe HIMO.  </w:t>
      </w:r>
    </w:p>
    <w:p w:rsidR="005B697E" w:rsidRDefault="005B697E" w:rsidP="00911846">
      <w:pPr>
        <w:spacing w:after="192"/>
        <w:ind w:left="14" w:right="129"/>
        <w:rPr>
          <w:sz w:val="20"/>
        </w:rPr>
      </w:pPr>
    </w:p>
    <w:p w:rsidR="005B697E" w:rsidRDefault="005B697E" w:rsidP="00911846">
      <w:pPr>
        <w:spacing w:after="192"/>
        <w:ind w:left="14" w:right="129"/>
        <w:rPr>
          <w:sz w:val="20"/>
        </w:rPr>
      </w:pPr>
    </w:p>
    <w:p w:rsidR="005B697E" w:rsidRDefault="005B697E" w:rsidP="00911846">
      <w:pPr>
        <w:spacing w:after="192"/>
        <w:ind w:left="14" w:right="129"/>
        <w:rPr>
          <w:sz w:val="20"/>
        </w:rPr>
      </w:pPr>
    </w:p>
    <w:p w:rsidR="005B697E" w:rsidRDefault="005B697E" w:rsidP="00911846">
      <w:pPr>
        <w:spacing w:after="192"/>
        <w:ind w:left="14" w:right="129"/>
        <w:rPr>
          <w:sz w:val="20"/>
        </w:rPr>
      </w:pPr>
    </w:p>
    <w:p w:rsidR="005B697E" w:rsidRDefault="005B697E" w:rsidP="00911846">
      <w:pPr>
        <w:spacing w:after="192"/>
        <w:ind w:left="14" w:right="129"/>
        <w:rPr>
          <w:sz w:val="20"/>
        </w:rPr>
      </w:pPr>
    </w:p>
    <w:p w:rsidR="005B697E" w:rsidRDefault="005B697E" w:rsidP="00911846">
      <w:pPr>
        <w:spacing w:after="192"/>
        <w:ind w:left="14" w:right="129"/>
      </w:pPr>
    </w:p>
    <w:p w:rsidR="00911846" w:rsidRDefault="00911846" w:rsidP="00911846">
      <w:pPr>
        <w:spacing w:after="18" w:line="259" w:lineRule="auto"/>
        <w:ind w:left="84" w:firstLine="0"/>
        <w:jc w:val="left"/>
      </w:pPr>
      <w:r>
        <w:rPr>
          <w:sz w:val="20"/>
        </w:rPr>
        <w:lastRenderedPageBreak/>
        <w:t xml:space="preserve">TABLEAU RECAPITULATIF DES DOSAGES DES PRODUITS A BASE DE CIMENT (BETONS / ENDUITS / </w:t>
      </w:r>
    </w:p>
    <w:p w:rsidR="00911846" w:rsidRDefault="00911846" w:rsidP="00911846">
      <w:pPr>
        <w:spacing w:after="0" w:line="259" w:lineRule="auto"/>
        <w:ind w:left="0" w:right="149" w:firstLine="0"/>
        <w:jc w:val="center"/>
      </w:pPr>
      <w:r>
        <w:rPr>
          <w:sz w:val="20"/>
        </w:rPr>
        <w:t>CHAPES / PARPAINGS / MORTIERS)</w:t>
      </w:r>
      <w:r>
        <w:rPr>
          <w:sz w:val="22"/>
        </w:rPr>
        <w:t xml:space="preserve"> </w:t>
      </w:r>
    </w:p>
    <w:p w:rsidR="00911846" w:rsidRDefault="00911846" w:rsidP="00911846">
      <w:pPr>
        <w:spacing w:after="0" w:line="259" w:lineRule="auto"/>
        <w:ind w:left="0" w:firstLine="0"/>
        <w:jc w:val="left"/>
      </w:pPr>
      <w:r>
        <w:rPr>
          <w:sz w:val="20"/>
        </w:rPr>
        <w:t xml:space="preserve"> </w:t>
      </w:r>
    </w:p>
    <w:tbl>
      <w:tblPr>
        <w:tblStyle w:val="TableGrid"/>
        <w:tblW w:w="9365" w:type="dxa"/>
        <w:tblInd w:w="281" w:type="dxa"/>
        <w:tblCellMar>
          <w:top w:w="44" w:type="dxa"/>
          <w:left w:w="70" w:type="dxa"/>
          <w:right w:w="23" w:type="dxa"/>
        </w:tblCellMar>
        <w:tblLook w:val="04A0" w:firstRow="1" w:lastRow="0" w:firstColumn="1" w:lastColumn="0" w:noHBand="0" w:noVBand="1"/>
      </w:tblPr>
      <w:tblGrid>
        <w:gridCol w:w="3310"/>
        <w:gridCol w:w="1920"/>
        <w:gridCol w:w="2040"/>
        <w:gridCol w:w="2095"/>
      </w:tblGrid>
      <w:tr w:rsidR="00911846" w:rsidTr="00911846">
        <w:trPr>
          <w:trHeight w:val="521"/>
        </w:trPr>
        <w:tc>
          <w:tcPr>
            <w:tcW w:w="331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93" w:firstLine="0"/>
              <w:jc w:val="center"/>
            </w:pPr>
            <w:r>
              <w:rPr>
                <w:sz w:val="18"/>
              </w:rPr>
              <w:t xml:space="preserve"> </w:t>
            </w:r>
          </w:p>
        </w:tc>
        <w:tc>
          <w:tcPr>
            <w:tcW w:w="192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45" w:firstLine="0"/>
              <w:jc w:val="center"/>
            </w:pPr>
            <w:r>
              <w:rPr>
                <w:sz w:val="18"/>
              </w:rPr>
              <w:t xml:space="preserve">Ciment CPA 325 </w:t>
            </w:r>
          </w:p>
        </w:tc>
        <w:tc>
          <w:tcPr>
            <w:tcW w:w="20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46" w:firstLine="0"/>
              <w:jc w:val="center"/>
            </w:pPr>
            <w:r>
              <w:rPr>
                <w:sz w:val="18"/>
              </w:rPr>
              <w:t xml:space="preserve">Sable </w:t>
            </w:r>
          </w:p>
        </w:tc>
        <w:tc>
          <w:tcPr>
            <w:tcW w:w="209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46" w:firstLine="0"/>
              <w:jc w:val="center"/>
            </w:pPr>
            <w:r>
              <w:rPr>
                <w:sz w:val="18"/>
              </w:rPr>
              <w:t xml:space="preserve">Gravier </w:t>
            </w:r>
          </w:p>
        </w:tc>
      </w:tr>
      <w:tr w:rsidR="00911846" w:rsidTr="00911846">
        <w:trPr>
          <w:trHeight w:val="521"/>
        </w:trPr>
        <w:tc>
          <w:tcPr>
            <w:tcW w:w="3310" w:type="dxa"/>
            <w:tcBorders>
              <w:top w:val="single" w:sz="4" w:space="0" w:color="000000"/>
              <w:left w:val="single" w:sz="4" w:space="0" w:color="000000"/>
              <w:bottom w:val="single" w:sz="4" w:space="0" w:color="000000"/>
              <w:right w:val="nil"/>
            </w:tcBorders>
            <w:vAlign w:val="center"/>
          </w:tcPr>
          <w:p w:rsidR="00911846" w:rsidRDefault="00911846" w:rsidP="00911846">
            <w:pPr>
              <w:spacing w:after="0" w:line="259" w:lineRule="auto"/>
              <w:ind w:left="0" w:firstLine="0"/>
              <w:jc w:val="left"/>
            </w:pPr>
            <w:r>
              <w:rPr>
                <w:sz w:val="18"/>
              </w:rPr>
              <w:t xml:space="preserve">BETON </w:t>
            </w:r>
          </w:p>
        </w:tc>
        <w:tc>
          <w:tcPr>
            <w:tcW w:w="1920" w:type="dxa"/>
            <w:tcBorders>
              <w:top w:val="single" w:sz="4" w:space="0" w:color="000000"/>
              <w:left w:val="nil"/>
              <w:bottom w:val="single" w:sz="4" w:space="0" w:color="000000"/>
              <w:right w:val="nil"/>
            </w:tcBorders>
          </w:tcPr>
          <w:p w:rsidR="00911846" w:rsidRDefault="00911846" w:rsidP="00911846">
            <w:pPr>
              <w:spacing w:after="160" w:line="259" w:lineRule="auto"/>
              <w:ind w:left="0" w:firstLine="0"/>
              <w:jc w:val="left"/>
            </w:pPr>
          </w:p>
        </w:tc>
        <w:tc>
          <w:tcPr>
            <w:tcW w:w="2040" w:type="dxa"/>
            <w:tcBorders>
              <w:top w:val="single" w:sz="4" w:space="0" w:color="000000"/>
              <w:left w:val="nil"/>
              <w:bottom w:val="single" w:sz="4" w:space="0" w:color="000000"/>
              <w:right w:val="nil"/>
            </w:tcBorders>
          </w:tcPr>
          <w:p w:rsidR="00911846" w:rsidRDefault="00911846" w:rsidP="00911846">
            <w:pPr>
              <w:spacing w:after="160" w:line="259" w:lineRule="auto"/>
              <w:ind w:left="0" w:firstLine="0"/>
              <w:jc w:val="left"/>
            </w:pPr>
          </w:p>
        </w:tc>
        <w:tc>
          <w:tcPr>
            <w:tcW w:w="2095" w:type="dxa"/>
            <w:tcBorders>
              <w:top w:val="single" w:sz="4" w:space="0" w:color="000000"/>
              <w:left w:val="nil"/>
              <w:bottom w:val="single" w:sz="4" w:space="0" w:color="000000"/>
              <w:right w:val="single" w:sz="4" w:space="0" w:color="000000"/>
            </w:tcBorders>
          </w:tcPr>
          <w:p w:rsidR="00911846" w:rsidRDefault="00911846" w:rsidP="00911846">
            <w:pPr>
              <w:spacing w:after="160" w:line="259" w:lineRule="auto"/>
              <w:ind w:left="0" w:firstLine="0"/>
              <w:jc w:val="left"/>
            </w:pPr>
          </w:p>
        </w:tc>
      </w:tr>
      <w:tr w:rsidR="00911846" w:rsidTr="00911846">
        <w:trPr>
          <w:trHeight w:val="518"/>
        </w:trPr>
        <w:tc>
          <w:tcPr>
            <w:tcW w:w="331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28" w:firstLine="0"/>
              <w:jc w:val="left"/>
            </w:pPr>
            <w:r>
              <w:rPr>
                <w:sz w:val="18"/>
              </w:rPr>
              <w:t xml:space="preserve">Béton de propreté </w:t>
            </w:r>
          </w:p>
        </w:tc>
        <w:tc>
          <w:tcPr>
            <w:tcW w:w="192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45" w:firstLine="0"/>
              <w:jc w:val="center"/>
            </w:pPr>
            <w:r>
              <w:rPr>
                <w:sz w:val="18"/>
              </w:rPr>
              <w:t>1 sac (150 kg/m</w:t>
            </w:r>
            <w:r>
              <w:rPr>
                <w:sz w:val="18"/>
                <w:vertAlign w:val="superscript"/>
              </w:rPr>
              <w:t>3</w:t>
            </w:r>
            <w:r>
              <w:rPr>
                <w:sz w:val="18"/>
              </w:rPr>
              <w:t xml:space="preserve"> ) </w:t>
            </w:r>
          </w:p>
        </w:tc>
        <w:tc>
          <w:tcPr>
            <w:tcW w:w="204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center"/>
            </w:pPr>
            <w:r>
              <w:rPr>
                <w:sz w:val="18"/>
              </w:rPr>
              <w:t xml:space="preserve">3 brouettes de gros sable </w:t>
            </w:r>
          </w:p>
        </w:tc>
        <w:tc>
          <w:tcPr>
            <w:tcW w:w="209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352" w:right="257" w:firstLine="0"/>
              <w:jc w:val="center"/>
            </w:pPr>
            <w:r>
              <w:rPr>
                <w:sz w:val="18"/>
              </w:rPr>
              <w:t xml:space="preserve">4 brouettes 5/15 </w:t>
            </w:r>
          </w:p>
        </w:tc>
      </w:tr>
      <w:tr w:rsidR="00911846" w:rsidTr="00911846">
        <w:trPr>
          <w:trHeight w:val="521"/>
        </w:trPr>
        <w:tc>
          <w:tcPr>
            <w:tcW w:w="331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firstLine="0"/>
              <w:jc w:val="center"/>
            </w:pPr>
            <w:r>
              <w:rPr>
                <w:sz w:val="18"/>
              </w:rPr>
              <w:t xml:space="preserve">Béton pour Fondations et Dallages </w:t>
            </w:r>
          </w:p>
        </w:tc>
        <w:tc>
          <w:tcPr>
            <w:tcW w:w="192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7" w:firstLine="0"/>
              <w:jc w:val="center"/>
            </w:pPr>
            <w:r>
              <w:rPr>
                <w:sz w:val="18"/>
              </w:rPr>
              <w:t>1 sac (300 kg/m</w:t>
            </w:r>
            <w:r>
              <w:rPr>
                <w:sz w:val="18"/>
                <w:vertAlign w:val="superscript"/>
              </w:rPr>
              <w:t>3</w:t>
            </w:r>
            <w:r>
              <w:rPr>
                <w:sz w:val="18"/>
              </w:rPr>
              <w:t xml:space="preserve"> ) </w:t>
            </w:r>
          </w:p>
        </w:tc>
        <w:tc>
          <w:tcPr>
            <w:tcW w:w="204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410" w:right="393" w:firstLine="0"/>
              <w:jc w:val="center"/>
            </w:pPr>
            <w:r>
              <w:rPr>
                <w:sz w:val="18"/>
              </w:rPr>
              <w:t xml:space="preserve">1 brouette  de gros sable </w:t>
            </w:r>
          </w:p>
        </w:tc>
        <w:tc>
          <w:tcPr>
            <w:tcW w:w="209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75" w:right="275" w:firstLine="0"/>
              <w:jc w:val="center"/>
            </w:pPr>
            <w:r>
              <w:rPr>
                <w:sz w:val="18"/>
              </w:rPr>
              <w:t xml:space="preserve">2,5 brouettes 5/15 </w:t>
            </w:r>
          </w:p>
        </w:tc>
      </w:tr>
      <w:tr w:rsidR="00911846" w:rsidTr="00911846">
        <w:trPr>
          <w:trHeight w:val="521"/>
        </w:trPr>
        <w:tc>
          <w:tcPr>
            <w:tcW w:w="331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28" w:firstLine="0"/>
              <w:jc w:val="left"/>
            </w:pPr>
            <w:r>
              <w:rPr>
                <w:sz w:val="18"/>
              </w:rPr>
              <w:t xml:space="preserve">Béton Armé en Superstructure </w:t>
            </w:r>
          </w:p>
        </w:tc>
        <w:tc>
          <w:tcPr>
            <w:tcW w:w="192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8" w:firstLine="0"/>
              <w:jc w:val="center"/>
            </w:pPr>
            <w:r>
              <w:rPr>
                <w:sz w:val="18"/>
              </w:rPr>
              <w:t>1 sac (350 kg/m</w:t>
            </w:r>
            <w:r>
              <w:rPr>
                <w:sz w:val="18"/>
                <w:vertAlign w:val="superscript"/>
              </w:rPr>
              <w:t>3</w:t>
            </w:r>
            <w:r>
              <w:rPr>
                <w:sz w:val="18"/>
              </w:rPr>
              <w:t xml:space="preserve"> ) </w:t>
            </w:r>
          </w:p>
        </w:tc>
        <w:tc>
          <w:tcPr>
            <w:tcW w:w="204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410" w:right="393" w:firstLine="0"/>
              <w:jc w:val="center"/>
            </w:pPr>
            <w:r>
              <w:rPr>
                <w:sz w:val="18"/>
              </w:rPr>
              <w:t xml:space="preserve">1 brouette  de gros sable </w:t>
            </w:r>
          </w:p>
        </w:tc>
        <w:tc>
          <w:tcPr>
            <w:tcW w:w="209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352" w:right="350" w:firstLine="0"/>
              <w:jc w:val="center"/>
            </w:pPr>
            <w:r>
              <w:rPr>
                <w:sz w:val="18"/>
              </w:rPr>
              <w:t xml:space="preserve">2 brouettes 5/15 </w:t>
            </w:r>
          </w:p>
        </w:tc>
      </w:tr>
      <w:tr w:rsidR="00911846" w:rsidTr="00911846">
        <w:trPr>
          <w:trHeight w:val="264"/>
        </w:trPr>
        <w:tc>
          <w:tcPr>
            <w:tcW w:w="9365" w:type="dxa"/>
            <w:gridSpan w:val="4"/>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18"/>
              </w:rPr>
              <w:t xml:space="preserve">ENDUITS </w:t>
            </w:r>
          </w:p>
        </w:tc>
      </w:tr>
      <w:tr w:rsidR="00911846" w:rsidTr="00911846">
        <w:trPr>
          <w:trHeight w:val="518"/>
        </w:trPr>
        <w:tc>
          <w:tcPr>
            <w:tcW w:w="331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28" w:firstLine="0"/>
              <w:jc w:val="left"/>
            </w:pPr>
            <w:r>
              <w:rPr>
                <w:sz w:val="18"/>
              </w:rPr>
              <w:t>1</w:t>
            </w:r>
            <w:r>
              <w:rPr>
                <w:sz w:val="18"/>
                <w:vertAlign w:val="superscript"/>
              </w:rPr>
              <w:t>ère</w:t>
            </w:r>
            <w:r>
              <w:rPr>
                <w:sz w:val="18"/>
              </w:rPr>
              <w:t xml:space="preserve"> couche : GOBETIS </w:t>
            </w:r>
          </w:p>
        </w:tc>
        <w:tc>
          <w:tcPr>
            <w:tcW w:w="192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8" w:firstLine="0"/>
              <w:jc w:val="center"/>
            </w:pPr>
            <w:r>
              <w:rPr>
                <w:sz w:val="18"/>
              </w:rPr>
              <w:t>1 sac (550 kg/m</w:t>
            </w:r>
            <w:r>
              <w:rPr>
                <w:sz w:val="18"/>
                <w:vertAlign w:val="superscript"/>
              </w:rPr>
              <w:t>3</w:t>
            </w:r>
            <w:r>
              <w:rPr>
                <w:sz w:val="18"/>
              </w:rPr>
              <w:t xml:space="preserve"> ) </w:t>
            </w:r>
          </w:p>
        </w:tc>
        <w:tc>
          <w:tcPr>
            <w:tcW w:w="204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370" w:right="368" w:firstLine="0"/>
              <w:jc w:val="center"/>
            </w:pPr>
            <w:r>
              <w:rPr>
                <w:sz w:val="18"/>
              </w:rPr>
              <w:t xml:space="preserve">1,5 brouette de gros sable </w:t>
            </w:r>
          </w:p>
        </w:tc>
        <w:tc>
          <w:tcPr>
            <w:tcW w:w="209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18"/>
              </w:rPr>
              <w:t xml:space="preserve"> </w:t>
            </w:r>
          </w:p>
        </w:tc>
      </w:tr>
      <w:tr w:rsidR="00911846" w:rsidTr="00911846">
        <w:trPr>
          <w:trHeight w:val="521"/>
        </w:trPr>
        <w:tc>
          <w:tcPr>
            <w:tcW w:w="331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28" w:firstLine="0"/>
              <w:jc w:val="left"/>
            </w:pPr>
            <w:r>
              <w:rPr>
                <w:sz w:val="18"/>
              </w:rPr>
              <w:t>2</w:t>
            </w:r>
            <w:r>
              <w:rPr>
                <w:sz w:val="18"/>
                <w:vertAlign w:val="superscript"/>
              </w:rPr>
              <w:t>ère</w:t>
            </w:r>
            <w:r>
              <w:rPr>
                <w:sz w:val="18"/>
              </w:rPr>
              <w:t xml:space="preserve"> couche : CORPS </w:t>
            </w:r>
          </w:p>
        </w:tc>
        <w:tc>
          <w:tcPr>
            <w:tcW w:w="192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8" w:firstLine="0"/>
              <w:jc w:val="center"/>
            </w:pPr>
            <w:r>
              <w:rPr>
                <w:sz w:val="18"/>
              </w:rPr>
              <w:t>1 sac (450 kg/m</w:t>
            </w:r>
            <w:r>
              <w:rPr>
                <w:sz w:val="18"/>
                <w:vertAlign w:val="superscript"/>
              </w:rPr>
              <w:t>3</w:t>
            </w:r>
            <w:r>
              <w:rPr>
                <w:sz w:val="18"/>
              </w:rPr>
              <w:t xml:space="preserve"> ) </w:t>
            </w:r>
          </w:p>
        </w:tc>
        <w:tc>
          <w:tcPr>
            <w:tcW w:w="204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314" w:right="360" w:firstLine="0"/>
              <w:jc w:val="center"/>
            </w:pPr>
            <w:r>
              <w:rPr>
                <w:sz w:val="18"/>
              </w:rPr>
              <w:t xml:space="preserve">2 brouettes de sable moyen </w:t>
            </w:r>
          </w:p>
        </w:tc>
        <w:tc>
          <w:tcPr>
            <w:tcW w:w="209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18"/>
              </w:rPr>
              <w:t xml:space="preserve"> </w:t>
            </w:r>
          </w:p>
        </w:tc>
      </w:tr>
      <w:tr w:rsidR="00911846" w:rsidTr="00911846">
        <w:trPr>
          <w:trHeight w:val="521"/>
        </w:trPr>
        <w:tc>
          <w:tcPr>
            <w:tcW w:w="331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28" w:firstLine="0"/>
              <w:jc w:val="left"/>
            </w:pPr>
            <w:r>
              <w:rPr>
                <w:sz w:val="18"/>
              </w:rPr>
              <w:t>3</w:t>
            </w:r>
            <w:r>
              <w:rPr>
                <w:sz w:val="18"/>
                <w:vertAlign w:val="superscript"/>
              </w:rPr>
              <w:t>ère</w:t>
            </w:r>
            <w:r>
              <w:rPr>
                <w:sz w:val="18"/>
              </w:rPr>
              <w:t xml:space="preserve"> couche : FINITION </w:t>
            </w:r>
          </w:p>
        </w:tc>
        <w:tc>
          <w:tcPr>
            <w:tcW w:w="192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7" w:firstLine="0"/>
              <w:jc w:val="center"/>
            </w:pPr>
            <w:r>
              <w:rPr>
                <w:sz w:val="18"/>
              </w:rPr>
              <w:t>1 sac (350 kg/m</w:t>
            </w:r>
            <w:r>
              <w:rPr>
                <w:sz w:val="18"/>
                <w:vertAlign w:val="superscript"/>
              </w:rPr>
              <w:t>3</w:t>
            </w:r>
            <w:r>
              <w:rPr>
                <w:sz w:val="18"/>
              </w:rPr>
              <w:t xml:space="preserve"> ) </w:t>
            </w:r>
          </w:p>
        </w:tc>
        <w:tc>
          <w:tcPr>
            <w:tcW w:w="204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325" w:right="322" w:firstLine="0"/>
              <w:jc w:val="center"/>
            </w:pPr>
            <w:r>
              <w:rPr>
                <w:sz w:val="18"/>
              </w:rPr>
              <w:t xml:space="preserve">2,5 brouettes de sable fin </w:t>
            </w:r>
          </w:p>
        </w:tc>
        <w:tc>
          <w:tcPr>
            <w:tcW w:w="209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18"/>
              </w:rPr>
              <w:t xml:space="preserve"> </w:t>
            </w:r>
          </w:p>
        </w:tc>
      </w:tr>
      <w:tr w:rsidR="00911846" w:rsidTr="00911846">
        <w:trPr>
          <w:trHeight w:val="518"/>
        </w:trPr>
        <w:tc>
          <w:tcPr>
            <w:tcW w:w="331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28" w:firstLine="0"/>
              <w:jc w:val="left"/>
            </w:pPr>
            <w:r>
              <w:rPr>
                <w:sz w:val="18"/>
              </w:rPr>
              <w:t xml:space="preserve">Chape Sol </w:t>
            </w:r>
          </w:p>
        </w:tc>
        <w:tc>
          <w:tcPr>
            <w:tcW w:w="192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5" w:firstLine="0"/>
              <w:jc w:val="center"/>
            </w:pPr>
            <w:r>
              <w:rPr>
                <w:sz w:val="18"/>
              </w:rPr>
              <w:t>1 sac (600 kg/m</w:t>
            </w:r>
            <w:r>
              <w:rPr>
                <w:sz w:val="18"/>
                <w:vertAlign w:val="superscript"/>
              </w:rPr>
              <w:t>3</w:t>
            </w:r>
            <w:r>
              <w:rPr>
                <w:sz w:val="18"/>
              </w:rPr>
              <w:t xml:space="preserve">) </w:t>
            </w:r>
          </w:p>
        </w:tc>
        <w:tc>
          <w:tcPr>
            <w:tcW w:w="204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314" w:right="360" w:firstLine="0"/>
              <w:jc w:val="center"/>
            </w:pPr>
            <w:r>
              <w:rPr>
                <w:sz w:val="18"/>
              </w:rPr>
              <w:t xml:space="preserve">1,5 brouette de sable moyen </w:t>
            </w:r>
          </w:p>
        </w:tc>
        <w:tc>
          <w:tcPr>
            <w:tcW w:w="209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18"/>
              </w:rPr>
              <w:t xml:space="preserve"> </w:t>
            </w:r>
          </w:p>
        </w:tc>
      </w:tr>
      <w:tr w:rsidR="00911846" w:rsidTr="00911846">
        <w:trPr>
          <w:trHeight w:val="1032"/>
        </w:trPr>
        <w:tc>
          <w:tcPr>
            <w:tcW w:w="331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97" w:firstLine="0"/>
              <w:jc w:val="center"/>
            </w:pPr>
            <w:r>
              <w:rPr>
                <w:sz w:val="18"/>
              </w:rPr>
              <w:t xml:space="preserve">Agglos ordinaires tapés à la main </w:t>
            </w:r>
          </w:p>
        </w:tc>
        <w:tc>
          <w:tcPr>
            <w:tcW w:w="192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8" w:firstLine="0"/>
              <w:jc w:val="center"/>
            </w:pPr>
            <w:r>
              <w:rPr>
                <w:sz w:val="18"/>
              </w:rPr>
              <w:t xml:space="preserve">1 sac </w:t>
            </w:r>
          </w:p>
        </w:tc>
        <w:tc>
          <w:tcPr>
            <w:tcW w:w="4135" w:type="dxa"/>
            <w:gridSpan w:val="2"/>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410" w:right="461" w:firstLine="1630"/>
              <w:jc w:val="left"/>
            </w:pPr>
            <w:r>
              <w:rPr>
                <w:sz w:val="18"/>
              </w:rPr>
              <w:t xml:space="preserve">Rendement : 3 brouettes </w:t>
            </w:r>
            <w:r>
              <w:rPr>
                <w:sz w:val="18"/>
              </w:rPr>
              <w:tab/>
              <w:t xml:space="preserve">22 parpaings de 20 de gros sable </w:t>
            </w:r>
            <w:r>
              <w:rPr>
                <w:sz w:val="18"/>
              </w:rPr>
              <w:tab/>
              <w:t xml:space="preserve">30 parpaings de 15 37 parpaings de 10 </w:t>
            </w:r>
          </w:p>
        </w:tc>
      </w:tr>
      <w:tr w:rsidR="00911846" w:rsidTr="00911846">
        <w:trPr>
          <w:trHeight w:val="1133"/>
        </w:trPr>
        <w:tc>
          <w:tcPr>
            <w:tcW w:w="331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28" w:firstLine="0"/>
              <w:jc w:val="left"/>
            </w:pPr>
            <w:r>
              <w:rPr>
                <w:sz w:val="18"/>
              </w:rPr>
              <w:t xml:space="preserve">Agglos porteurs produits par une pondeuse </w:t>
            </w:r>
          </w:p>
        </w:tc>
        <w:tc>
          <w:tcPr>
            <w:tcW w:w="192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8" w:firstLine="0"/>
              <w:jc w:val="center"/>
            </w:pPr>
            <w:r>
              <w:rPr>
                <w:sz w:val="18"/>
              </w:rPr>
              <w:t xml:space="preserve">1 sac </w:t>
            </w:r>
          </w:p>
        </w:tc>
        <w:tc>
          <w:tcPr>
            <w:tcW w:w="4135" w:type="dxa"/>
            <w:gridSpan w:val="2"/>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470" w:firstLine="0"/>
              <w:jc w:val="left"/>
            </w:pPr>
            <w:r>
              <w:rPr>
                <w:sz w:val="18"/>
              </w:rPr>
              <w:t xml:space="preserve">1,5 brouette </w:t>
            </w:r>
          </w:p>
          <w:p w:rsidR="00911846" w:rsidRDefault="00911846" w:rsidP="00911846">
            <w:pPr>
              <w:spacing w:after="0" w:line="259" w:lineRule="auto"/>
              <w:ind w:left="1129" w:firstLine="0"/>
              <w:jc w:val="center"/>
            </w:pPr>
            <w:r>
              <w:rPr>
                <w:sz w:val="18"/>
              </w:rPr>
              <w:t xml:space="preserve">Rendement : </w:t>
            </w:r>
          </w:p>
          <w:p w:rsidR="00911846" w:rsidRDefault="00911846" w:rsidP="00911846">
            <w:pPr>
              <w:spacing w:after="0" w:line="259" w:lineRule="auto"/>
              <w:ind w:left="410" w:firstLine="0"/>
              <w:jc w:val="left"/>
            </w:pPr>
            <w:proofErr w:type="gramStart"/>
            <w:r>
              <w:rPr>
                <w:sz w:val="18"/>
              </w:rPr>
              <w:t>de</w:t>
            </w:r>
            <w:proofErr w:type="gramEnd"/>
            <w:r>
              <w:rPr>
                <w:sz w:val="18"/>
              </w:rPr>
              <w:t xml:space="preserve"> gros sable </w:t>
            </w:r>
          </w:p>
          <w:p w:rsidR="00911846" w:rsidRDefault="00911846" w:rsidP="00911846">
            <w:pPr>
              <w:spacing w:after="0" w:line="259" w:lineRule="auto"/>
              <w:ind w:left="2040" w:firstLine="0"/>
              <w:jc w:val="left"/>
            </w:pPr>
            <w:r>
              <w:rPr>
                <w:sz w:val="18"/>
              </w:rPr>
              <w:t xml:space="preserve">22 parpaings de 20 </w:t>
            </w:r>
          </w:p>
          <w:p w:rsidR="00911846" w:rsidRDefault="00911846" w:rsidP="00911846">
            <w:pPr>
              <w:spacing w:after="0" w:line="259" w:lineRule="auto"/>
              <w:ind w:left="898" w:firstLine="0"/>
              <w:jc w:val="left"/>
            </w:pPr>
            <w:r>
              <w:rPr>
                <w:sz w:val="18"/>
              </w:rPr>
              <w:t xml:space="preserve">+ </w:t>
            </w:r>
          </w:p>
          <w:p w:rsidR="00911846" w:rsidRDefault="00911846" w:rsidP="00911846">
            <w:pPr>
              <w:spacing w:after="0" w:line="259" w:lineRule="auto"/>
              <w:ind w:left="2040" w:firstLine="0"/>
              <w:jc w:val="left"/>
            </w:pPr>
            <w:r>
              <w:rPr>
                <w:sz w:val="18"/>
              </w:rPr>
              <w:t xml:space="preserve">30 parpaings de 15 </w:t>
            </w:r>
          </w:p>
          <w:p w:rsidR="00911846" w:rsidRDefault="00911846" w:rsidP="00911846">
            <w:pPr>
              <w:spacing w:after="0" w:line="259" w:lineRule="auto"/>
              <w:ind w:left="470" w:firstLine="0"/>
              <w:jc w:val="left"/>
            </w:pPr>
            <w:r>
              <w:rPr>
                <w:sz w:val="18"/>
              </w:rPr>
              <w:t xml:space="preserve">1,5 brouette </w:t>
            </w:r>
          </w:p>
          <w:p w:rsidR="00911846" w:rsidRDefault="00911846" w:rsidP="00911846">
            <w:pPr>
              <w:spacing w:after="0" w:line="259" w:lineRule="auto"/>
              <w:ind w:left="2040" w:firstLine="0"/>
              <w:jc w:val="left"/>
            </w:pPr>
            <w:r>
              <w:rPr>
                <w:sz w:val="18"/>
              </w:rPr>
              <w:t xml:space="preserve">37 parpaings de 10 </w:t>
            </w:r>
          </w:p>
          <w:p w:rsidR="00911846" w:rsidRDefault="00911846" w:rsidP="00911846">
            <w:pPr>
              <w:spacing w:after="0" w:line="259" w:lineRule="auto"/>
              <w:ind w:left="370" w:firstLine="0"/>
              <w:jc w:val="left"/>
            </w:pPr>
            <w:r>
              <w:rPr>
                <w:sz w:val="18"/>
              </w:rPr>
              <w:t xml:space="preserve">de gravillons 5 </w:t>
            </w:r>
          </w:p>
        </w:tc>
      </w:tr>
      <w:tr w:rsidR="00911846" w:rsidTr="00911846">
        <w:trPr>
          <w:trHeight w:val="1253"/>
        </w:trPr>
        <w:tc>
          <w:tcPr>
            <w:tcW w:w="331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28" w:firstLine="0"/>
              <w:jc w:val="left"/>
            </w:pPr>
            <w:r>
              <w:rPr>
                <w:sz w:val="18"/>
              </w:rPr>
              <w:t xml:space="preserve">Mortier de pose </w:t>
            </w:r>
          </w:p>
        </w:tc>
        <w:tc>
          <w:tcPr>
            <w:tcW w:w="192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1" w:line="259" w:lineRule="auto"/>
              <w:ind w:left="0" w:right="48" w:firstLine="0"/>
              <w:jc w:val="center"/>
            </w:pPr>
            <w:r>
              <w:rPr>
                <w:sz w:val="18"/>
              </w:rPr>
              <w:t xml:space="preserve">1 sac </w:t>
            </w:r>
          </w:p>
          <w:p w:rsidR="00911846" w:rsidRDefault="00911846" w:rsidP="00911846">
            <w:pPr>
              <w:spacing w:after="0" w:line="259" w:lineRule="auto"/>
              <w:ind w:left="0" w:right="45" w:firstLine="0"/>
              <w:jc w:val="center"/>
            </w:pPr>
            <w:r>
              <w:rPr>
                <w:sz w:val="18"/>
              </w:rPr>
              <w:t>(150 kg/m</w:t>
            </w:r>
            <w:r>
              <w:rPr>
                <w:sz w:val="18"/>
                <w:vertAlign w:val="superscript"/>
              </w:rPr>
              <w:t>3</w:t>
            </w:r>
            <w:r>
              <w:rPr>
                <w:sz w:val="18"/>
              </w:rPr>
              <w:t xml:space="preserve">) </w:t>
            </w:r>
          </w:p>
        </w:tc>
        <w:tc>
          <w:tcPr>
            <w:tcW w:w="4135" w:type="dxa"/>
            <w:gridSpan w:val="2"/>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129" w:firstLine="0"/>
              <w:jc w:val="center"/>
            </w:pPr>
            <w:r>
              <w:rPr>
                <w:sz w:val="18"/>
              </w:rPr>
              <w:t xml:space="preserve">Rendement : </w:t>
            </w:r>
          </w:p>
          <w:p w:rsidR="00911846" w:rsidRDefault="00911846" w:rsidP="00911846">
            <w:pPr>
              <w:spacing w:after="0" w:line="240" w:lineRule="auto"/>
              <w:ind w:left="374" w:right="50" w:firstLine="1666"/>
              <w:jc w:val="left"/>
            </w:pPr>
            <w:r>
              <w:rPr>
                <w:sz w:val="18"/>
              </w:rPr>
              <w:t xml:space="preserve">96 parpaings de 20 (8 3 brouettes </w:t>
            </w:r>
            <w:proofErr w:type="gramStart"/>
            <w:r>
              <w:rPr>
                <w:sz w:val="18"/>
              </w:rPr>
              <w:t xml:space="preserve">de  </w:t>
            </w:r>
            <w:r>
              <w:rPr>
                <w:sz w:val="18"/>
              </w:rPr>
              <w:tab/>
            </w:r>
            <w:proofErr w:type="gramEnd"/>
            <w:r>
              <w:rPr>
                <w:sz w:val="18"/>
              </w:rPr>
              <w:t>m</w:t>
            </w:r>
            <w:r>
              <w:rPr>
                <w:sz w:val="12"/>
              </w:rPr>
              <w:t>2</w:t>
            </w:r>
            <w:r>
              <w:rPr>
                <w:sz w:val="18"/>
              </w:rPr>
              <w:t xml:space="preserve">) </w:t>
            </w:r>
            <w:r>
              <w:rPr>
                <w:sz w:val="28"/>
                <w:vertAlign w:val="superscript"/>
              </w:rPr>
              <w:t xml:space="preserve">sable moyen </w:t>
            </w:r>
            <w:r>
              <w:rPr>
                <w:sz w:val="28"/>
                <w:vertAlign w:val="superscript"/>
              </w:rPr>
              <w:tab/>
            </w:r>
            <w:r>
              <w:rPr>
                <w:sz w:val="18"/>
              </w:rPr>
              <w:t xml:space="preserve">120 parpaings de 15 (10 </w:t>
            </w:r>
          </w:p>
          <w:p w:rsidR="00911846" w:rsidRDefault="00911846" w:rsidP="00911846">
            <w:pPr>
              <w:spacing w:after="0" w:line="259" w:lineRule="auto"/>
              <w:ind w:left="315" w:firstLine="0"/>
              <w:jc w:val="center"/>
            </w:pPr>
            <w:r>
              <w:rPr>
                <w:sz w:val="18"/>
              </w:rPr>
              <w:t>m</w:t>
            </w:r>
            <w:r>
              <w:rPr>
                <w:sz w:val="18"/>
                <w:vertAlign w:val="superscript"/>
              </w:rPr>
              <w:t>2</w:t>
            </w:r>
            <w:r>
              <w:rPr>
                <w:sz w:val="18"/>
              </w:rPr>
              <w:t xml:space="preserve">) </w:t>
            </w:r>
          </w:p>
        </w:tc>
      </w:tr>
    </w:tbl>
    <w:p w:rsidR="00911846" w:rsidRDefault="00911846" w:rsidP="00911846">
      <w:pPr>
        <w:spacing w:after="0" w:line="259" w:lineRule="auto"/>
        <w:ind w:left="0" w:right="494" w:firstLine="0"/>
        <w:jc w:val="right"/>
      </w:pPr>
      <w:r>
        <w:rPr>
          <w:sz w:val="18"/>
        </w:rPr>
        <w:t xml:space="preserve">180 parpaings de 10 (15 </w:t>
      </w:r>
    </w:p>
    <w:p w:rsidR="00911846" w:rsidRDefault="00911846" w:rsidP="00911846">
      <w:pPr>
        <w:spacing w:after="15" w:line="259" w:lineRule="auto"/>
        <w:ind w:left="708" w:firstLine="0"/>
        <w:jc w:val="left"/>
      </w:pPr>
      <w:r>
        <w:rPr>
          <w:sz w:val="18"/>
        </w:rPr>
        <w:t xml:space="preserve"> </w:t>
      </w:r>
    </w:p>
    <w:p w:rsidR="00911846" w:rsidRDefault="00911846" w:rsidP="00911846">
      <w:pPr>
        <w:spacing w:after="5" w:line="266" w:lineRule="auto"/>
        <w:ind w:left="703" w:right="6238" w:hanging="718"/>
        <w:jc w:val="left"/>
      </w:pPr>
      <w:r>
        <w:rPr>
          <w:sz w:val="18"/>
        </w:rPr>
        <w:t xml:space="preserve">N.B. :  </w:t>
      </w:r>
      <w:r>
        <w:rPr>
          <w:sz w:val="18"/>
        </w:rPr>
        <w:tab/>
        <w:t xml:space="preserve">une Brouette contient environ 65 </w:t>
      </w:r>
      <w:proofErr w:type="gramStart"/>
      <w:r>
        <w:rPr>
          <w:sz w:val="18"/>
        </w:rPr>
        <w:t>litres  un</w:t>
      </w:r>
      <w:proofErr w:type="gramEnd"/>
      <w:r>
        <w:rPr>
          <w:sz w:val="18"/>
        </w:rPr>
        <w:t xml:space="preserve"> sac de ciment pèse 50 kg. </w:t>
      </w:r>
    </w:p>
    <w:p w:rsidR="00911846" w:rsidRDefault="00911846" w:rsidP="00911846">
      <w:pPr>
        <w:spacing w:after="83" w:line="266" w:lineRule="auto"/>
        <w:ind w:left="708" w:firstLine="0"/>
        <w:jc w:val="left"/>
      </w:pPr>
      <w:r>
        <w:rPr>
          <w:sz w:val="18"/>
        </w:rPr>
        <w:t>Un Camion benne ordinaire contient 6 m</w:t>
      </w:r>
      <w:r>
        <w:rPr>
          <w:sz w:val="18"/>
          <w:vertAlign w:val="superscript"/>
        </w:rPr>
        <w:t>3</w:t>
      </w:r>
      <w:r>
        <w:rPr>
          <w:sz w:val="18"/>
        </w:rPr>
        <w:t>, soit l’équivalent de 90 brouettes.</w:t>
      </w:r>
      <w:r>
        <w:rPr>
          <w:sz w:val="20"/>
        </w:rPr>
        <w:t xml:space="preserve"> </w:t>
      </w:r>
    </w:p>
    <w:p w:rsidR="00911846" w:rsidRDefault="00911846" w:rsidP="00911846">
      <w:pPr>
        <w:spacing w:after="0" w:line="259" w:lineRule="auto"/>
        <w:ind w:left="0" w:right="67" w:firstLine="0"/>
        <w:jc w:val="center"/>
      </w:pPr>
      <w:r>
        <w:rPr>
          <w:sz w:val="28"/>
        </w:rPr>
        <w:t xml:space="preserve"> </w:t>
      </w:r>
    </w:p>
    <w:p w:rsidR="00911846" w:rsidRDefault="00911846" w:rsidP="00911846">
      <w:pPr>
        <w:spacing w:after="0" w:line="259" w:lineRule="auto"/>
        <w:ind w:left="0" w:right="67" w:firstLine="0"/>
        <w:jc w:val="center"/>
      </w:pPr>
      <w:r>
        <w:rPr>
          <w:sz w:val="28"/>
        </w:rPr>
        <w:t xml:space="preserve"> </w:t>
      </w:r>
    </w:p>
    <w:p w:rsidR="00911846" w:rsidRDefault="00911846" w:rsidP="00911846">
      <w:pPr>
        <w:spacing w:after="0" w:line="259" w:lineRule="auto"/>
        <w:ind w:left="0" w:right="67" w:firstLine="0"/>
        <w:jc w:val="center"/>
      </w:pPr>
      <w:r>
        <w:rPr>
          <w:sz w:val="28"/>
        </w:rP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lastRenderedPageBreak/>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5B697E" w:rsidP="005B697E">
      <w:pPr>
        <w:spacing w:after="112" w:line="259" w:lineRule="auto"/>
        <w:ind w:left="0" w:firstLine="0"/>
        <w:jc w:val="left"/>
      </w:pPr>
      <w:r>
        <w:t xml:space="preserve"> </w:t>
      </w:r>
    </w:p>
    <w:p w:rsidR="00911846" w:rsidRDefault="00911846" w:rsidP="00911846">
      <w:pPr>
        <w:spacing w:after="468" w:line="259" w:lineRule="auto"/>
        <w:ind w:left="0" w:firstLine="0"/>
        <w:jc w:val="left"/>
      </w:pPr>
      <w:r>
        <w:t xml:space="preserve"> </w:t>
      </w:r>
    </w:p>
    <w:p w:rsidR="00911846" w:rsidRPr="00867416" w:rsidRDefault="00911846" w:rsidP="00911846">
      <w:pPr>
        <w:spacing w:after="296" w:line="259" w:lineRule="auto"/>
        <w:ind w:left="675"/>
        <w:jc w:val="center"/>
        <w:rPr>
          <w:lang w:val="en-US"/>
        </w:rPr>
      </w:pPr>
      <w:r w:rsidRPr="00867416">
        <w:rPr>
          <w:sz w:val="36"/>
          <w:lang w:val="en-US"/>
        </w:rPr>
        <w:t xml:space="preserve">PIECE N°6  </w:t>
      </w:r>
    </w:p>
    <w:p w:rsidR="00911846" w:rsidRPr="00867416" w:rsidRDefault="00911846" w:rsidP="00911846">
      <w:pPr>
        <w:spacing w:after="198" w:line="249" w:lineRule="auto"/>
        <w:ind w:left="5388" w:right="1076" w:hanging="3545"/>
        <w:rPr>
          <w:lang w:val="en-US"/>
        </w:rPr>
      </w:pPr>
      <w:r w:rsidRPr="00867416">
        <w:rPr>
          <w:lang w:val="en-US"/>
        </w:rPr>
        <w:t xml:space="preserve">C A D R E D U B O R D E R E </w:t>
      </w:r>
      <w:proofErr w:type="gramStart"/>
      <w:r w:rsidRPr="00867416">
        <w:rPr>
          <w:lang w:val="en-US"/>
        </w:rPr>
        <w:t>A</w:t>
      </w:r>
      <w:proofErr w:type="gramEnd"/>
      <w:r w:rsidRPr="00867416">
        <w:rPr>
          <w:lang w:val="en-US"/>
        </w:rPr>
        <w:t xml:space="preserve"> U D E S P R I X U N I T A I R E S </w:t>
      </w:r>
      <w:r w:rsidRPr="00867416">
        <w:rPr>
          <w:sz w:val="60"/>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312" w:line="259" w:lineRule="auto"/>
        <w:ind w:left="0" w:firstLine="0"/>
        <w:jc w:val="left"/>
        <w:rPr>
          <w:lang w:val="en-US"/>
        </w:rPr>
      </w:pPr>
      <w:r w:rsidRPr="00867416">
        <w:rPr>
          <w:lang w:val="en-US"/>
        </w:rPr>
        <w:t xml:space="preserve"> </w:t>
      </w:r>
    </w:p>
    <w:p w:rsidR="00911846" w:rsidRDefault="00911846" w:rsidP="00911846">
      <w:pPr>
        <w:spacing w:after="0" w:line="259" w:lineRule="auto"/>
        <w:ind w:left="0" w:firstLine="0"/>
        <w:jc w:val="left"/>
        <w:rPr>
          <w:sz w:val="60"/>
          <w:lang w:val="en-US"/>
        </w:rPr>
      </w:pPr>
      <w:r w:rsidRPr="00867416">
        <w:rPr>
          <w:sz w:val="60"/>
          <w:lang w:val="en-US"/>
        </w:rPr>
        <w:t xml:space="preserve"> </w:t>
      </w:r>
    </w:p>
    <w:p w:rsidR="005B697E" w:rsidRDefault="005B697E" w:rsidP="00911846">
      <w:pPr>
        <w:spacing w:after="0" w:line="259" w:lineRule="auto"/>
        <w:ind w:left="0" w:firstLine="0"/>
        <w:jc w:val="left"/>
        <w:rPr>
          <w:sz w:val="60"/>
          <w:lang w:val="en-US"/>
        </w:rPr>
      </w:pPr>
    </w:p>
    <w:p w:rsidR="005B697E" w:rsidRPr="00867416" w:rsidRDefault="005B697E" w:rsidP="00911846">
      <w:pPr>
        <w:spacing w:after="0" w:line="259" w:lineRule="auto"/>
        <w:ind w:left="0" w:firstLine="0"/>
        <w:jc w:val="left"/>
        <w:rPr>
          <w:lang w:val="en-US"/>
        </w:rPr>
      </w:pP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Default="00911846" w:rsidP="00911846">
      <w:pPr>
        <w:pStyle w:val="Titre4"/>
        <w:spacing w:after="13"/>
        <w:ind w:left="2264"/>
      </w:pPr>
      <w:r>
        <w:lastRenderedPageBreak/>
        <w:t xml:space="preserve">BORDERAU DES PRIX UNITAIRES (BPU) </w:t>
      </w:r>
    </w:p>
    <w:tbl>
      <w:tblPr>
        <w:tblStyle w:val="TableGrid"/>
        <w:tblW w:w="9806" w:type="dxa"/>
        <w:tblInd w:w="5" w:type="dxa"/>
        <w:tblCellMar>
          <w:top w:w="53" w:type="dxa"/>
          <w:left w:w="72" w:type="dxa"/>
          <w:right w:w="17" w:type="dxa"/>
        </w:tblCellMar>
        <w:tblLook w:val="04A0" w:firstRow="1" w:lastRow="0" w:firstColumn="1" w:lastColumn="0" w:noHBand="0" w:noVBand="1"/>
      </w:tblPr>
      <w:tblGrid>
        <w:gridCol w:w="475"/>
        <w:gridCol w:w="4593"/>
        <w:gridCol w:w="872"/>
        <w:gridCol w:w="2138"/>
        <w:gridCol w:w="1728"/>
      </w:tblGrid>
      <w:tr w:rsidR="00911846" w:rsidTr="00911846">
        <w:trPr>
          <w:trHeight w:val="588"/>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N° </w:t>
            </w:r>
          </w:p>
        </w:tc>
        <w:tc>
          <w:tcPr>
            <w:tcW w:w="461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DESIGNATIONS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pPr>
            <w:r>
              <w:rPr>
                <w:sz w:val="22"/>
              </w:rPr>
              <w:t xml:space="preserve">UNITES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pPr>
            <w:r>
              <w:rPr>
                <w:sz w:val="22"/>
              </w:rPr>
              <w:t xml:space="preserve">Prix unitaire en chiffre </w:t>
            </w:r>
          </w:p>
          <w:p w:rsidR="00911846" w:rsidRDefault="00911846" w:rsidP="00911846">
            <w:pPr>
              <w:spacing w:after="0" w:line="259" w:lineRule="auto"/>
              <w:ind w:left="0" w:firstLine="0"/>
              <w:jc w:val="left"/>
            </w:pPr>
            <w:r>
              <w:rPr>
                <w:sz w:val="22"/>
              </w:rPr>
              <w:t xml:space="preserve">en FCFA </w:t>
            </w:r>
          </w:p>
        </w:tc>
        <w:tc>
          <w:tcPr>
            <w:tcW w:w="174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center"/>
            </w:pPr>
            <w:r>
              <w:rPr>
                <w:sz w:val="22"/>
              </w:rPr>
              <w:t xml:space="preserve">Prix unitaire en lettre </w:t>
            </w:r>
          </w:p>
        </w:tc>
      </w:tr>
      <w:tr w:rsidR="00911846" w:rsidTr="00911846">
        <w:trPr>
          <w:trHeight w:val="300"/>
        </w:trPr>
        <w:tc>
          <w:tcPr>
            <w:tcW w:w="9806" w:type="dxa"/>
            <w:gridSpan w:val="5"/>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51" w:firstLine="0"/>
              <w:jc w:val="center"/>
            </w:pPr>
            <w:r>
              <w:rPr>
                <w:sz w:val="22"/>
              </w:rPr>
              <w:t xml:space="preserve">SURFACE BATIMENT : 30mx8m </w:t>
            </w:r>
          </w:p>
        </w:tc>
      </w:tr>
      <w:tr w:rsidR="00911846" w:rsidTr="00911846">
        <w:trPr>
          <w:trHeight w:val="300"/>
        </w:trPr>
        <w:tc>
          <w:tcPr>
            <w:tcW w:w="9806" w:type="dxa"/>
            <w:gridSpan w:val="5"/>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LOT 100: TRAVAUX PRELIMINAIRES </w:t>
            </w:r>
          </w:p>
        </w:tc>
      </w:tr>
      <w:tr w:rsidR="00911846" w:rsidTr="00911846">
        <w:trPr>
          <w:trHeight w:val="2333"/>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pPr>
            <w:r>
              <w:rPr>
                <w:sz w:val="22"/>
              </w:rPr>
              <w:t xml:space="preserve">101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u w:val="single" w:color="000000"/>
              </w:rPr>
              <w:t>Etudes</w:t>
            </w:r>
            <w:r>
              <w:rPr>
                <w:sz w:val="22"/>
              </w:rPr>
              <w:t xml:space="preserve">  </w:t>
            </w:r>
          </w:p>
          <w:p w:rsidR="00911846" w:rsidRDefault="00911846" w:rsidP="00911846">
            <w:pPr>
              <w:spacing w:after="1" w:line="239" w:lineRule="auto"/>
              <w:ind w:left="0" w:firstLine="0"/>
              <w:jc w:val="left"/>
            </w:pPr>
            <w:r>
              <w:rPr>
                <w:sz w:val="20"/>
              </w:rPr>
              <w:t xml:space="preserve">Ce prix rémunère l’ensemble des prestations liées à la reconnaissance du site, aux essais et analyses des matériaux nécessaires à l’exécution du présent projet. </w:t>
            </w:r>
            <w:proofErr w:type="gramStart"/>
            <w:r>
              <w:rPr>
                <w:sz w:val="20"/>
              </w:rPr>
              <w:t>il</w:t>
            </w:r>
            <w:proofErr w:type="gramEnd"/>
            <w:r>
              <w:rPr>
                <w:sz w:val="20"/>
              </w:rPr>
              <w:t xml:space="preserve"> rémunère également la production des plans de détails d’exécution des ouvrages </w:t>
            </w:r>
          </w:p>
          <w:p w:rsidR="00911846" w:rsidRDefault="00911846" w:rsidP="00911846">
            <w:pPr>
              <w:spacing w:after="0" w:line="259" w:lineRule="auto"/>
              <w:ind w:left="0" w:right="1742" w:firstLine="0"/>
              <w:jc w:val="left"/>
            </w:pPr>
            <w:r>
              <w:rPr>
                <w:sz w:val="20"/>
              </w:rPr>
              <w:t xml:space="preserve">-          du projet d’exécution ; -          du dossier de </w:t>
            </w:r>
            <w:proofErr w:type="gramStart"/>
            <w:r>
              <w:rPr>
                <w:sz w:val="20"/>
              </w:rPr>
              <w:t>recollement  -</w:t>
            </w:r>
            <w:proofErr w:type="gramEnd"/>
            <w:r>
              <w:rPr>
                <w:sz w:val="20"/>
              </w:rPr>
              <w:t xml:space="preserve">          du livre journal de chantier. Le forfait </w:t>
            </w:r>
            <w:proofErr w:type="gramStart"/>
            <w:r>
              <w:rPr>
                <w:sz w:val="20"/>
              </w:rPr>
              <w:t>à:</w:t>
            </w:r>
            <w:proofErr w:type="gramEnd"/>
            <w:r>
              <w:rPr>
                <w:sz w:val="20"/>
              </w:rPr>
              <w:t xml:space="preserve"> …….. FCFA</w:t>
            </w:r>
            <w:r>
              <w:rPr>
                <w:sz w:val="22"/>
              </w:rPr>
              <w:t xml:space="preserve"> </w:t>
            </w:r>
            <w:r>
              <w:rPr>
                <w:sz w:val="22"/>
              </w:rPr>
              <w:tab/>
            </w:r>
            <w:r>
              <w:rPr>
                <w:sz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5" w:firstLine="0"/>
              <w:jc w:val="center"/>
            </w:pPr>
            <w:proofErr w:type="spellStart"/>
            <w:r>
              <w:rPr>
                <w:sz w:val="22"/>
              </w:rPr>
              <w:t>ff</w:t>
            </w:r>
            <w:proofErr w:type="spellEnd"/>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righ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right"/>
            </w:pPr>
            <w:r>
              <w:rPr>
                <w:sz w:val="22"/>
              </w:rPr>
              <w:t xml:space="preserve"> </w:t>
            </w:r>
          </w:p>
        </w:tc>
      </w:tr>
      <w:tr w:rsidR="00911846" w:rsidTr="00911846">
        <w:trPr>
          <w:trHeight w:val="2081"/>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pPr>
            <w:r>
              <w:rPr>
                <w:sz w:val="22"/>
              </w:rPr>
              <w:t xml:space="preserve">102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18"/>
                <w:u w:val="single" w:color="000000"/>
              </w:rPr>
              <w:t>Installation de chantier</w:t>
            </w:r>
            <w:r>
              <w:rPr>
                <w:sz w:val="18"/>
              </w:rPr>
              <w:t xml:space="preserve">  </w:t>
            </w:r>
          </w:p>
          <w:p w:rsidR="00911846" w:rsidRDefault="00911846" w:rsidP="00911846">
            <w:pPr>
              <w:spacing w:after="0" w:line="259" w:lineRule="auto"/>
              <w:ind w:left="0" w:firstLine="0"/>
              <w:jc w:val="left"/>
            </w:pPr>
            <w:r>
              <w:rPr>
                <w:sz w:val="18"/>
              </w:rPr>
              <w:t xml:space="preserve">Ce prix rémunère  </w:t>
            </w:r>
          </w:p>
          <w:p w:rsidR="00911846" w:rsidRDefault="00911846" w:rsidP="00E80AD7">
            <w:pPr>
              <w:numPr>
                <w:ilvl w:val="0"/>
                <w:numId w:val="120"/>
              </w:numPr>
              <w:spacing w:after="0" w:line="238" w:lineRule="auto"/>
              <w:ind w:right="74" w:firstLine="0"/>
              <w:jc w:val="left"/>
            </w:pPr>
            <w:proofErr w:type="gramStart"/>
            <w:r>
              <w:rPr>
                <w:sz w:val="18"/>
              </w:rPr>
              <w:t>les</w:t>
            </w:r>
            <w:proofErr w:type="gramEnd"/>
            <w:r>
              <w:rPr>
                <w:sz w:val="18"/>
              </w:rPr>
              <w:t xml:space="preserve"> frais d'installation de chantier,              la construction ou location de baraque de chantier,  -          la fourniture et la pose  du panneau de chantier suivant le modèle fourni par l’Autorité Contractante. </w:t>
            </w:r>
          </w:p>
          <w:p w:rsidR="00911846" w:rsidRDefault="00911846" w:rsidP="00E80AD7">
            <w:pPr>
              <w:numPr>
                <w:ilvl w:val="0"/>
                <w:numId w:val="120"/>
              </w:numPr>
              <w:spacing w:after="23" w:line="239" w:lineRule="auto"/>
              <w:ind w:right="74" w:firstLine="0"/>
              <w:jc w:val="left"/>
            </w:pPr>
            <w:proofErr w:type="gramStart"/>
            <w:r>
              <w:rPr>
                <w:sz w:val="18"/>
              </w:rPr>
              <w:t>les</w:t>
            </w:r>
            <w:proofErr w:type="gramEnd"/>
            <w:r>
              <w:rPr>
                <w:sz w:val="18"/>
              </w:rPr>
              <w:t xml:space="preserve"> frais de gardiennage et de surveillance du chantier ; -          l'aménagement et l'entretien des aires de stockage des matériaux ; </w:t>
            </w:r>
          </w:p>
          <w:p w:rsidR="00911846" w:rsidRDefault="00911846" w:rsidP="00911846">
            <w:pPr>
              <w:spacing w:after="0" w:line="259" w:lineRule="auto"/>
              <w:ind w:left="0" w:firstLine="0"/>
              <w:jc w:val="left"/>
            </w:pPr>
            <w:r>
              <w:rPr>
                <w:sz w:val="22"/>
              </w:rPr>
              <w:t xml:space="preserve"> </w:t>
            </w:r>
            <w:r>
              <w:rPr>
                <w:sz w:val="18"/>
              </w:rPr>
              <w:t xml:space="preserve">Le forfait </w:t>
            </w:r>
            <w:proofErr w:type="gramStart"/>
            <w:r>
              <w:rPr>
                <w:sz w:val="18"/>
              </w:rPr>
              <w:t>à:</w:t>
            </w:r>
            <w:proofErr w:type="gramEnd"/>
            <w:r>
              <w:rPr>
                <w:sz w:val="18"/>
              </w:rPr>
              <w:t xml:space="preserve"> ……..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5" w:firstLine="0"/>
              <w:jc w:val="center"/>
            </w:pPr>
            <w:proofErr w:type="spellStart"/>
            <w:r>
              <w:rPr>
                <w:sz w:val="22"/>
              </w:rPr>
              <w:t>ff</w:t>
            </w:r>
            <w:proofErr w:type="spellEnd"/>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right"/>
            </w:pPr>
            <w:r>
              <w:rPr>
                <w:sz w:val="22"/>
              </w:rPr>
              <w:t xml:space="preserve"> </w:t>
            </w:r>
          </w:p>
        </w:tc>
      </w:tr>
      <w:tr w:rsidR="00911846" w:rsidTr="00911846">
        <w:trPr>
          <w:trHeight w:val="1550"/>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center"/>
            </w:pP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u w:val="single" w:color="000000"/>
              </w:rPr>
              <w:t>Amené et repli du matériel</w:t>
            </w:r>
            <w:r>
              <w:rPr>
                <w:sz w:val="22"/>
              </w:rPr>
              <w:t xml:space="preserve">  </w:t>
            </w:r>
          </w:p>
          <w:p w:rsidR="00911846" w:rsidRDefault="00911846" w:rsidP="00911846">
            <w:pPr>
              <w:spacing w:after="0" w:line="255" w:lineRule="auto"/>
              <w:ind w:left="0" w:firstLine="0"/>
            </w:pPr>
            <w:r>
              <w:rPr>
                <w:sz w:val="22"/>
              </w:rPr>
              <w:t xml:space="preserve">Ce prix rémunère </w:t>
            </w:r>
            <w:r>
              <w:rPr>
                <w:sz w:val="18"/>
              </w:rPr>
              <w:t xml:space="preserve">l'amenée et le repli du matériel notamment </w:t>
            </w:r>
          </w:p>
          <w:p w:rsidR="00911846" w:rsidRDefault="00911846" w:rsidP="00911846">
            <w:pPr>
              <w:spacing w:after="0" w:line="259" w:lineRule="auto"/>
              <w:ind w:left="0" w:firstLine="0"/>
              <w:jc w:val="left"/>
            </w:pPr>
            <w:r>
              <w:rPr>
                <w:sz w:val="18"/>
              </w:rPr>
              <w:t xml:space="preserve">Le matériel roulant </w:t>
            </w:r>
          </w:p>
          <w:p w:rsidR="00911846" w:rsidRDefault="00911846" w:rsidP="00911846">
            <w:pPr>
              <w:spacing w:after="0" w:line="259" w:lineRule="auto"/>
              <w:ind w:left="0" w:firstLine="0"/>
              <w:jc w:val="left"/>
            </w:pPr>
            <w:r>
              <w:rPr>
                <w:sz w:val="18"/>
              </w:rPr>
              <w:t xml:space="preserve">Les agrégats </w:t>
            </w:r>
          </w:p>
          <w:p w:rsidR="00911846" w:rsidRDefault="00911846" w:rsidP="00911846">
            <w:pPr>
              <w:spacing w:after="0" w:line="259" w:lineRule="auto"/>
              <w:ind w:left="0" w:firstLine="0"/>
              <w:jc w:val="left"/>
            </w:pPr>
            <w:r>
              <w:rPr>
                <w:sz w:val="18"/>
              </w:rPr>
              <w:t xml:space="preserve">Le matériel de génie civil </w:t>
            </w:r>
          </w:p>
          <w:p w:rsidR="00911846" w:rsidRDefault="00911846" w:rsidP="00911846">
            <w:pPr>
              <w:spacing w:after="0" w:line="259" w:lineRule="auto"/>
              <w:ind w:left="0" w:firstLine="0"/>
              <w:jc w:val="left"/>
            </w:pPr>
            <w:r>
              <w:rPr>
                <w:sz w:val="18"/>
              </w:rPr>
              <w:t xml:space="preserve">Le forfait </w:t>
            </w:r>
            <w:proofErr w:type="gramStart"/>
            <w:r>
              <w:rPr>
                <w:sz w:val="18"/>
              </w:rPr>
              <w:t>à:</w:t>
            </w:r>
            <w:proofErr w:type="gramEnd"/>
            <w:r>
              <w:rPr>
                <w:sz w:val="18"/>
              </w:rPr>
              <w:t xml:space="preserve"> ……..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5" w:firstLine="0"/>
              <w:jc w:val="center"/>
            </w:pPr>
            <w:proofErr w:type="spellStart"/>
            <w:r>
              <w:rPr>
                <w:sz w:val="22"/>
              </w:rPr>
              <w:t>ff</w:t>
            </w:r>
            <w:proofErr w:type="spellEnd"/>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right"/>
            </w:pPr>
            <w:r>
              <w:rPr>
                <w:sz w:val="22"/>
              </w:rPr>
              <w:t xml:space="preserve"> </w:t>
            </w:r>
          </w:p>
        </w:tc>
      </w:tr>
      <w:tr w:rsidR="00911846" w:rsidTr="00911846">
        <w:trPr>
          <w:trHeight w:val="300"/>
        </w:trPr>
        <w:tc>
          <w:tcPr>
            <w:tcW w:w="9806" w:type="dxa"/>
            <w:gridSpan w:val="5"/>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LOT 200: DEMOLITION &amp; MISE EN DEPOT </w:t>
            </w:r>
          </w:p>
        </w:tc>
      </w:tr>
      <w:tr w:rsidR="00911846" w:rsidTr="00911846">
        <w:trPr>
          <w:trHeight w:val="3218"/>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 w:firstLine="0"/>
            </w:pPr>
            <w:r>
              <w:rPr>
                <w:sz w:val="22"/>
              </w:rPr>
              <w:t xml:space="preserve">201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u w:val="single" w:color="000000"/>
              </w:rPr>
              <w:t xml:space="preserve">Dépose faux </w:t>
            </w:r>
            <w:proofErr w:type="gramStart"/>
            <w:r>
              <w:rPr>
                <w:sz w:val="22"/>
                <w:u w:val="single" w:color="000000"/>
              </w:rPr>
              <w:t>contre-plaqué</w:t>
            </w:r>
            <w:proofErr w:type="gramEnd"/>
            <w:r>
              <w:rPr>
                <w:sz w:val="22"/>
              </w:rPr>
              <w:t xml:space="preserve"> </w:t>
            </w:r>
          </w:p>
          <w:p w:rsidR="00911846" w:rsidRDefault="00911846" w:rsidP="00911846">
            <w:pPr>
              <w:spacing w:after="1" w:line="252" w:lineRule="auto"/>
              <w:ind w:left="0" w:firstLine="0"/>
              <w:jc w:val="left"/>
            </w:pPr>
            <w:r>
              <w:rPr>
                <w:sz w:val="22"/>
              </w:rPr>
              <w:t xml:space="preserve">Ce prix rémunère dans les conditions prévues au contrat le retrait feuille par feuille du plafond en contreplaqué endommagé dans les pièces de vie (séjour et salle à manger) dans la cuisine, les halls et couloirs, et toutes sujétions. </w:t>
            </w:r>
          </w:p>
          <w:p w:rsidR="00911846" w:rsidRDefault="00911846" w:rsidP="00911846">
            <w:pPr>
              <w:spacing w:after="0" w:line="252" w:lineRule="auto"/>
              <w:ind w:left="0" w:firstLine="0"/>
              <w:jc w:val="left"/>
            </w:pPr>
            <w:r>
              <w:rPr>
                <w:sz w:val="22"/>
              </w:rPr>
              <w:t xml:space="preserve">Le dépôt dans une zone de dépôt choisie par le Maitre d’ouvrage et respectant les recommandations et le respect des normes environnementales y compris toutes sujétions. </w:t>
            </w:r>
          </w:p>
          <w:p w:rsidR="00911846" w:rsidRDefault="00911846" w:rsidP="00911846">
            <w:pPr>
              <w:spacing w:after="0" w:line="259" w:lineRule="auto"/>
              <w:ind w:left="0" w:firstLine="0"/>
              <w:jc w:val="left"/>
            </w:pPr>
            <w:r>
              <w:rPr>
                <w:sz w:val="22"/>
              </w:rPr>
              <w:t xml:space="preserve">Il s’applique au mètre carré de plafond. </w:t>
            </w:r>
          </w:p>
          <w:p w:rsidR="00911846" w:rsidRDefault="00911846" w:rsidP="00911846">
            <w:pPr>
              <w:spacing w:after="0" w:line="259" w:lineRule="auto"/>
              <w:ind w:left="0" w:firstLine="0"/>
              <w:jc w:val="left"/>
            </w:pPr>
            <w:r>
              <w:rPr>
                <w:sz w:val="22"/>
              </w:rPr>
              <w:t xml:space="preserve">Le mètre carré </w:t>
            </w:r>
            <w:proofErr w:type="gramStart"/>
            <w:r>
              <w:rPr>
                <w:sz w:val="22"/>
              </w:rPr>
              <w:t>à:…</w:t>
            </w:r>
            <w:proofErr w:type="gramEnd"/>
            <w:r>
              <w:rPr>
                <w:sz w:val="22"/>
              </w:rPr>
              <w:t xml:space="preserve">………………..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4" w:firstLine="0"/>
              <w:jc w:val="center"/>
            </w:pPr>
            <w:r>
              <w:rPr>
                <w:sz w:val="22"/>
              </w:rPr>
              <w:t xml:space="preserve">m² </w:t>
            </w:r>
          </w:p>
        </w:tc>
        <w:tc>
          <w:tcPr>
            <w:tcW w:w="2155"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r w:rsidR="00911846" w:rsidTr="00911846">
        <w:trPr>
          <w:trHeight w:val="3425"/>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pPr>
            <w:r>
              <w:rPr>
                <w:sz w:val="22"/>
              </w:rPr>
              <w:lastRenderedPageBreak/>
              <w:t xml:space="preserve">202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u w:val="single" w:color="000000"/>
              </w:rPr>
              <w:t>Dépose des sanitaires endommagés</w:t>
            </w:r>
            <w:r>
              <w:rPr>
                <w:sz w:val="22"/>
              </w:rPr>
              <w:t xml:space="preserve"> </w:t>
            </w:r>
          </w:p>
          <w:p w:rsidR="00911846" w:rsidRDefault="00911846" w:rsidP="00911846">
            <w:pPr>
              <w:spacing w:after="0" w:line="252" w:lineRule="auto"/>
              <w:ind w:left="0" w:firstLine="0"/>
              <w:jc w:val="left"/>
            </w:pPr>
            <w:r>
              <w:rPr>
                <w:sz w:val="22"/>
              </w:rPr>
              <w:t xml:space="preserve">Ce prix rémunère dans les conditions prévues dans le contrat les taches ci-après : </w:t>
            </w:r>
          </w:p>
          <w:p w:rsidR="00911846" w:rsidRDefault="00911846" w:rsidP="00E80AD7">
            <w:pPr>
              <w:numPr>
                <w:ilvl w:val="0"/>
                <w:numId w:val="121"/>
              </w:numPr>
              <w:spacing w:after="0" w:line="252" w:lineRule="auto"/>
              <w:ind w:firstLine="0"/>
              <w:jc w:val="left"/>
            </w:pPr>
            <w:proofErr w:type="gramStart"/>
            <w:r>
              <w:rPr>
                <w:sz w:val="22"/>
              </w:rPr>
              <w:t>l’enlèvement</w:t>
            </w:r>
            <w:proofErr w:type="gramEnd"/>
            <w:r>
              <w:rPr>
                <w:sz w:val="22"/>
              </w:rPr>
              <w:t xml:space="preserve"> de 03 sanitaires défectueux ;  -          la mise en dépôt dans une zone appropriée au choix du Maitre d’ouvrage ;  </w:t>
            </w:r>
          </w:p>
          <w:p w:rsidR="00911846" w:rsidRDefault="00911846" w:rsidP="00E80AD7">
            <w:pPr>
              <w:numPr>
                <w:ilvl w:val="0"/>
                <w:numId w:val="121"/>
              </w:numPr>
              <w:spacing w:after="0" w:line="252" w:lineRule="auto"/>
              <w:ind w:firstLine="0"/>
              <w:jc w:val="left"/>
            </w:pPr>
            <w:proofErr w:type="gramStart"/>
            <w:r>
              <w:rPr>
                <w:sz w:val="22"/>
              </w:rPr>
              <w:t>le</w:t>
            </w:r>
            <w:proofErr w:type="gramEnd"/>
            <w:r>
              <w:rPr>
                <w:sz w:val="22"/>
              </w:rPr>
              <w:t xml:space="preserve"> nettoyage et le curage des canalisations de ses sanitaires ;  </w:t>
            </w:r>
          </w:p>
          <w:p w:rsidR="00911846" w:rsidRDefault="00911846" w:rsidP="00E80AD7">
            <w:pPr>
              <w:numPr>
                <w:ilvl w:val="0"/>
                <w:numId w:val="121"/>
              </w:numPr>
              <w:spacing w:after="0" w:line="252" w:lineRule="auto"/>
              <w:ind w:firstLine="0"/>
              <w:jc w:val="left"/>
            </w:pPr>
            <w:proofErr w:type="gramStart"/>
            <w:r>
              <w:rPr>
                <w:sz w:val="22"/>
              </w:rPr>
              <w:t>la</w:t>
            </w:r>
            <w:proofErr w:type="gramEnd"/>
            <w:r>
              <w:rPr>
                <w:sz w:val="22"/>
              </w:rPr>
              <w:t xml:space="preserve"> protection du réseau d’évacuation de manière à empêcher l’intrusion des corps solides dans les tuyaux ; </w:t>
            </w:r>
          </w:p>
          <w:p w:rsidR="00911846" w:rsidRDefault="00911846" w:rsidP="00E80AD7">
            <w:pPr>
              <w:numPr>
                <w:ilvl w:val="0"/>
                <w:numId w:val="121"/>
              </w:numPr>
              <w:spacing w:after="0" w:line="259" w:lineRule="auto"/>
              <w:ind w:firstLine="0"/>
              <w:jc w:val="left"/>
            </w:pPr>
            <w:proofErr w:type="gramStart"/>
            <w:r>
              <w:rPr>
                <w:sz w:val="22"/>
              </w:rPr>
              <w:t>et</w:t>
            </w:r>
            <w:proofErr w:type="gramEnd"/>
            <w:r>
              <w:rPr>
                <w:sz w:val="22"/>
              </w:rPr>
              <w:t xml:space="preserve"> toutes sujétions. </w:t>
            </w:r>
          </w:p>
          <w:p w:rsidR="00911846" w:rsidRDefault="00911846" w:rsidP="00911846">
            <w:pPr>
              <w:spacing w:after="0" w:line="259" w:lineRule="auto"/>
              <w:ind w:left="0" w:firstLine="0"/>
              <w:jc w:val="left"/>
            </w:pPr>
            <w:r>
              <w:rPr>
                <w:sz w:val="18"/>
              </w:rPr>
              <w:t xml:space="preserve">Le forfait </w:t>
            </w:r>
            <w:proofErr w:type="gramStart"/>
            <w:r>
              <w:rPr>
                <w:sz w:val="18"/>
              </w:rPr>
              <w:t>à:</w:t>
            </w:r>
            <w:proofErr w:type="gramEnd"/>
            <w:r>
              <w:rPr>
                <w:sz w:val="18"/>
              </w:rPr>
              <w:t xml:space="preserve"> …….. FCFA</w:t>
            </w:r>
            <w:r>
              <w:rPr>
                <w:sz w:val="22"/>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5" w:firstLine="0"/>
              <w:jc w:val="center"/>
            </w:pPr>
            <w:proofErr w:type="spellStart"/>
            <w:r>
              <w:rPr>
                <w:sz w:val="22"/>
              </w:rPr>
              <w:t>ff</w:t>
            </w:r>
            <w:proofErr w:type="spellEnd"/>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bl>
    <w:p w:rsidR="00911846" w:rsidRDefault="00911846" w:rsidP="00911846">
      <w:pPr>
        <w:spacing w:after="0" w:line="259" w:lineRule="auto"/>
        <w:ind w:left="-1133" w:right="255" w:firstLine="0"/>
        <w:jc w:val="left"/>
      </w:pPr>
    </w:p>
    <w:tbl>
      <w:tblPr>
        <w:tblStyle w:val="TableGrid"/>
        <w:tblW w:w="9806" w:type="dxa"/>
        <w:tblInd w:w="5" w:type="dxa"/>
        <w:tblCellMar>
          <w:top w:w="48" w:type="dxa"/>
          <w:left w:w="72" w:type="dxa"/>
          <w:right w:w="17" w:type="dxa"/>
        </w:tblCellMar>
        <w:tblLook w:val="04A0" w:firstRow="1" w:lastRow="0" w:firstColumn="1" w:lastColumn="0" w:noHBand="0" w:noVBand="1"/>
      </w:tblPr>
      <w:tblGrid>
        <w:gridCol w:w="475"/>
        <w:gridCol w:w="4615"/>
        <w:gridCol w:w="821"/>
        <w:gridCol w:w="2155"/>
        <w:gridCol w:w="1740"/>
      </w:tblGrid>
      <w:tr w:rsidR="00911846" w:rsidTr="00911846">
        <w:trPr>
          <w:trHeight w:val="2681"/>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pPr>
            <w:r>
              <w:rPr>
                <w:sz w:val="22"/>
              </w:rPr>
              <w:t xml:space="preserve">203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u w:val="single" w:color="000000"/>
              </w:rPr>
              <w:t>Nettoyage général des surfaces à peindre</w:t>
            </w:r>
            <w:r>
              <w:rPr>
                <w:sz w:val="22"/>
              </w:rPr>
              <w:t xml:space="preserve"> </w:t>
            </w:r>
          </w:p>
          <w:p w:rsidR="00911846" w:rsidRDefault="00911846" w:rsidP="00911846">
            <w:pPr>
              <w:spacing w:after="0" w:line="252" w:lineRule="auto"/>
              <w:ind w:left="0" w:firstLine="0"/>
              <w:jc w:val="left"/>
            </w:pPr>
            <w:r>
              <w:rPr>
                <w:sz w:val="22"/>
              </w:rPr>
              <w:t xml:space="preserve">Ce prix rémunère dans les conditions prévues au contrat : </w:t>
            </w:r>
          </w:p>
          <w:p w:rsidR="00911846" w:rsidRDefault="00911846" w:rsidP="00E80AD7">
            <w:pPr>
              <w:numPr>
                <w:ilvl w:val="0"/>
                <w:numId w:val="122"/>
              </w:numPr>
              <w:spacing w:after="0" w:line="252" w:lineRule="auto"/>
              <w:ind w:right="103" w:firstLine="0"/>
              <w:jc w:val="left"/>
            </w:pPr>
            <w:proofErr w:type="gramStart"/>
            <w:r>
              <w:rPr>
                <w:sz w:val="22"/>
              </w:rPr>
              <w:t>le</w:t>
            </w:r>
            <w:proofErr w:type="gramEnd"/>
            <w:r>
              <w:rPr>
                <w:sz w:val="22"/>
              </w:rPr>
              <w:t xml:space="preserve"> nettoyage des surfaces de mur à peindre à la ponceuse électrique ou au papier-vert -         le nettoyage des poussières et résidus </w:t>
            </w:r>
          </w:p>
          <w:p w:rsidR="00911846" w:rsidRDefault="00911846" w:rsidP="00E80AD7">
            <w:pPr>
              <w:numPr>
                <w:ilvl w:val="0"/>
                <w:numId w:val="122"/>
              </w:numPr>
              <w:spacing w:after="0" w:line="252" w:lineRule="auto"/>
              <w:ind w:right="103" w:firstLine="0"/>
              <w:jc w:val="left"/>
            </w:pPr>
            <w:proofErr w:type="gramStart"/>
            <w:r>
              <w:rPr>
                <w:sz w:val="22"/>
              </w:rPr>
              <w:t>et</w:t>
            </w:r>
            <w:proofErr w:type="gramEnd"/>
            <w:r>
              <w:rPr>
                <w:sz w:val="22"/>
              </w:rPr>
              <w:t xml:space="preserve"> toutes sujétions spéciales de bonne mise en œuvre. </w:t>
            </w:r>
          </w:p>
          <w:p w:rsidR="00911846" w:rsidRDefault="00911846" w:rsidP="00911846">
            <w:pPr>
              <w:spacing w:after="0" w:line="259" w:lineRule="auto"/>
              <w:ind w:left="0" w:firstLine="0"/>
              <w:jc w:val="left"/>
            </w:pPr>
            <w:r>
              <w:rPr>
                <w:sz w:val="22"/>
              </w:rPr>
              <w:t xml:space="preserve">Il s’applique au mètre carré de surface de mur </w:t>
            </w:r>
          </w:p>
          <w:p w:rsidR="00911846" w:rsidRDefault="00911846" w:rsidP="00911846">
            <w:pPr>
              <w:spacing w:after="0" w:line="259" w:lineRule="auto"/>
              <w:ind w:left="0" w:firstLine="0"/>
              <w:jc w:val="left"/>
            </w:pPr>
            <w:r>
              <w:rPr>
                <w:sz w:val="22"/>
              </w:rPr>
              <w:t xml:space="preserve">Le mètre carré à: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4" w:firstLine="0"/>
              <w:jc w:val="center"/>
            </w:pPr>
            <w:r>
              <w:rPr>
                <w:sz w:val="22"/>
              </w:rPr>
              <w:t xml:space="preserve">m² </w:t>
            </w:r>
          </w:p>
        </w:tc>
        <w:tc>
          <w:tcPr>
            <w:tcW w:w="2155"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r w:rsidR="00911846" w:rsidTr="00911846">
        <w:trPr>
          <w:trHeight w:val="300"/>
        </w:trPr>
        <w:tc>
          <w:tcPr>
            <w:tcW w:w="9806" w:type="dxa"/>
            <w:gridSpan w:val="5"/>
            <w:tcBorders>
              <w:top w:val="single" w:sz="4" w:space="0" w:color="000000"/>
              <w:left w:val="single" w:sz="4" w:space="0" w:color="000000"/>
              <w:bottom w:val="single" w:sz="4" w:space="0" w:color="000000"/>
              <w:right w:val="single" w:sz="4" w:space="0" w:color="000000"/>
            </w:tcBorders>
          </w:tcPr>
          <w:p w:rsidR="00911846" w:rsidRDefault="00911846" w:rsidP="00911846">
            <w:pPr>
              <w:tabs>
                <w:tab w:val="center" w:pos="159"/>
                <w:tab w:val="center" w:pos="2152"/>
              </w:tabs>
              <w:spacing w:after="0" w:line="259" w:lineRule="auto"/>
              <w:ind w:left="0" w:firstLine="0"/>
              <w:jc w:val="left"/>
            </w:pPr>
            <w:r>
              <w:rPr>
                <w:rFonts w:ascii="Calibri" w:eastAsia="Calibri" w:hAnsi="Calibri" w:cs="Calibri"/>
                <w:sz w:val="22"/>
              </w:rPr>
              <w:tab/>
            </w:r>
            <w:r>
              <w:rPr>
                <w:sz w:val="22"/>
              </w:rPr>
              <w:t xml:space="preserve">LO </w:t>
            </w:r>
            <w:r>
              <w:rPr>
                <w:sz w:val="22"/>
              </w:rPr>
              <w:tab/>
              <w:t xml:space="preserve">T 300 : MACONNERIE-ELEVATION  </w:t>
            </w:r>
          </w:p>
        </w:tc>
      </w:tr>
      <w:tr w:rsidR="00911846" w:rsidTr="00911846">
        <w:trPr>
          <w:trHeight w:val="5702"/>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pPr>
            <w:r>
              <w:rPr>
                <w:sz w:val="22"/>
              </w:rPr>
              <w:t xml:space="preserve">301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22" w:line="240" w:lineRule="auto"/>
              <w:ind w:left="0" w:firstLine="0"/>
              <w:jc w:val="left"/>
            </w:pPr>
            <w:r>
              <w:rPr>
                <w:sz w:val="20"/>
                <w:u w:val="single" w:color="000000"/>
              </w:rPr>
              <w:t>Raccords généraux de maçonnerie sur les bâtiments</w:t>
            </w:r>
            <w:r>
              <w:rPr>
                <w:sz w:val="20"/>
              </w:rPr>
              <w:t xml:space="preserve"> </w:t>
            </w:r>
            <w:r>
              <w:rPr>
                <w:sz w:val="20"/>
                <w:u w:val="single" w:color="000000"/>
              </w:rPr>
              <w:t>y/c saignées aux murs, au sol et remplacement des</w:t>
            </w:r>
            <w:r>
              <w:rPr>
                <w:sz w:val="20"/>
              </w:rPr>
              <w:t xml:space="preserve"> </w:t>
            </w:r>
            <w:r>
              <w:rPr>
                <w:sz w:val="20"/>
                <w:u w:val="single" w:color="000000"/>
              </w:rPr>
              <w:t>revêtements démolis. Correction des revers d’eau</w:t>
            </w:r>
            <w:r>
              <w:rPr>
                <w:sz w:val="20"/>
              </w:rPr>
              <w:t xml:space="preserve"> </w:t>
            </w:r>
            <w:r>
              <w:rPr>
                <w:sz w:val="20"/>
                <w:u w:val="single" w:color="000000"/>
              </w:rPr>
              <w:t>des dallages extérieurs existants</w:t>
            </w:r>
            <w:r>
              <w:rPr>
                <w:sz w:val="20"/>
              </w:rPr>
              <w:t xml:space="preserve"> </w:t>
            </w:r>
          </w:p>
          <w:p w:rsidR="00911846" w:rsidRDefault="00911846" w:rsidP="00911846">
            <w:pPr>
              <w:spacing w:after="0" w:line="252" w:lineRule="auto"/>
              <w:ind w:left="0" w:right="49" w:firstLine="0"/>
              <w:jc w:val="left"/>
            </w:pPr>
            <w:r>
              <w:rPr>
                <w:sz w:val="22"/>
              </w:rPr>
              <w:t xml:space="preserve">Ce prix rémunère dans les conditions prévues au contrat la construction d’un auvent en béton armé sur la fenêtre de la chambre principale la révision de la salle de bain pour enfant sol et permutation des sanitaires au gré du Maitre d’ouvrage et dans le respect des normes architecturales et d’ingénierie. Il comprend notamment : -          la fourniture des matériaux servant à la confection du béton ;  </w:t>
            </w:r>
          </w:p>
          <w:p w:rsidR="00911846" w:rsidRDefault="00911846" w:rsidP="00E80AD7">
            <w:pPr>
              <w:numPr>
                <w:ilvl w:val="0"/>
                <w:numId w:val="123"/>
              </w:numPr>
              <w:spacing w:after="0" w:line="259" w:lineRule="auto"/>
              <w:ind w:firstLine="0"/>
              <w:jc w:val="left"/>
            </w:pPr>
            <w:proofErr w:type="gramStart"/>
            <w:r>
              <w:rPr>
                <w:sz w:val="22"/>
              </w:rPr>
              <w:t>la</w:t>
            </w:r>
            <w:proofErr w:type="gramEnd"/>
            <w:r>
              <w:rPr>
                <w:sz w:val="22"/>
              </w:rPr>
              <w:t xml:space="preserve"> confection du béton dosé à 300 kg/m3 ; </w:t>
            </w:r>
          </w:p>
          <w:p w:rsidR="00911846" w:rsidRDefault="00911846" w:rsidP="00E80AD7">
            <w:pPr>
              <w:numPr>
                <w:ilvl w:val="0"/>
                <w:numId w:val="123"/>
              </w:numPr>
              <w:spacing w:after="0" w:line="259" w:lineRule="auto"/>
              <w:ind w:firstLine="0"/>
              <w:jc w:val="left"/>
            </w:pPr>
            <w:proofErr w:type="gramStart"/>
            <w:r>
              <w:rPr>
                <w:sz w:val="22"/>
              </w:rPr>
              <w:t>le</w:t>
            </w:r>
            <w:proofErr w:type="gramEnd"/>
            <w:r>
              <w:rPr>
                <w:sz w:val="22"/>
              </w:rPr>
              <w:t xml:space="preserve"> coulage et le réglage du béton ; </w:t>
            </w:r>
          </w:p>
          <w:p w:rsidR="00911846" w:rsidRDefault="00911846" w:rsidP="00E80AD7">
            <w:pPr>
              <w:numPr>
                <w:ilvl w:val="0"/>
                <w:numId w:val="123"/>
              </w:numPr>
              <w:spacing w:after="0" w:line="259" w:lineRule="auto"/>
              <w:ind w:firstLine="0"/>
              <w:jc w:val="left"/>
            </w:pPr>
            <w:proofErr w:type="gramStart"/>
            <w:r>
              <w:rPr>
                <w:sz w:val="22"/>
              </w:rPr>
              <w:t>le</w:t>
            </w:r>
            <w:proofErr w:type="gramEnd"/>
            <w:r>
              <w:rPr>
                <w:sz w:val="22"/>
              </w:rPr>
              <w:t xml:space="preserve"> remplacement des carreaux </w:t>
            </w:r>
          </w:p>
          <w:p w:rsidR="00911846" w:rsidRDefault="00911846" w:rsidP="00E80AD7">
            <w:pPr>
              <w:numPr>
                <w:ilvl w:val="0"/>
                <w:numId w:val="123"/>
              </w:numPr>
              <w:spacing w:after="0" w:line="252" w:lineRule="auto"/>
              <w:ind w:firstLine="0"/>
              <w:jc w:val="left"/>
            </w:pPr>
            <w:proofErr w:type="gramStart"/>
            <w:r>
              <w:rPr>
                <w:sz w:val="22"/>
              </w:rPr>
              <w:t>retouche</w:t>
            </w:r>
            <w:proofErr w:type="gramEnd"/>
            <w:r>
              <w:rPr>
                <w:sz w:val="22"/>
              </w:rPr>
              <w:t xml:space="preserve"> et remplacement des faïences de la paillasse de cuisine </w:t>
            </w:r>
          </w:p>
          <w:p w:rsidR="00911846" w:rsidRDefault="00911846" w:rsidP="00E80AD7">
            <w:pPr>
              <w:numPr>
                <w:ilvl w:val="0"/>
                <w:numId w:val="123"/>
              </w:numPr>
              <w:spacing w:after="0" w:line="259" w:lineRule="auto"/>
              <w:ind w:firstLine="0"/>
              <w:jc w:val="left"/>
            </w:pPr>
            <w:proofErr w:type="gramStart"/>
            <w:r>
              <w:rPr>
                <w:sz w:val="22"/>
              </w:rPr>
              <w:t>raccords</w:t>
            </w:r>
            <w:proofErr w:type="gramEnd"/>
            <w:r>
              <w:rPr>
                <w:sz w:val="22"/>
              </w:rPr>
              <w:t xml:space="preserve"> généraux de maçonnerie </w:t>
            </w:r>
          </w:p>
          <w:p w:rsidR="00911846" w:rsidRDefault="00911846" w:rsidP="00911846">
            <w:pPr>
              <w:spacing w:after="2" w:line="252" w:lineRule="auto"/>
              <w:ind w:left="0" w:right="1169" w:firstLine="0"/>
              <w:jc w:val="left"/>
            </w:pPr>
            <w:r>
              <w:rPr>
                <w:sz w:val="22"/>
              </w:rPr>
              <w:t xml:space="preserve">La révision des regards d’évacuation -          et toutes sujétions. </w:t>
            </w:r>
          </w:p>
          <w:p w:rsidR="00911846" w:rsidRDefault="00911846" w:rsidP="00911846">
            <w:pPr>
              <w:spacing w:after="0" w:line="259" w:lineRule="auto"/>
              <w:ind w:left="0" w:firstLine="0"/>
              <w:jc w:val="left"/>
            </w:pPr>
            <w:r>
              <w:rPr>
                <w:sz w:val="18"/>
              </w:rPr>
              <w:t xml:space="preserve">Le forfait </w:t>
            </w:r>
            <w:proofErr w:type="gramStart"/>
            <w:r>
              <w:rPr>
                <w:sz w:val="18"/>
              </w:rPr>
              <w:t>à:</w:t>
            </w:r>
            <w:proofErr w:type="gramEnd"/>
            <w:r>
              <w:rPr>
                <w:sz w:val="18"/>
              </w:rPr>
              <w:t xml:space="preserve"> …….. FCFA</w:t>
            </w:r>
            <w:r>
              <w:rPr>
                <w:sz w:val="22"/>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6" w:firstLine="0"/>
              <w:jc w:val="center"/>
            </w:pPr>
            <w:proofErr w:type="spellStart"/>
            <w:r>
              <w:rPr>
                <w:sz w:val="22"/>
              </w:rPr>
              <w:t>ff</w:t>
            </w:r>
            <w:proofErr w:type="spellEnd"/>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r w:rsidR="00911846" w:rsidTr="00911846">
        <w:trPr>
          <w:trHeight w:val="300"/>
        </w:trPr>
        <w:tc>
          <w:tcPr>
            <w:tcW w:w="9806" w:type="dxa"/>
            <w:gridSpan w:val="5"/>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LOT 400 : CHARPENTE-COUVERTURE </w:t>
            </w:r>
          </w:p>
        </w:tc>
      </w:tr>
      <w:tr w:rsidR="00911846" w:rsidTr="00911846">
        <w:trPr>
          <w:trHeight w:val="5381"/>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 w:firstLine="0"/>
            </w:pPr>
            <w:r>
              <w:rPr>
                <w:sz w:val="22"/>
              </w:rPr>
              <w:lastRenderedPageBreak/>
              <w:t xml:space="preserve">401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2" w:lineRule="auto"/>
              <w:ind w:left="0" w:firstLine="0"/>
              <w:jc w:val="left"/>
            </w:pPr>
            <w:r>
              <w:rPr>
                <w:sz w:val="22"/>
                <w:u w:val="single" w:color="000000"/>
              </w:rPr>
              <w:t xml:space="preserve">F+P du plafond en lambris de bois dur préalablement traité au </w:t>
            </w:r>
            <w:proofErr w:type="spellStart"/>
            <w:r>
              <w:rPr>
                <w:sz w:val="22"/>
                <w:u w:val="single" w:color="000000"/>
              </w:rPr>
              <w:t>xylamon</w:t>
            </w:r>
            <w:proofErr w:type="spellEnd"/>
            <w:r>
              <w:rPr>
                <w:sz w:val="22"/>
                <w:u w:val="single" w:color="000000"/>
              </w:rPr>
              <w:t xml:space="preserve"> ou tout autre produit</w:t>
            </w:r>
            <w:r>
              <w:rPr>
                <w:sz w:val="22"/>
              </w:rPr>
              <w:t xml:space="preserve"> </w:t>
            </w:r>
            <w:r>
              <w:rPr>
                <w:sz w:val="22"/>
                <w:u w:val="single" w:color="000000"/>
              </w:rPr>
              <w:t xml:space="preserve">équivalent à peindre </w:t>
            </w:r>
            <w:proofErr w:type="gramStart"/>
            <w:r>
              <w:rPr>
                <w:sz w:val="22"/>
                <w:u w:val="single" w:color="000000"/>
              </w:rPr>
              <w:t>fixé</w:t>
            </w:r>
            <w:proofErr w:type="gramEnd"/>
            <w:r>
              <w:rPr>
                <w:sz w:val="22"/>
                <w:u w:val="single" w:color="000000"/>
              </w:rPr>
              <w:t xml:space="preserve"> sur ossature</w:t>
            </w:r>
            <w:r>
              <w:rPr>
                <w:sz w:val="22"/>
              </w:rPr>
              <w:t xml:space="preserve"> </w:t>
            </w:r>
          </w:p>
          <w:p w:rsidR="00911846" w:rsidRDefault="00911846" w:rsidP="00911846">
            <w:pPr>
              <w:spacing w:after="0" w:line="252" w:lineRule="auto"/>
              <w:ind w:left="0" w:firstLine="0"/>
              <w:jc w:val="left"/>
            </w:pPr>
            <w:r>
              <w:rPr>
                <w:sz w:val="22"/>
              </w:rPr>
              <w:t xml:space="preserve">Ce prix rémunère dans les conditions prévues au contrat la réalisation </w:t>
            </w:r>
            <w:proofErr w:type="gramStart"/>
            <w:r>
              <w:rPr>
                <w:sz w:val="22"/>
              </w:rPr>
              <w:t>du  faux</w:t>
            </w:r>
            <w:proofErr w:type="gramEnd"/>
            <w:r>
              <w:rPr>
                <w:sz w:val="22"/>
              </w:rPr>
              <w:t xml:space="preserve"> plafond en contreplaqué à l’intérieur et à la véranda. Il comprend notamment : </w:t>
            </w:r>
          </w:p>
          <w:p w:rsidR="00911846" w:rsidRDefault="00911846" w:rsidP="00E80AD7">
            <w:pPr>
              <w:numPr>
                <w:ilvl w:val="0"/>
                <w:numId w:val="124"/>
              </w:numPr>
              <w:spacing w:after="0" w:line="252" w:lineRule="auto"/>
              <w:ind w:firstLine="0"/>
              <w:jc w:val="left"/>
            </w:pPr>
            <w:r>
              <w:rPr>
                <w:sz w:val="22"/>
              </w:rPr>
              <w:t xml:space="preserve">Le remplacement et le renforcement du bois dur pour solivage et pannes de fixation des lambris ;  </w:t>
            </w:r>
          </w:p>
          <w:p w:rsidR="00911846" w:rsidRDefault="00911846" w:rsidP="00E80AD7">
            <w:pPr>
              <w:numPr>
                <w:ilvl w:val="0"/>
                <w:numId w:val="124"/>
              </w:numPr>
              <w:spacing w:after="0" w:line="252" w:lineRule="auto"/>
              <w:ind w:firstLine="0"/>
              <w:jc w:val="left"/>
            </w:pPr>
            <w:r>
              <w:rPr>
                <w:sz w:val="22"/>
              </w:rPr>
              <w:t xml:space="preserve">Le traitement au fongicide du bois de solivage et des lambris ; </w:t>
            </w:r>
          </w:p>
          <w:p w:rsidR="00911846" w:rsidRDefault="00911846" w:rsidP="00E80AD7">
            <w:pPr>
              <w:numPr>
                <w:ilvl w:val="0"/>
                <w:numId w:val="124"/>
              </w:numPr>
              <w:spacing w:after="0" w:line="259" w:lineRule="auto"/>
              <w:ind w:firstLine="0"/>
              <w:jc w:val="left"/>
            </w:pPr>
            <w:r>
              <w:rPr>
                <w:sz w:val="22"/>
              </w:rPr>
              <w:t xml:space="preserve">La fourniture des lambris </w:t>
            </w:r>
          </w:p>
          <w:p w:rsidR="00911846" w:rsidRDefault="00911846" w:rsidP="00E80AD7">
            <w:pPr>
              <w:numPr>
                <w:ilvl w:val="0"/>
                <w:numId w:val="124"/>
              </w:numPr>
              <w:spacing w:after="0" w:line="252" w:lineRule="auto"/>
              <w:ind w:firstLine="0"/>
              <w:jc w:val="left"/>
            </w:pPr>
            <w:r>
              <w:rPr>
                <w:sz w:val="22"/>
              </w:rPr>
              <w:t xml:space="preserve">La fourniture des éléments pour ses liaisons, sa fixation sur le solivage ; </w:t>
            </w:r>
          </w:p>
          <w:p w:rsidR="00911846" w:rsidRDefault="00911846" w:rsidP="00E80AD7">
            <w:pPr>
              <w:numPr>
                <w:ilvl w:val="0"/>
                <w:numId w:val="124"/>
              </w:numPr>
              <w:spacing w:after="0" w:line="252" w:lineRule="auto"/>
              <w:ind w:firstLine="0"/>
              <w:jc w:val="left"/>
            </w:pPr>
            <w:r>
              <w:rPr>
                <w:sz w:val="22"/>
              </w:rPr>
              <w:t xml:space="preserve">Fixation des lambris sur le solivage </w:t>
            </w:r>
            <w:proofErr w:type="gramStart"/>
            <w:r>
              <w:rPr>
                <w:sz w:val="22"/>
              </w:rPr>
              <w:t>;  -</w:t>
            </w:r>
            <w:proofErr w:type="gramEnd"/>
            <w:r>
              <w:rPr>
                <w:sz w:val="22"/>
              </w:rPr>
              <w:t xml:space="preserve">          et toutes sujétions. </w:t>
            </w:r>
          </w:p>
          <w:p w:rsidR="00911846" w:rsidRDefault="00911846" w:rsidP="00911846">
            <w:pPr>
              <w:spacing w:after="0" w:line="252" w:lineRule="auto"/>
              <w:ind w:left="0" w:firstLine="0"/>
              <w:jc w:val="left"/>
            </w:pPr>
            <w:r>
              <w:rPr>
                <w:sz w:val="22"/>
              </w:rPr>
              <w:t xml:space="preserve">Il s’applique au mètre carré de plafonnage en contreplaqué mis en œuvre. </w:t>
            </w:r>
          </w:p>
          <w:p w:rsidR="00911846" w:rsidRDefault="00911846" w:rsidP="00911846">
            <w:pPr>
              <w:spacing w:after="0" w:line="259" w:lineRule="auto"/>
              <w:ind w:left="0" w:firstLine="0"/>
              <w:jc w:val="left"/>
            </w:pPr>
            <w:r>
              <w:rPr>
                <w:sz w:val="22"/>
              </w:rPr>
              <w:t xml:space="preserve">Le mètre carré </w:t>
            </w:r>
            <w:proofErr w:type="gramStart"/>
            <w:r>
              <w:rPr>
                <w:sz w:val="22"/>
              </w:rPr>
              <w:t>à:</w:t>
            </w:r>
            <w:proofErr w:type="gramEnd"/>
            <w:r>
              <w:rPr>
                <w:sz w:val="22"/>
              </w:rPr>
              <w:t xml:space="preserve"> …………………………….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4" w:firstLine="0"/>
              <w:jc w:val="center"/>
            </w:pPr>
            <w:r>
              <w:rPr>
                <w:sz w:val="22"/>
              </w:rPr>
              <w:t xml:space="preserve">m²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bl>
    <w:p w:rsidR="00911846" w:rsidRDefault="00911846" w:rsidP="00911846">
      <w:pPr>
        <w:spacing w:after="0" w:line="259" w:lineRule="auto"/>
        <w:ind w:left="-1133" w:right="255" w:firstLine="0"/>
        <w:jc w:val="left"/>
      </w:pPr>
    </w:p>
    <w:tbl>
      <w:tblPr>
        <w:tblStyle w:val="TableGrid"/>
        <w:tblW w:w="9806" w:type="dxa"/>
        <w:tblInd w:w="5" w:type="dxa"/>
        <w:tblCellMar>
          <w:top w:w="57" w:type="dxa"/>
          <w:left w:w="72" w:type="dxa"/>
          <w:right w:w="17" w:type="dxa"/>
        </w:tblCellMar>
        <w:tblLook w:val="04A0" w:firstRow="1" w:lastRow="0" w:firstColumn="1" w:lastColumn="0" w:noHBand="0" w:noVBand="1"/>
      </w:tblPr>
      <w:tblGrid>
        <w:gridCol w:w="475"/>
        <w:gridCol w:w="4615"/>
        <w:gridCol w:w="821"/>
        <w:gridCol w:w="2155"/>
        <w:gridCol w:w="1740"/>
      </w:tblGrid>
      <w:tr w:rsidR="00911846" w:rsidTr="00911846">
        <w:trPr>
          <w:trHeight w:val="881"/>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 w:firstLine="0"/>
            </w:pPr>
            <w:r>
              <w:rPr>
                <w:sz w:val="22"/>
              </w:rPr>
              <w:t xml:space="preserve">402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F+P tôle lisse sur solivage en bois dur traité aux fongicides et insecticides (Débords extérieurs de toiture)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3" w:firstLine="0"/>
              <w:jc w:val="center"/>
            </w:pPr>
            <w:r>
              <w:rPr>
                <w:sz w:val="22"/>
              </w:rPr>
              <w:t>m</w:t>
            </w:r>
            <w:r>
              <w:rPr>
                <w:sz w:val="14"/>
              </w:rPr>
              <w:t>2</w:t>
            </w:r>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r w:rsidR="00911846" w:rsidTr="00911846">
        <w:trPr>
          <w:trHeight w:val="4956"/>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 w:firstLine="0"/>
            </w:pPr>
            <w:r>
              <w:rPr>
                <w:sz w:val="22"/>
              </w:rPr>
              <w:t xml:space="preserve">403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0"/>
                <w:u w:val="single" w:color="000000"/>
              </w:rPr>
              <w:t>Etanchéité générale de la toiture</w:t>
            </w:r>
            <w:r>
              <w:rPr>
                <w:sz w:val="20"/>
              </w:rPr>
              <w:t xml:space="preserve"> </w:t>
            </w:r>
          </w:p>
          <w:p w:rsidR="00911846" w:rsidRDefault="00911846" w:rsidP="00911846">
            <w:pPr>
              <w:spacing w:after="37" w:line="239" w:lineRule="auto"/>
              <w:ind w:left="0" w:firstLine="0"/>
              <w:jc w:val="left"/>
            </w:pPr>
            <w:r>
              <w:rPr>
                <w:sz w:val="20"/>
              </w:rPr>
              <w:t xml:space="preserve">Ce prix rémunère la recherche des zones d’entrée d’eaux pluviale par la couverture en </w:t>
            </w:r>
            <w:proofErr w:type="gramStart"/>
            <w:r>
              <w:rPr>
                <w:sz w:val="20"/>
              </w:rPr>
              <w:t>tôle  et</w:t>
            </w:r>
            <w:proofErr w:type="gramEnd"/>
            <w:r>
              <w:rPr>
                <w:sz w:val="20"/>
              </w:rPr>
              <w:t xml:space="preserve"> la mise sur pieds des solutions d’étanchéité. Il comprend notamment : </w:t>
            </w:r>
          </w:p>
          <w:p w:rsidR="00911846" w:rsidRDefault="00911846" w:rsidP="00911846">
            <w:pPr>
              <w:spacing w:after="0" w:line="259" w:lineRule="auto"/>
              <w:ind w:left="0" w:firstLine="0"/>
              <w:jc w:val="left"/>
            </w:pPr>
            <w:r>
              <w:t xml:space="preserve">-L’examen générale de la toiture </w:t>
            </w:r>
          </w:p>
          <w:p w:rsidR="00911846" w:rsidRDefault="00911846" w:rsidP="00911846">
            <w:pPr>
              <w:spacing w:after="0" w:line="238" w:lineRule="auto"/>
              <w:ind w:left="0" w:firstLine="0"/>
              <w:jc w:val="left"/>
            </w:pPr>
            <w:r>
              <w:t xml:space="preserve">-Le remplacement et la révision des bastaings défectueux en cas de besoin </w:t>
            </w:r>
          </w:p>
          <w:p w:rsidR="00911846" w:rsidRDefault="00911846" w:rsidP="00911846">
            <w:pPr>
              <w:spacing w:after="0" w:line="238" w:lineRule="auto"/>
              <w:ind w:left="0" w:firstLine="0"/>
              <w:jc w:val="left"/>
            </w:pPr>
            <w:r>
              <w:t xml:space="preserve">-Le remplacement si nécessaire des tôles défectueuses par des tôles de caractéristiques identiques </w:t>
            </w:r>
          </w:p>
          <w:p w:rsidR="00911846" w:rsidRDefault="00911846" w:rsidP="00911846">
            <w:pPr>
              <w:spacing w:after="0" w:line="238" w:lineRule="auto"/>
              <w:ind w:left="0" w:firstLine="0"/>
              <w:jc w:val="left"/>
            </w:pPr>
            <w:r>
              <w:t xml:space="preserve">-La fourniture du bois dur traité selon les conditions du présent contrat </w:t>
            </w:r>
          </w:p>
          <w:p w:rsidR="00911846" w:rsidRDefault="00911846" w:rsidP="00911846">
            <w:pPr>
              <w:spacing w:after="0" w:line="238" w:lineRule="auto"/>
              <w:ind w:left="0" w:firstLine="0"/>
            </w:pPr>
            <w:r>
              <w:t xml:space="preserve">-la fourniture des feuilles de tôle en cas de besoin </w:t>
            </w:r>
          </w:p>
          <w:p w:rsidR="00911846" w:rsidRDefault="00911846" w:rsidP="00911846">
            <w:pPr>
              <w:spacing w:after="0" w:line="238" w:lineRule="auto"/>
              <w:ind w:left="0" w:firstLine="0"/>
              <w:jc w:val="left"/>
            </w:pPr>
            <w:r>
              <w:t xml:space="preserve">-La fourniture et l’application de </w:t>
            </w:r>
            <w:proofErr w:type="spellStart"/>
            <w:r>
              <w:t>toiturole</w:t>
            </w:r>
            <w:proofErr w:type="spellEnd"/>
            <w:r>
              <w:t xml:space="preserve"> sur l’ensemble de la toiture </w:t>
            </w:r>
          </w:p>
          <w:p w:rsidR="00911846" w:rsidRDefault="00911846" w:rsidP="00911846">
            <w:pPr>
              <w:spacing w:after="0" w:line="259" w:lineRule="auto"/>
              <w:ind w:left="0" w:firstLine="0"/>
              <w:jc w:val="left"/>
            </w:pPr>
            <w:r>
              <w:t xml:space="preserve">-Et toutes autres sujétions jugées opportunes </w:t>
            </w:r>
          </w:p>
          <w:p w:rsidR="00911846" w:rsidRDefault="00911846" w:rsidP="00911846">
            <w:pPr>
              <w:spacing w:after="0" w:line="259" w:lineRule="auto"/>
              <w:ind w:left="0" w:firstLine="0"/>
              <w:jc w:val="left"/>
            </w:pPr>
            <w:r>
              <w:rPr>
                <w:sz w:val="18"/>
              </w:rPr>
              <w:t xml:space="preserve">Le forfait </w:t>
            </w:r>
            <w:proofErr w:type="gramStart"/>
            <w:r>
              <w:rPr>
                <w:sz w:val="18"/>
              </w:rPr>
              <w:t>à:</w:t>
            </w:r>
            <w:proofErr w:type="gramEnd"/>
            <w:r>
              <w:rPr>
                <w:sz w:val="18"/>
              </w:rPr>
              <w:t xml:space="preserve"> …….. FCFA</w:t>
            </w:r>
            <w: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1" w:firstLine="0"/>
              <w:jc w:val="center"/>
            </w:pPr>
            <w:proofErr w:type="spellStart"/>
            <w:r>
              <w:rPr>
                <w:sz w:val="22"/>
              </w:rPr>
              <w:t>ff</w:t>
            </w:r>
            <w:proofErr w:type="spellEnd"/>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r w:rsidR="00911846" w:rsidTr="00911846">
        <w:trPr>
          <w:trHeight w:val="516"/>
        </w:trPr>
        <w:tc>
          <w:tcPr>
            <w:tcW w:w="47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center"/>
            </w:pPr>
            <w:r>
              <w:rPr>
                <w:sz w:val="22"/>
              </w:rPr>
              <w:t xml:space="preserve">Lot 500 </w:t>
            </w:r>
          </w:p>
        </w:tc>
        <w:tc>
          <w:tcPr>
            <w:tcW w:w="9331" w:type="dxa"/>
            <w:gridSpan w:val="4"/>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MENUISERIE BOIS ET METALLIQUE </w:t>
            </w:r>
            <w:r>
              <w:t xml:space="preserve"> </w:t>
            </w:r>
          </w:p>
        </w:tc>
      </w:tr>
      <w:tr w:rsidR="00911846" w:rsidTr="00911846">
        <w:trPr>
          <w:trHeight w:val="2081"/>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6" w:firstLine="0"/>
              <w:jc w:val="left"/>
            </w:pPr>
            <w:r>
              <w:rPr>
                <w:sz w:val="20"/>
              </w:rPr>
              <w:lastRenderedPageBreak/>
              <w:t>501</w:t>
            </w: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24" w:line="237" w:lineRule="auto"/>
              <w:ind w:left="0" w:firstLine="0"/>
              <w:jc w:val="left"/>
            </w:pPr>
            <w:r>
              <w:rPr>
                <w:sz w:val="20"/>
                <w:u w:val="single" w:color="000000"/>
              </w:rPr>
              <w:t>Fourniture et fixation porte complète double battant de 160 x 220 en bois dur traité</w:t>
            </w:r>
            <w:r>
              <w:rPr>
                <w:sz w:val="20"/>
              </w:rPr>
              <w:t xml:space="preserve"> </w:t>
            </w:r>
          </w:p>
          <w:p w:rsidR="00911846" w:rsidRDefault="00911846" w:rsidP="00911846">
            <w:pPr>
              <w:spacing w:after="0" w:line="252" w:lineRule="auto"/>
              <w:ind w:left="0" w:firstLine="0"/>
              <w:jc w:val="left"/>
            </w:pPr>
            <w:r>
              <w:rPr>
                <w:sz w:val="22"/>
              </w:rPr>
              <w:t xml:space="preserve">Ce prix rémunère la fourniture d’une porte complète avec serrure solide et un jeu de clé au total, en bois dur traité au fongicide et </w:t>
            </w:r>
            <w:proofErr w:type="gramStart"/>
            <w:r>
              <w:rPr>
                <w:sz w:val="22"/>
              </w:rPr>
              <w:t>vernie  pour</w:t>
            </w:r>
            <w:proofErr w:type="gramEnd"/>
            <w:r>
              <w:rPr>
                <w:sz w:val="22"/>
              </w:rPr>
              <w:t xml:space="preserve"> l’entrée principale de la maison  et toutes sujétion </w:t>
            </w:r>
          </w:p>
          <w:p w:rsidR="00911846" w:rsidRDefault="00911846" w:rsidP="00911846">
            <w:pPr>
              <w:spacing w:after="0" w:line="259" w:lineRule="auto"/>
              <w:ind w:left="0" w:firstLine="0"/>
              <w:jc w:val="left"/>
            </w:pPr>
            <w:r>
              <w:rPr>
                <w:sz w:val="22"/>
              </w:rPr>
              <w:t xml:space="preserve">L’unité à </w:t>
            </w:r>
            <w:proofErr w:type="gramStart"/>
            <w:r>
              <w:rPr>
                <w:sz w:val="22"/>
              </w:rPr>
              <w:t>…….</w:t>
            </w:r>
            <w:proofErr w:type="gramEnd"/>
            <w:r>
              <w:rPr>
                <w:sz w:val="22"/>
              </w:rPr>
              <w:t xml:space="preserve">.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6" w:firstLine="0"/>
              <w:jc w:val="center"/>
            </w:pPr>
            <w:r>
              <w:rPr>
                <w:sz w:val="20"/>
              </w:rPr>
              <w:t>u</w:t>
            </w:r>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r>
      <w:tr w:rsidR="00911846" w:rsidTr="00911846">
        <w:trPr>
          <w:trHeight w:val="1582"/>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6" w:firstLine="0"/>
              <w:jc w:val="left"/>
            </w:pPr>
            <w:r>
              <w:rPr>
                <w:sz w:val="20"/>
              </w:rPr>
              <w:t>502</w:t>
            </w: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5"/>
              <w:ind w:left="0" w:right="117" w:firstLine="0"/>
              <w:jc w:val="left"/>
            </w:pPr>
            <w:r>
              <w:rPr>
                <w:sz w:val="20"/>
                <w:u w:val="single" w:color="000000"/>
              </w:rPr>
              <w:t xml:space="preserve">Porte complète de 90 x 220 en bois dur </w:t>
            </w:r>
            <w:proofErr w:type="gramStart"/>
            <w:r>
              <w:rPr>
                <w:sz w:val="20"/>
                <w:u w:val="single" w:color="000000"/>
              </w:rPr>
              <w:t>traité</w:t>
            </w:r>
            <w:r>
              <w:rPr>
                <w:sz w:val="20"/>
              </w:rPr>
              <w:t xml:space="preserve">  </w:t>
            </w:r>
            <w:r>
              <w:rPr>
                <w:sz w:val="22"/>
              </w:rPr>
              <w:t>Ce</w:t>
            </w:r>
            <w:proofErr w:type="gramEnd"/>
            <w:r>
              <w:rPr>
                <w:sz w:val="22"/>
              </w:rPr>
              <w:t xml:space="preserve"> prix rémunère la fourniture d’une porte complète avec serrure solide et un jeu de clé au total, en bois dur traité au fongicide et vernie et toutes sujétion </w:t>
            </w:r>
          </w:p>
          <w:p w:rsidR="00911846" w:rsidRDefault="00911846" w:rsidP="00911846">
            <w:pPr>
              <w:spacing w:after="0" w:line="259" w:lineRule="auto"/>
              <w:ind w:left="0" w:firstLine="0"/>
              <w:jc w:val="left"/>
            </w:pPr>
            <w:r>
              <w:rPr>
                <w:sz w:val="22"/>
              </w:rPr>
              <w:t xml:space="preserve">L’unité à </w:t>
            </w:r>
            <w:proofErr w:type="gramStart"/>
            <w:r>
              <w:rPr>
                <w:sz w:val="22"/>
              </w:rPr>
              <w:t>…….</w:t>
            </w:r>
            <w:proofErr w:type="gramEnd"/>
            <w:r>
              <w:rPr>
                <w:sz w:val="22"/>
              </w:rPr>
              <w:t xml:space="preserve">.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6" w:firstLine="0"/>
              <w:jc w:val="center"/>
            </w:pPr>
            <w:r>
              <w:rPr>
                <w:sz w:val="20"/>
              </w:rPr>
              <w:t>u</w:t>
            </w:r>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r>
      <w:tr w:rsidR="00911846" w:rsidTr="00911846">
        <w:trPr>
          <w:trHeight w:val="2563"/>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6" w:firstLine="0"/>
              <w:jc w:val="left"/>
            </w:pPr>
            <w:r>
              <w:rPr>
                <w:sz w:val="20"/>
              </w:rPr>
              <w:t>503</w:t>
            </w: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36" w:line="240" w:lineRule="auto"/>
              <w:ind w:left="0" w:right="144" w:firstLine="0"/>
              <w:jc w:val="left"/>
            </w:pPr>
            <w:r>
              <w:rPr>
                <w:sz w:val="20"/>
                <w:u w:val="single" w:color="000000"/>
              </w:rPr>
              <w:t>Réfection de 04 portes complètes de 80 x220 en bois</w:t>
            </w:r>
            <w:r>
              <w:rPr>
                <w:sz w:val="20"/>
              </w:rPr>
              <w:t xml:space="preserve"> </w:t>
            </w:r>
            <w:r>
              <w:rPr>
                <w:sz w:val="20"/>
                <w:u w:val="single" w:color="000000"/>
              </w:rPr>
              <w:t xml:space="preserve">dur </w:t>
            </w:r>
            <w:proofErr w:type="gramStart"/>
            <w:r>
              <w:rPr>
                <w:sz w:val="20"/>
                <w:u w:val="single" w:color="000000"/>
              </w:rPr>
              <w:t>traité</w:t>
            </w:r>
            <w:r>
              <w:rPr>
                <w:sz w:val="20"/>
              </w:rPr>
              <w:t xml:space="preserve">  Ce</w:t>
            </w:r>
            <w:proofErr w:type="gramEnd"/>
            <w:r>
              <w:rPr>
                <w:sz w:val="20"/>
                <w:u w:val="single" w:color="000000"/>
              </w:rPr>
              <w:t xml:space="preserve"> </w:t>
            </w:r>
            <w:r>
              <w:rPr>
                <w:sz w:val="20"/>
              </w:rPr>
              <w:t xml:space="preserve">rémunère : </w:t>
            </w:r>
          </w:p>
          <w:p w:rsidR="00911846" w:rsidRDefault="00911846" w:rsidP="00911846">
            <w:pPr>
              <w:spacing w:after="0" w:line="259" w:lineRule="auto"/>
              <w:ind w:left="0" w:firstLine="0"/>
              <w:jc w:val="left"/>
            </w:pPr>
            <w:r>
              <w:t xml:space="preserve">-Le lustrage </w:t>
            </w:r>
          </w:p>
          <w:p w:rsidR="00911846" w:rsidRDefault="00911846" w:rsidP="00911846">
            <w:pPr>
              <w:spacing w:after="0" w:line="259" w:lineRule="auto"/>
              <w:ind w:left="0" w:firstLine="0"/>
              <w:jc w:val="left"/>
            </w:pPr>
            <w:r>
              <w:t xml:space="preserve">-la fourniture et le traitement au fongicide </w:t>
            </w:r>
          </w:p>
          <w:p w:rsidR="00911846" w:rsidRDefault="00911846" w:rsidP="00911846">
            <w:pPr>
              <w:spacing w:after="0" w:line="259" w:lineRule="auto"/>
              <w:ind w:left="0" w:firstLine="0"/>
              <w:jc w:val="left"/>
            </w:pPr>
            <w:r>
              <w:t xml:space="preserve">-la fourniture et l’application du verni </w:t>
            </w:r>
          </w:p>
          <w:p w:rsidR="00911846" w:rsidRDefault="00911846" w:rsidP="00911846">
            <w:pPr>
              <w:spacing w:after="0" w:line="238" w:lineRule="auto"/>
              <w:ind w:left="0" w:right="236" w:firstLine="0"/>
            </w:pPr>
            <w:r>
              <w:t xml:space="preserve">-La fourniture et l’installation des serrures et accessoires de </w:t>
            </w:r>
            <w:proofErr w:type="gramStart"/>
            <w:r>
              <w:t>fixation  -</w:t>
            </w:r>
            <w:proofErr w:type="gramEnd"/>
            <w:r>
              <w:t xml:space="preserve">Toutes sujétions </w:t>
            </w:r>
          </w:p>
          <w:p w:rsidR="00911846" w:rsidRDefault="00911846" w:rsidP="00911846">
            <w:pPr>
              <w:spacing w:after="0" w:line="259" w:lineRule="auto"/>
              <w:ind w:left="0" w:firstLine="0"/>
              <w:jc w:val="left"/>
            </w:pPr>
            <w:r>
              <w:rPr>
                <w:sz w:val="18"/>
              </w:rPr>
              <w:t xml:space="preserve">Le forfait </w:t>
            </w:r>
            <w:proofErr w:type="gramStart"/>
            <w:r>
              <w:rPr>
                <w:sz w:val="18"/>
              </w:rPr>
              <w:t>à:</w:t>
            </w:r>
            <w:proofErr w:type="gramEnd"/>
            <w:r>
              <w:rPr>
                <w:sz w:val="18"/>
              </w:rPr>
              <w:t xml:space="preserve"> …….. FCFA</w:t>
            </w:r>
            <w: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5" w:firstLine="0"/>
              <w:jc w:val="center"/>
            </w:pPr>
            <w:proofErr w:type="spellStart"/>
            <w:r>
              <w:rPr>
                <w:sz w:val="20"/>
              </w:rPr>
              <w:t>ff</w:t>
            </w:r>
            <w:proofErr w:type="spellEnd"/>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r>
      <w:tr w:rsidR="00911846" w:rsidTr="00911846">
        <w:trPr>
          <w:trHeight w:val="1850"/>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6" w:firstLine="0"/>
              <w:jc w:val="left"/>
            </w:pPr>
            <w:r>
              <w:rPr>
                <w:sz w:val="20"/>
              </w:rPr>
              <w:t>504</w:t>
            </w: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36" w:line="240" w:lineRule="auto"/>
              <w:ind w:left="0" w:firstLine="0"/>
              <w:jc w:val="left"/>
            </w:pPr>
            <w:r>
              <w:rPr>
                <w:sz w:val="20"/>
                <w:u w:val="single" w:color="000000"/>
              </w:rPr>
              <w:t>Réfection de 03 Portes complètes de 70 x220 en bois</w:t>
            </w:r>
            <w:r>
              <w:rPr>
                <w:sz w:val="20"/>
              </w:rPr>
              <w:t xml:space="preserve"> </w:t>
            </w:r>
            <w:r>
              <w:rPr>
                <w:sz w:val="20"/>
                <w:u w:val="single" w:color="000000"/>
              </w:rPr>
              <w:t xml:space="preserve">dur </w:t>
            </w:r>
            <w:proofErr w:type="gramStart"/>
            <w:r>
              <w:rPr>
                <w:sz w:val="20"/>
                <w:u w:val="single" w:color="000000"/>
              </w:rPr>
              <w:t>traité</w:t>
            </w:r>
            <w:proofErr w:type="gramEnd"/>
            <w:r>
              <w:rPr>
                <w:sz w:val="20"/>
              </w:rPr>
              <w:t xml:space="preserve">  </w:t>
            </w:r>
          </w:p>
          <w:p w:rsidR="00911846" w:rsidRDefault="00911846" w:rsidP="00911846">
            <w:pPr>
              <w:spacing w:after="0" w:line="259" w:lineRule="auto"/>
              <w:ind w:left="0" w:firstLine="0"/>
              <w:jc w:val="left"/>
            </w:pPr>
            <w:r>
              <w:t xml:space="preserve">-Le lustrage </w:t>
            </w:r>
          </w:p>
          <w:p w:rsidR="00911846" w:rsidRDefault="00911846" w:rsidP="00911846">
            <w:pPr>
              <w:spacing w:after="0" w:line="259" w:lineRule="auto"/>
              <w:ind w:left="0" w:firstLine="0"/>
              <w:jc w:val="left"/>
            </w:pPr>
            <w:r>
              <w:t xml:space="preserve">-la fourniture et le traitement au fongicide </w:t>
            </w:r>
          </w:p>
          <w:p w:rsidR="00911846" w:rsidRDefault="00911846" w:rsidP="00911846">
            <w:pPr>
              <w:spacing w:after="0" w:line="259" w:lineRule="auto"/>
              <w:ind w:left="0" w:firstLine="0"/>
              <w:jc w:val="left"/>
            </w:pPr>
            <w:r>
              <w:t xml:space="preserve">-la fourniture et l’application du verni </w:t>
            </w:r>
          </w:p>
          <w:p w:rsidR="00911846" w:rsidRDefault="00911846" w:rsidP="00911846">
            <w:pPr>
              <w:spacing w:after="0" w:line="259" w:lineRule="auto"/>
              <w:ind w:left="0" w:firstLine="0"/>
              <w:jc w:val="left"/>
            </w:pPr>
            <w:r>
              <w:t xml:space="preserve">-La fourniture et l’installation des serrures et accessoires de fixation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5" w:firstLine="0"/>
              <w:jc w:val="center"/>
            </w:pPr>
            <w:proofErr w:type="spellStart"/>
            <w:r>
              <w:rPr>
                <w:sz w:val="20"/>
              </w:rPr>
              <w:t>ff</w:t>
            </w:r>
            <w:proofErr w:type="spellEnd"/>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r>
    </w:tbl>
    <w:p w:rsidR="00911846" w:rsidRDefault="00911846" w:rsidP="00911846">
      <w:pPr>
        <w:spacing w:after="0" w:line="259" w:lineRule="auto"/>
        <w:ind w:left="-1133" w:right="255" w:firstLine="0"/>
      </w:pPr>
    </w:p>
    <w:tbl>
      <w:tblPr>
        <w:tblStyle w:val="TableGrid"/>
        <w:tblW w:w="9806" w:type="dxa"/>
        <w:tblInd w:w="5" w:type="dxa"/>
        <w:tblCellMar>
          <w:top w:w="50" w:type="dxa"/>
          <w:left w:w="72" w:type="dxa"/>
          <w:right w:w="17" w:type="dxa"/>
        </w:tblCellMar>
        <w:tblLook w:val="04A0" w:firstRow="1" w:lastRow="0" w:firstColumn="1" w:lastColumn="0" w:noHBand="0" w:noVBand="1"/>
      </w:tblPr>
      <w:tblGrid>
        <w:gridCol w:w="475"/>
        <w:gridCol w:w="4615"/>
        <w:gridCol w:w="821"/>
        <w:gridCol w:w="2155"/>
        <w:gridCol w:w="1740"/>
      </w:tblGrid>
      <w:tr w:rsidR="00911846" w:rsidTr="00911846">
        <w:trPr>
          <w:trHeight w:val="494"/>
        </w:trPr>
        <w:tc>
          <w:tcPr>
            <w:tcW w:w="47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2575" w:firstLine="0"/>
            </w:pPr>
            <w:r>
              <w:t xml:space="preserve">-Toutes sujétions </w:t>
            </w:r>
            <w:r>
              <w:rPr>
                <w:sz w:val="18"/>
              </w:rPr>
              <w:t xml:space="preserve">Le forfait </w:t>
            </w:r>
            <w:proofErr w:type="gramStart"/>
            <w:r>
              <w:rPr>
                <w:sz w:val="18"/>
              </w:rPr>
              <w:t>à:</w:t>
            </w:r>
            <w:proofErr w:type="gramEnd"/>
            <w:r>
              <w:rPr>
                <w:sz w:val="18"/>
              </w:rPr>
              <w:t xml:space="preserve"> …….. FCFA</w:t>
            </w:r>
            <w:r>
              <w:rPr>
                <w:sz w:val="22"/>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174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r>
      <w:tr w:rsidR="00911846" w:rsidTr="00911846">
        <w:trPr>
          <w:trHeight w:val="1198"/>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6" w:firstLine="0"/>
              <w:jc w:val="left"/>
            </w:pPr>
            <w:r>
              <w:rPr>
                <w:sz w:val="20"/>
              </w:rPr>
              <w:t>505</w:t>
            </w: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40" w:lineRule="auto"/>
              <w:ind w:left="0" w:firstLine="0"/>
              <w:jc w:val="left"/>
            </w:pPr>
            <w:r>
              <w:rPr>
                <w:sz w:val="20"/>
                <w:u w:val="single" w:color="000000"/>
              </w:rPr>
              <w:t>Réfection de 08 placards en bois dur intégrant le</w:t>
            </w:r>
            <w:r>
              <w:rPr>
                <w:sz w:val="20"/>
              </w:rPr>
              <w:t xml:space="preserve"> </w:t>
            </w:r>
            <w:r>
              <w:rPr>
                <w:sz w:val="20"/>
                <w:u w:val="single" w:color="000000"/>
              </w:rPr>
              <w:t>remplacement des panneaux défectueux, le vernissage et peinture y/c toutes sujétions de traitement,</w:t>
            </w:r>
            <w:r>
              <w:rPr>
                <w:sz w:val="20"/>
              </w:rPr>
              <w:t xml:space="preserve"> </w:t>
            </w:r>
          </w:p>
          <w:p w:rsidR="00911846" w:rsidRDefault="00911846" w:rsidP="00911846">
            <w:pPr>
              <w:spacing w:line="259" w:lineRule="auto"/>
              <w:ind w:left="0" w:firstLine="0"/>
              <w:jc w:val="left"/>
            </w:pPr>
            <w:proofErr w:type="gramStart"/>
            <w:r>
              <w:rPr>
                <w:sz w:val="20"/>
                <w:u w:val="single" w:color="000000"/>
              </w:rPr>
              <w:t>les</w:t>
            </w:r>
            <w:proofErr w:type="gramEnd"/>
            <w:r>
              <w:rPr>
                <w:sz w:val="20"/>
                <w:u w:val="single" w:color="000000"/>
              </w:rPr>
              <w:t xml:space="preserve"> fixations et serrures diverses</w:t>
            </w:r>
            <w:r>
              <w:rPr>
                <w:sz w:val="20"/>
              </w:rPr>
              <w:t xml:space="preserve"> </w:t>
            </w:r>
          </w:p>
          <w:p w:rsidR="00911846" w:rsidRDefault="00911846" w:rsidP="00911846">
            <w:pPr>
              <w:spacing w:after="0" w:line="259" w:lineRule="auto"/>
              <w:ind w:left="0" w:firstLine="0"/>
              <w:jc w:val="left"/>
            </w:pPr>
            <w:r>
              <w:rPr>
                <w:sz w:val="22"/>
              </w:rPr>
              <w:t xml:space="preserve">Le forfait à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6" w:firstLine="0"/>
              <w:jc w:val="center"/>
            </w:pPr>
            <w:proofErr w:type="spellStart"/>
            <w:r>
              <w:rPr>
                <w:sz w:val="20"/>
              </w:rPr>
              <w:t>ff</w:t>
            </w:r>
            <w:proofErr w:type="spellEnd"/>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r>
      <w:tr w:rsidR="00911846" w:rsidTr="00911846">
        <w:trPr>
          <w:trHeight w:val="470"/>
        </w:trPr>
        <w:tc>
          <w:tcPr>
            <w:tcW w:w="47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center"/>
            </w:pPr>
            <w:r>
              <w:rPr>
                <w:sz w:val="20"/>
              </w:rPr>
              <w:t>Lot 600</w:t>
            </w:r>
            <w:r>
              <w:rPr>
                <w:sz w:val="22"/>
              </w:rPr>
              <w:t xml:space="preserve"> </w:t>
            </w:r>
          </w:p>
        </w:tc>
        <w:tc>
          <w:tcPr>
            <w:tcW w:w="9331" w:type="dxa"/>
            <w:gridSpan w:val="4"/>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0"/>
              </w:rPr>
              <w:t xml:space="preserve">ELECTRICITE </w:t>
            </w:r>
            <w:r>
              <w:rPr>
                <w:sz w:val="22"/>
              </w:rPr>
              <w:t xml:space="preserve"> </w:t>
            </w:r>
          </w:p>
        </w:tc>
      </w:tr>
      <w:tr w:rsidR="00911846" w:rsidTr="00911846">
        <w:trPr>
          <w:trHeight w:val="1159"/>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6" w:firstLine="0"/>
              <w:jc w:val="left"/>
            </w:pPr>
            <w:r>
              <w:rPr>
                <w:sz w:val="20"/>
              </w:rPr>
              <w:t>601</w:t>
            </w: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0"/>
              </w:rPr>
              <w:t xml:space="preserve">Révision du réseau électrique existant dans les bâtiments existants, réfectionnés et/ou reconstruits y/c Divers (Fileries diverses. Ampoules. Réglettes. Hublots ronds. Prises de courant. Interrupteur divers dominos, attaches, boite de dérivation, disjoncteurs divers </w:t>
            </w:r>
            <w:proofErr w:type="gramStart"/>
            <w:r>
              <w:rPr>
                <w:sz w:val="20"/>
              </w:rPr>
              <w:t>etc..</w:t>
            </w:r>
            <w:proofErr w:type="gramEnd"/>
            <w:r>
              <w:rPr>
                <w:sz w:val="20"/>
              </w:rPr>
              <w:t xml:space="preserve">) </w:t>
            </w:r>
            <w:r>
              <w:rPr>
                <w:sz w:val="22"/>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6" w:firstLine="0"/>
              <w:jc w:val="center"/>
            </w:pPr>
            <w:proofErr w:type="spellStart"/>
            <w:r>
              <w:rPr>
                <w:sz w:val="20"/>
              </w:rPr>
              <w:t>ff</w:t>
            </w:r>
            <w:proofErr w:type="spellEnd"/>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r>
      <w:tr w:rsidR="00911846" w:rsidTr="00911846">
        <w:trPr>
          <w:trHeight w:val="300"/>
        </w:trPr>
        <w:tc>
          <w:tcPr>
            <w:tcW w:w="9806" w:type="dxa"/>
            <w:gridSpan w:val="5"/>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LOT 700 : PEINTURES </w:t>
            </w:r>
          </w:p>
        </w:tc>
      </w:tr>
      <w:tr w:rsidR="00911846" w:rsidTr="00911846">
        <w:trPr>
          <w:trHeight w:val="4769"/>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 w:firstLine="0"/>
            </w:pPr>
            <w:r>
              <w:rPr>
                <w:sz w:val="22"/>
              </w:rPr>
              <w:lastRenderedPageBreak/>
              <w:t xml:space="preserve">701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8" w:line="244" w:lineRule="auto"/>
              <w:ind w:left="0" w:firstLine="0"/>
              <w:jc w:val="left"/>
            </w:pPr>
            <w:r>
              <w:rPr>
                <w:sz w:val="20"/>
                <w:u w:val="single" w:color="000000"/>
              </w:rPr>
              <w:t xml:space="preserve">Peinture de type </w:t>
            </w:r>
            <w:proofErr w:type="spellStart"/>
            <w:r>
              <w:rPr>
                <w:sz w:val="20"/>
                <w:u w:val="single" w:color="000000"/>
              </w:rPr>
              <w:t>pantex</w:t>
            </w:r>
            <w:proofErr w:type="spellEnd"/>
            <w:r>
              <w:rPr>
                <w:sz w:val="20"/>
                <w:u w:val="single" w:color="000000"/>
              </w:rPr>
              <w:t xml:space="preserve"> 1300 sur murs extérieurs en</w:t>
            </w:r>
            <w:r>
              <w:rPr>
                <w:sz w:val="20"/>
              </w:rPr>
              <w:t xml:space="preserve"> </w:t>
            </w:r>
            <w:r>
              <w:rPr>
                <w:sz w:val="20"/>
                <w:u w:val="single" w:color="000000"/>
              </w:rPr>
              <w:t>deux couches</w:t>
            </w:r>
            <w:r>
              <w:rPr>
                <w:sz w:val="20"/>
              </w:rPr>
              <w:t xml:space="preserve"> </w:t>
            </w:r>
            <w:r>
              <w:rPr>
                <w:sz w:val="22"/>
              </w:rPr>
              <w:t xml:space="preserve"> </w:t>
            </w:r>
          </w:p>
          <w:p w:rsidR="00911846" w:rsidRDefault="00911846" w:rsidP="00911846">
            <w:pPr>
              <w:spacing w:after="0" w:line="252" w:lineRule="auto"/>
              <w:ind w:left="0" w:firstLine="0"/>
              <w:jc w:val="left"/>
            </w:pPr>
            <w:r>
              <w:rPr>
                <w:sz w:val="22"/>
              </w:rPr>
              <w:t xml:space="preserve">Ce prix rémunère dans les conditions prévues au contrat l’application de peinture type </w:t>
            </w:r>
            <w:proofErr w:type="spellStart"/>
            <w:r>
              <w:rPr>
                <w:sz w:val="22"/>
              </w:rPr>
              <w:t>pantex</w:t>
            </w:r>
            <w:proofErr w:type="spellEnd"/>
            <w:r>
              <w:rPr>
                <w:sz w:val="22"/>
              </w:rPr>
              <w:t xml:space="preserve"> sur les murs intérieurs et extérieurs. Il comprend notamment : </w:t>
            </w:r>
          </w:p>
          <w:p w:rsidR="00911846" w:rsidRDefault="00911846" w:rsidP="00911846">
            <w:pPr>
              <w:spacing w:after="1" w:line="252" w:lineRule="auto"/>
              <w:ind w:left="0" w:right="414" w:firstLine="0"/>
              <w:jc w:val="left"/>
            </w:pPr>
            <w:r>
              <w:rPr>
                <w:sz w:val="22"/>
              </w:rPr>
              <w:t xml:space="preserve">-          La réalisation d’un échafaudage ; -          La préparation des surfaces à peindre ;   la pose d'une couche d'impression à la chaux -          La préparation et l’application en deux couches sur impression de la peinture </w:t>
            </w:r>
            <w:proofErr w:type="spellStart"/>
            <w:r>
              <w:rPr>
                <w:sz w:val="22"/>
              </w:rPr>
              <w:t>pantex</w:t>
            </w:r>
            <w:proofErr w:type="spellEnd"/>
            <w:r>
              <w:rPr>
                <w:sz w:val="22"/>
              </w:rPr>
              <w:t xml:space="preserve"> </w:t>
            </w:r>
          </w:p>
          <w:p w:rsidR="00911846" w:rsidRDefault="00911846" w:rsidP="00911846">
            <w:pPr>
              <w:spacing w:after="0" w:line="259" w:lineRule="auto"/>
              <w:ind w:left="0" w:firstLine="0"/>
              <w:jc w:val="left"/>
            </w:pPr>
            <w:r>
              <w:rPr>
                <w:sz w:val="22"/>
              </w:rPr>
              <w:t xml:space="preserve">1300 ; </w:t>
            </w:r>
          </w:p>
          <w:p w:rsidR="00911846" w:rsidRDefault="00911846" w:rsidP="00E80AD7">
            <w:pPr>
              <w:numPr>
                <w:ilvl w:val="0"/>
                <w:numId w:val="125"/>
              </w:numPr>
              <w:spacing w:after="0" w:line="259" w:lineRule="auto"/>
              <w:ind w:firstLine="0"/>
              <w:jc w:val="left"/>
            </w:pPr>
            <w:r>
              <w:rPr>
                <w:sz w:val="22"/>
              </w:rPr>
              <w:t xml:space="preserve">Le rebouchage des trous ; </w:t>
            </w:r>
          </w:p>
          <w:p w:rsidR="00911846" w:rsidRDefault="00911846" w:rsidP="00E80AD7">
            <w:pPr>
              <w:numPr>
                <w:ilvl w:val="0"/>
                <w:numId w:val="125"/>
              </w:numPr>
              <w:spacing w:after="0" w:line="252" w:lineRule="auto"/>
              <w:ind w:firstLine="0"/>
              <w:jc w:val="left"/>
            </w:pPr>
            <w:proofErr w:type="gramStart"/>
            <w:r>
              <w:rPr>
                <w:sz w:val="22"/>
              </w:rPr>
              <w:t>et</w:t>
            </w:r>
            <w:proofErr w:type="gramEnd"/>
            <w:r>
              <w:rPr>
                <w:sz w:val="22"/>
              </w:rPr>
              <w:t xml:space="preserve"> toutes sujétions spéciales de mise en œuvre selon les règles de l’art. </w:t>
            </w:r>
          </w:p>
          <w:p w:rsidR="00911846" w:rsidRDefault="00911846" w:rsidP="00911846">
            <w:pPr>
              <w:spacing w:after="0" w:line="252" w:lineRule="auto"/>
              <w:ind w:left="0" w:firstLine="0"/>
              <w:jc w:val="left"/>
            </w:pPr>
            <w:r>
              <w:rPr>
                <w:sz w:val="22"/>
              </w:rPr>
              <w:t xml:space="preserve">Il s’applique au mètre carré de bicouche de peinture réalisé. </w:t>
            </w:r>
          </w:p>
          <w:p w:rsidR="00911846" w:rsidRDefault="00911846" w:rsidP="00911846">
            <w:pPr>
              <w:spacing w:after="0" w:line="259" w:lineRule="auto"/>
              <w:ind w:left="0" w:firstLine="0"/>
              <w:jc w:val="left"/>
            </w:pPr>
            <w:r>
              <w:rPr>
                <w:sz w:val="22"/>
              </w:rPr>
              <w:t xml:space="preserve">Le mètre carré </w:t>
            </w:r>
            <w:proofErr w:type="gramStart"/>
            <w:r>
              <w:rPr>
                <w:sz w:val="22"/>
              </w:rPr>
              <w:t>à:</w:t>
            </w:r>
            <w:proofErr w:type="gramEnd"/>
            <w:r>
              <w:rPr>
                <w:sz w:val="22"/>
              </w:rPr>
              <w:t xml:space="preserve"> ……………….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5" w:firstLine="0"/>
              <w:jc w:val="center"/>
            </w:pPr>
            <w:r>
              <w:rPr>
                <w:sz w:val="22"/>
              </w:rPr>
              <w:t xml:space="preserve">m² </w:t>
            </w:r>
          </w:p>
        </w:tc>
        <w:tc>
          <w:tcPr>
            <w:tcW w:w="2155"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r>
      <w:tr w:rsidR="00911846" w:rsidTr="00911846">
        <w:trPr>
          <w:trHeight w:val="4536"/>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 w:firstLine="0"/>
            </w:pPr>
            <w:r>
              <w:rPr>
                <w:sz w:val="22"/>
              </w:rPr>
              <w:t xml:space="preserve">702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5"/>
              <w:ind w:left="0" w:right="105" w:firstLine="0"/>
              <w:jc w:val="left"/>
            </w:pPr>
            <w:r>
              <w:rPr>
                <w:sz w:val="20"/>
                <w:u w:val="single" w:color="000000"/>
              </w:rPr>
              <w:t xml:space="preserve">Peinture de type </w:t>
            </w:r>
            <w:proofErr w:type="spellStart"/>
            <w:r>
              <w:rPr>
                <w:sz w:val="20"/>
                <w:u w:val="single" w:color="000000"/>
              </w:rPr>
              <w:t>Pantex</w:t>
            </w:r>
            <w:proofErr w:type="spellEnd"/>
            <w:r>
              <w:rPr>
                <w:sz w:val="20"/>
                <w:u w:val="single" w:color="000000"/>
              </w:rPr>
              <w:t xml:space="preserve"> 800 sur murs </w:t>
            </w:r>
            <w:proofErr w:type="gramStart"/>
            <w:r>
              <w:rPr>
                <w:sz w:val="20"/>
                <w:u w:val="single" w:color="000000"/>
              </w:rPr>
              <w:t>intérieurs</w:t>
            </w:r>
            <w:r>
              <w:rPr>
                <w:sz w:val="20"/>
              </w:rPr>
              <w:t xml:space="preserve">  </w:t>
            </w:r>
            <w:r>
              <w:rPr>
                <w:sz w:val="22"/>
              </w:rPr>
              <w:t>Ce</w:t>
            </w:r>
            <w:proofErr w:type="gramEnd"/>
            <w:r>
              <w:rPr>
                <w:sz w:val="22"/>
              </w:rPr>
              <w:t xml:space="preserve"> prix rémunère dans les conditions prévues au contrat l’application de peinture type </w:t>
            </w:r>
            <w:proofErr w:type="spellStart"/>
            <w:r>
              <w:rPr>
                <w:sz w:val="22"/>
              </w:rPr>
              <w:t>pantex</w:t>
            </w:r>
            <w:proofErr w:type="spellEnd"/>
            <w:r>
              <w:rPr>
                <w:sz w:val="22"/>
              </w:rPr>
              <w:t xml:space="preserve"> sur les murs intérieurs et extérieurs. Il comprend notamment : </w:t>
            </w:r>
          </w:p>
          <w:p w:rsidR="00911846" w:rsidRDefault="00911846" w:rsidP="00911846">
            <w:pPr>
              <w:spacing w:after="0" w:line="252" w:lineRule="auto"/>
              <w:ind w:left="0" w:right="414" w:firstLine="0"/>
              <w:jc w:val="left"/>
            </w:pPr>
            <w:r>
              <w:rPr>
                <w:sz w:val="22"/>
              </w:rPr>
              <w:t xml:space="preserve">-          La réalisation d’un échafaudage ; -          La préparation des surfaces à peindre ;   la pose d'une couche d'impression à la chaux -          La préparation et l’application en deux couches sur impression de la peinture </w:t>
            </w:r>
            <w:proofErr w:type="spellStart"/>
            <w:r>
              <w:rPr>
                <w:sz w:val="22"/>
              </w:rPr>
              <w:t>pantex</w:t>
            </w:r>
            <w:proofErr w:type="spellEnd"/>
            <w:r>
              <w:rPr>
                <w:sz w:val="22"/>
              </w:rPr>
              <w:t xml:space="preserve"> </w:t>
            </w:r>
          </w:p>
          <w:p w:rsidR="00911846" w:rsidRDefault="00911846" w:rsidP="00911846">
            <w:pPr>
              <w:spacing w:after="0" w:line="259" w:lineRule="auto"/>
              <w:ind w:left="0" w:firstLine="0"/>
              <w:jc w:val="left"/>
            </w:pPr>
            <w:r>
              <w:rPr>
                <w:sz w:val="22"/>
              </w:rPr>
              <w:t xml:space="preserve">1300 ; </w:t>
            </w:r>
          </w:p>
          <w:p w:rsidR="00911846" w:rsidRDefault="00911846" w:rsidP="00E80AD7">
            <w:pPr>
              <w:numPr>
                <w:ilvl w:val="0"/>
                <w:numId w:val="126"/>
              </w:numPr>
              <w:spacing w:after="0" w:line="259" w:lineRule="auto"/>
              <w:ind w:firstLine="0"/>
              <w:jc w:val="left"/>
            </w:pPr>
            <w:r>
              <w:rPr>
                <w:sz w:val="22"/>
              </w:rPr>
              <w:t xml:space="preserve">Le rebouchage des trous ; </w:t>
            </w:r>
          </w:p>
          <w:p w:rsidR="00911846" w:rsidRDefault="00911846" w:rsidP="00E80AD7">
            <w:pPr>
              <w:numPr>
                <w:ilvl w:val="0"/>
                <w:numId w:val="126"/>
              </w:numPr>
              <w:spacing w:after="0" w:line="252" w:lineRule="auto"/>
              <w:ind w:firstLine="0"/>
              <w:jc w:val="left"/>
            </w:pPr>
            <w:proofErr w:type="gramStart"/>
            <w:r>
              <w:rPr>
                <w:sz w:val="22"/>
              </w:rPr>
              <w:t>et</w:t>
            </w:r>
            <w:proofErr w:type="gramEnd"/>
            <w:r>
              <w:rPr>
                <w:sz w:val="22"/>
              </w:rPr>
              <w:t xml:space="preserve"> toutes sujétions spéciales de mise en œuvre selon les règles de l’art. </w:t>
            </w:r>
          </w:p>
          <w:p w:rsidR="00911846" w:rsidRDefault="00911846" w:rsidP="00911846">
            <w:pPr>
              <w:spacing w:after="0" w:line="252" w:lineRule="auto"/>
              <w:ind w:left="0" w:firstLine="0"/>
              <w:jc w:val="left"/>
            </w:pPr>
            <w:r>
              <w:rPr>
                <w:sz w:val="22"/>
              </w:rPr>
              <w:t xml:space="preserve">Il s’applique au mètre carré de bicouche de peinture réalisé. </w:t>
            </w:r>
          </w:p>
          <w:p w:rsidR="00911846" w:rsidRDefault="00911846" w:rsidP="00911846">
            <w:pPr>
              <w:spacing w:after="0" w:line="259" w:lineRule="auto"/>
              <w:ind w:left="0" w:firstLine="0"/>
              <w:jc w:val="left"/>
            </w:pPr>
            <w:r>
              <w:rPr>
                <w:sz w:val="22"/>
              </w:rPr>
              <w:t xml:space="preserve">Le mètre carré </w:t>
            </w:r>
            <w:proofErr w:type="gramStart"/>
            <w:r>
              <w:rPr>
                <w:sz w:val="22"/>
              </w:rPr>
              <w:t>à:</w:t>
            </w:r>
            <w:proofErr w:type="gramEnd"/>
            <w:r>
              <w:rPr>
                <w:sz w:val="22"/>
              </w:rPr>
              <w:t xml:space="preserve"> ……………….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5" w:firstLine="0"/>
              <w:jc w:val="center"/>
            </w:pPr>
            <w:r>
              <w:rPr>
                <w:sz w:val="22"/>
              </w:rPr>
              <w:t xml:space="preserve">m² </w:t>
            </w:r>
          </w:p>
        </w:tc>
        <w:tc>
          <w:tcPr>
            <w:tcW w:w="2155"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r>
      <w:tr w:rsidR="00911846" w:rsidTr="00911846">
        <w:trPr>
          <w:trHeight w:val="1390"/>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 w:firstLine="0"/>
            </w:pPr>
            <w:r>
              <w:rPr>
                <w:sz w:val="22"/>
              </w:rPr>
              <w:t xml:space="preserve">703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40" w:lineRule="auto"/>
              <w:ind w:left="0" w:firstLine="0"/>
              <w:jc w:val="left"/>
            </w:pPr>
            <w:r>
              <w:rPr>
                <w:sz w:val="20"/>
                <w:u w:val="single" w:color="000000"/>
              </w:rPr>
              <w:t>Peinture glycérophtalique métal, bois, et</w:t>
            </w:r>
            <w:r>
              <w:rPr>
                <w:sz w:val="20"/>
              </w:rPr>
              <w:t xml:space="preserve"> </w:t>
            </w:r>
            <w:r>
              <w:rPr>
                <w:sz w:val="20"/>
                <w:u w:val="single" w:color="000000"/>
              </w:rPr>
              <w:t>soubassement</w:t>
            </w:r>
            <w:r>
              <w:rPr>
                <w:sz w:val="20"/>
              </w:rPr>
              <w:t xml:space="preserve"> </w:t>
            </w:r>
          </w:p>
          <w:p w:rsidR="00911846" w:rsidRDefault="00911846" w:rsidP="00911846">
            <w:pPr>
              <w:spacing w:after="0" w:line="259" w:lineRule="auto"/>
              <w:ind w:left="0" w:firstLine="0"/>
              <w:jc w:val="left"/>
            </w:pPr>
            <w:r>
              <w:rPr>
                <w:sz w:val="20"/>
              </w:rPr>
              <w:t xml:space="preserve"> Ce prix rémunère dans les conditions prévues au contrat l’application de peinture vinylique sur les </w:t>
            </w:r>
            <w:proofErr w:type="spellStart"/>
            <w:r>
              <w:rPr>
                <w:sz w:val="20"/>
              </w:rPr>
              <w:t>plinthes</w:t>
            </w:r>
            <w:proofErr w:type="spellEnd"/>
            <w:r>
              <w:rPr>
                <w:sz w:val="20"/>
              </w:rPr>
              <w:t xml:space="preserve">, soubassement et ouvrage en bois et métalliques. Il comprend notamment :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5" w:firstLine="0"/>
              <w:jc w:val="center"/>
            </w:pPr>
            <w:r>
              <w:rPr>
                <w:sz w:val="22"/>
              </w:rPr>
              <w:t xml:space="preserve">m²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1740" w:type="dxa"/>
            <w:tcBorders>
              <w:top w:val="single" w:sz="4" w:space="0" w:color="000000"/>
              <w:left w:val="single" w:sz="4" w:space="0" w:color="000000"/>
              <w:bottom w:val="single" w:sz="4" w:space="0" w:color="000000"/>
              <w:right w:val="single" w:sz="4" w:space="0" w:color="000000"/>
            </w:tcBorders>
            <w:vAlign w:val="bottom"/>
          </w:tcPr>
          <w:p w:rsidR="00911846" w:rsidRDefault="00911846" w:rsidP="00911846">
            <w:pPr>
              <w:spacing w:after="0" w:line="259" w:lineRule="auto"/>
              <w:ind w:left="0" w:firstLine="0"/>
              <w:jc w:val="left"/>
            </w:pPr>
            <w:r>
              <w:rPr>
                <w:sz w:val="22"/>
              </w:rPr>
              <w:t xml:space="preserve"> </w:t>
            </w:r>
          </w:p>
        </w:tc>
      </w:tr>
      <w:tr w:rsidR="00911846" w:rsidTr="00911846">
        <w:trPr>
          <w:trHeight w:val="2544"/>
        </w:trPr>
        <w:tc>
          <w:tcPr>
            <w:tcW w:w="47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E80AD7">
            <w:pPr>
              <w:numPr>
                <w:ilvl w:val="0"/>
                <w:numId w:val="127"/>
              </w:numPr>
              <w:spacing w:after="0" w:line="259" w:lineRule="auto"/>
              <w:ind w:firstLine="0"/>
              <w:jc w:val="left"/>
            </w:pPr>
            <w:r>
              <w:rPr>
                <w:sz w:val="20"/>
              </w:rPr>
              <w:t xml:space="preserve">La préparation des surfaces à </w:t>
            </w:r>
            <w:proofErr w:type="gramStart"/>
            <w:r>
              <w:rPr>
                <w:sz w:val="20"/>
              </w:rPr>
              <w:t>peindre;</w:t>
            </w:r>
            <w:proofErr w:type="gramEnd"/>
            <w:r>
              <w:rPr>
                <w:sz w:val="20"/>
              </w:rPr>
              <w:t xml:space="preserve"> </w:t>
            </w:r>
          </w:p>
          <w:p w:rsidR="00911846" w:rsidRDefault="00911846" w:rsidP="00E80AD7">
            <w:pPr>
              <w:numPr>
                <w:ilvl w:val="0"/>
                <w:numId w:val="127"/>
              </w:numPr>
              <w:spacing w:after="0" w:line="259" w:lineRule="auto"/>
              <w:ind w:firstLine="0"/>
              <w:jc w:val="left"/>
            </w:pPr>
            <w:r>
              <w:rPr>
                <w:sz w:val="20"/>
              </w:rPr>
              <w:t xml:space="preserve">La fourniture de la peinture glycérophtalique </w:t>
            </w:r>
          </w:p>
          <w:p w:rsidR="00911846" w:rsidRDefault="00911846" w:rsidP="00911846">
            <w:pPr>
              <w:spacing w:after="0" w:line="241" w:lineRule="auto"/>
              <w:ind w:left="0" w:right="582" w:firstLine="0"/>
              <w:jc w:val="left"/>
            </w:pPr>
            <w:proofErr w:type="gramStart"/>
            <w:r>
              <w:rPr>
                <w:sz w:val="20"/>
              </w:rPr>
              <w:t>de</w:t>
            </w:r>
            <w:proofErr w:type="gramEnd"/>
            <w:r>
              <w:rPr>
                <w:sz w:val="20"/>
              </w:rPr>
              <w:t xml:space="preserve"> couleur au choix du maitre d’ouvrage ; -          La préparation et l’application en deux couches sur impression de la peinture glycérophtalique ; </w:t>
            </w:r>
          </w:p>
          <w:p w:rsidR="00911846" w:rsidRDefault="00911846" w:rsidP="00E80AD7">
            <w:pPr>
              <w:numPr>
                <w:ilvl w:val="0"/>
                <w:numId w:val="127"/>
              </w:numPr>
              <w:spacing w:after="2" w:line="237" w:lineRule="auto"/>
              <w:ind w:firstLine="0"/>
              <w:jc w:val="left"/>
            </w:pPr>
            <w:proofErr w:type="gramStart"/>
            <w:r>
              <w:rPr>
                <w:sz w:val="20"/>
              </w:rPr>
              <w:t>et</w:t>
            </w:r>
            <w:proofErr w:type="gramEnd"/>
            <w:r>
              <w:rPr>
                <w:sz w:val="20"/>
              </w:rPr>
              <w:t xml:space="preserve"> toutes sujétions spéciales de mise en œuvre selon les règles de l’art. </w:t>
            </w:r>
          </w:p>
          <w:p w:rsidR="00911846" w:rsidRDefault="00911846" w:rsidP="00911846">
            <w:pPr>
              <w:spacing w:after="20" w:line="240" w:lineRule="auto"/>
              <w:ind w:left="0" w:firstLine="0"/>
            </w:pPr>
            <w:r>
              <w:rPr>
                <w:sz w:val="20"/>
              </w:rPr>
              <w:t xml:space="preserve">Il s’applique au mètre carré de bicouche de peinture glycérophtalique réalisé. </w:t>
            </w:r>
          </w:p>
          <w:p w:rsidR="00911846" w:rsidRDefault="00911846" w:rsidP="00911846">
            <w:pPr>
              <w:spacing w:after="0" w:line="259" w:lineRule="auto"/>
              <w:ind w:left="0" w:firstLine="0"/>
              <w:jc w:val="left"/>
            </w:pPr>
            <w:r>
              <w:rPr>
                <w:sz w:val="20"/>
              </w:rPr>
              <w:t>Le mètre carré à: ………………..FCFA</w:t>
            </w:r>
            <w:r>
              <w:rPr>
                <w:sz w:val="22"/>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174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r>
      <w:tr w:rsidR="00911846" w:rsidTr="00911846">
        <w:trPr>
          <w:trHeight w:val="470"/>
        </w:trPr>
        <w:tc>
          <w:tcPr>
            <w:tcW w:w="47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0"/>
              </w:rPr>
              <w:t>Lot 800</w:t>
            </w:r>
            <w:r>
              <w:rPr>
                <w:sz w:val="22"/>
              </w:rPr>
              <w:t xml:space="preserve"> </w:t>
            </w:r>
          </w:p>
        </w:tc>
        <w:tc>
          <w:tcPr>
            <w:tcW w:w="9331" w:type="dxa"/>
            <w:gridSpan w:val="4"/>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0"/>
              </w:rPr>
              <w:t xml:space="preserve">PLOMBERIE SANITAIRE </w:t>
            </w:r>
            <w:r>
              <w:t xml:space="preserve"> </w:t>
            </w:r>
          </w:p>
        </w:tc>
      </w:tr>
      <w:tr w:rsidR="00911846" w:rsidTr="00911846">
        <w:trPr>
          <w:trHeight w:val="2263"/>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17" w:firstLine="0"/>
              <w:jc w:val="left"/>
            </w:pPr>
            <w:r>
              <w:rPr>
                <w:sz w:val="20"/>
              </w:rPr>
              <w:lastRenderedPageBreak/>
              <w:t>801</w:t>
            </w: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0"/>
                <w:u w:val="single" w:color="000000"/>
              </w:rPr>
              <w:t>Vidange de fosse septique</w:t>
            </w:r>
            <w:r>
              <w:rPr>
                <w:sz w:val="20"/>
              </w:rPr>
              <w:t xml:space="preserve"> </w:t>
            </w:r>
          </w:p>
          <w:p w:rsidR="00911846" w:rsidRDefault="00911846" w:rsidP="00911846">
            <w:pPr>
              <w:spacing w:after="2" w:line="237" w:lineRule="auto"/>
              <w:ind w:left="0" w:firstLine="0"/>
              <w:jc w:val="left"/>
            </w:pPr>
            <w:r>
              <w:rPr>
                <w:sz w:val="22"/>
              </w:rPr>
              <w:t xml:space="preserve">Ce prix rémunère la location d’un camion de vidange, les traite avant et post vidange, la mise en œuvre de la vidange, le nettoyage et la désinfection du site après vidange de la fosse, la couverture ou scellage de la fosse, l’évacuation des substrats dans la décharge communale agrée, y compris toutes sujétions </w:t>
            </w:r>
          </w:p>
          <w:p w:rsidR="00911846" w:rsidRDefault="00911846" w:rsidP="00911846">
            <w:pPr>
              <w:spacing w:after="0" w:line="259" w:lineRule="auto"/>
              <w:ind w:left="0" w:firstLine="0"/>
              <w:jc w:val="left"/>
            </w:pPr>
            <w:r>
              <w:rPr>
                <w:sz w:val="22"/>
              </w:rPr>
              <w:t xml:space="preserve">Le forfait à …….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5" w:firstLine="0"/>
              <w:jc w:val="center"/>
            </w:pPr>
            <w:proofErr w:type="spellStart"/>
            <w:r>
              <w:rPr>
                <w:sz w:val="20"/>
              </w:rPr>
              <w:t>ff</w:t>
            </w:r>
            <w:proofErr w:type="spellEnd"/>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r w:rsidR="00911846" w:rsidTr="00911846">
        <w:trPr>
          <w:trHeight w:val="3307"/>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6" w:firstLine="0"/>
              <w:jc w:val="left"/>
            </w:pPr>
            <w:r>
              <w:rPr>
                <w:sz w:val="20"/>
              </w:rPr>
              <w:t>802</w:t>
            </w: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22" w:line="239" w:lineRule="auto"/>
              <w:ind w:left="0" w:firstLine="0"/>
              <w:jc w:val="left"/>
            </w:pPr>
            <w:r>
              <w:rPr>
                <w:sz w:val="20"/>
                <w:u w:val="single" w:color="000000"/>
              </w:rPr>
              <w:t>Raccordements de tous les appareils au réseau</w:t>
            </w:r>
            <w:r>
              <w:rPr>
                <w:sz w:val="20"/>
              </w:rPr>
              <w:t xml:space="preserve"> </w:t>
            </w:r>
            <w:r>
              <w:rPr>
                <w:sz w:val="20"/>
                <w:u w:val="single" w:color="000000"/>
              </w:rPr>
              <w:t>d’évacuation et d’alimentation éviers, lave main, regards. Etc. y/c réhabilitation du réseau d’évacuation</w:t>
            </w:r>
            <w:r>
              <w:rPr>
                <w:sz w:val="20"/>
              </w:rPr>
              <w:t xml:space="preserve"> </w:t>
            </w:r>
            <w:r>
              <w:rPr>
                <w:sz w:val="20"/>
                <w:u w:val="single" w:color="000000"/>
              </w:rPr>
              <w:t>et d’alimentions, des fosses septiques, puisards et</w:t>
            </w:r>
            <w:r>
              <w:rPr>
                <w:sz w:val="20"/>
              </w:rPr>
              <w:t xml:space="preserve"> </w:t>
            </w:r>
            <w:r>
              <w:rPr>
                <w:sz w:val="20"/>
                <w:u w:val="single" w:color="000000"/>
              </w:rPr>
              <w:t>toutes sujétions</w:t>
            </w:r>
            <w:r>
              <w:rPr>
                <w:sz w:val="20"/>
              </w:rPr>
              <w:t xml:space="preserve"> </w:t>
            </w:r>
          </w:p>
          <w:p w:rsidR="00911846" w:rsidRDefault="00911846" w:rsidP="00911846">
            <w:pPr>
              <w:spacing w:after="0" w:line="259" w:lineRule="auto"/>
              <w:ind w:left="0" w:firstLine="0"/>
              <w:jc w:val="left"/>
            </w:pPr>
            <w:r>
              <w:rPr>
                <w:sz w:val="22"/>
              </w:rPr>
              <w:t xml:space="preserve">Ce prix rémunère  </w:t>
            </w:r>
          </w:p>
          <w:p w:rsidR="00911846" w:rsidRDefault="00911846" w:rsidP="00911846">
            <w:pPr>
              <w:spacing w:after="0" w:line="252" w:lineRule="auto"/>
              <w:ind w:left="0" w:firstLine="0"/>
            </w:pPr>
            <w:r>
              <w:rPr>
                <w:sz w:val="22"/>
              </w:rPr>
              <w:t xml:space="preserve">-Le raccordement au réseau d’alimentation de la ville </w:t>
            </w:r>
          </w:p>
          <w:p w:rsidR="00911846" w:rsidRDefault="00911846" w:rsidP="00911846">
            <w:pPr>
              <w:spacing w:after="1" w:line="251" w:lineRule="auto"/>
              <w:ind w:left="0" w:right="130" w:firstLine="0"/>
              <w:jc w:val="left"/>
            </w:pPr>
            <w:r>
              <w:rPr>
                <w:sz w:val="22"/>
              </w:rPr>
              <w:t xml:space="preserve">-La révision du réseau d’évacuation domestique -L’achat des tuyaux en PVC normalisés et tous les accessoires de fixation -Toutes sujétions </w:t>
            </w:r>
          </w:p>
          <w:p w:rsidR="00911846" w:rsidRDefault="00911846" w:rsidP="00911846">
            <w:pPr>
              <w:spacing w:after="0" w:line="259" w:lineRule="auto"/>
              <w:ind w:left="0" w:firstLine="0"/>
              <w:jc w:val="left"/>
            </w:pPr>
            <w:r>
              <w:rPr>
                <w:sz w:val="22"/>
              </w:rPr>
              <w:t xml:space="preserve">Le forfait à …….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5" w:firstLine="0"/>
              <w:jc w:val="center"/>
            </w:pPr>
            <w:proofErr w:type="spellStart"/>
            <w:r>
              <w:rPr>
                <w:sz w:val="20"/>
              </w:rPr>
              <w:t>ff</w:t>
            </w:r>
            <w:proofErr w:type="spellEnd"/>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r w:rsidR="00911846" w:rsidTr="00911846">
        <w:trPr>
          <w:trHeight w:val="739"/>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6" w:firstLine="0"/>
              <w:jc w:val="left"/>
            </w:pPr>
            <w:r>
              <w:rPr>
                <w:sz w:val="20"/>
              </w:rPr>
              <w:t>803</w:t>
            </w: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0"/>
                <w:u w:val="single" w:color="000000"/>
              </w:rPr>
              <w:t>Fourniture et pose WC à l'anglaise complet en porcelaine avec chasse basse pour les toilettes visiteurs</w:t>
            </w:r>
            <w:r>
              <w:rPr>
                <w:sz w:val="20"/>
              </w:rPr>
              <w:t xml:space="preserve"> </w:t>
            </w:r>
            <w:r>
              <w:rPr>
                <w:sz w:val="22"/>
              </w:rPr>
              <w:t xml:space="preserve">L’unité à …….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6" w:firstLine="0"/>
              <w:jc w:val="center"/>
            </w:pPr>
            <w:r>
              <w:rPr>
                <w:sz w:val="20"/>
              </w:rPr>
              <w:t>u</w:t>
            </w:r>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r w:rsidR="00911846" w:rsidTr="00911846">
        <w:trPr>
          <w:trHeight w:val="970"/>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6" w:firstLine="0"/>
              <w:jc w:val="left"/>
            </w:pPr>
            <w:r>
              <w:rPr>
                <w:sz w:val="20"/>
              </w:rPr>
              <w:t>804</w:t>
            </w: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36" w:firstLine="0"/>
              <w:jc w:val="left"/>
            </w:pPr>
            <w:r>
              <w:rPr>
                <w:sz w:val="20"/>
                <w:u w:val="single" w:color="000000"/>
              </w:rPr>
              <w:t>Fourniture et pose WC à chasse basse (complet)</w:t>
            </w:r>
            <w:r>
              <w:rPr>
                <w:sz w:val="20"/>
              </w:rPr>
              <w:t xml:space="preserve"> </w:t>
            </w:r>
            <w:r>
              <w:rPr>
                <w:sz w:val="20"/>
                <w:u w:val="single" w:color="000000"/>
              </w:rPr>
              <w:t>blanc en porcelaine haut de gamme y compris toutes</w:t>
            </w:r>
            <w:r>
              <w:rPr>
                <w:sz w:val="20"/>
              </w:rPr>
              <w:t xml:space="preserve"> </w:t>
            </w:r>
            <w:r>
              <w:rPr>
                <w:sz w:val="20"/>
                <w:u w:val="single" w:color="000000"/>
              </w:rPr>
              <w:t>sujétions de pose dans la chambre principale</w:t>
            </w:r>
            <w:r>
              <w:rPr>
                <w:sz w:val="20"/>
              </w:rPr>
              <w:t xml:space="preserve"> </w:t>
            </w:r>
            <w:r>
              <w:rPr>
                <w:sz w:val="22"/>
              </w:rPr>
              <w:t xml:space="preserve">L’unité à …….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6" w:firstLine="0"/>
              <w:jc w:val="center"/>
            </w:pPr>
            <w:r>
              <w:rPr>
                <w:sz w:val="20"/>
              </w:rPr>
              <w:t>u</w:t>
            </w:r>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r w:rsidR="00911846" w:rsidTr="00911846">
        <w:trPr>
          <w:trHeight w:val="509"/>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6" w:firstLine="0"/>
              <w:jc w:val="left"/>
            </w:pPr>
            <w:r>
              <w:rPr>
                <w:sz w:val="20"/>
              </w:rPr>
              <w:t>805</w:t>
            </w: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0"/>
                <w:u w:val="single" w:color="000000"/>
              </w:rPr>
              <w:t>Fourniture et pose lavabo type duo ou similaire</w:t>
            </w:r>
            <w:r>
              <w:rPr>
                <w:sz w:val="20"/>
              </w:rPr>
              <w:t xml:space="preserve"> </w:t>
            </w:r>
            <w:r>
              <w:rPr>
                <w:sz w:val="22"/>
              </w:rPr>
              <w:t xml:space="preserve">L’unité à …….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6" w:firstLine="0"/>
              <w:jc w:val="center"/>
            </w:pPr>
            <w:r>
              <w:rPr>
                <w:sz w:val="20"/>
              </w:rPr>
              <w:t>u</w:t>
            </w:r>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r w:rsidR="00911846" w:rsidTr="00911846">
        <w:trPr>
          <w:trHeight w:val="1198"/>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6" w:firstLine="0"/>
              <w:jc w:val="left"/>
            </w:pPr>
            <w:r>
              <w:rPr>
                <w:sz w:val="20"/>
              </w:rPr>
              <w:t>806</w:t>
            </w: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173" w:firstLine="0"/>
              <w:jc w:val="left"/>
            </w:pPr>
            <w:r>
              <w:rPr>
                <w:sz w:val="20"/>
                <w:u w:val="single" w:color="000000"/>
              </w:rPr>
              <w:t>Fourniture et pose Lavabo piédestal complet blanc</w:t>
            </w:r>
            <w:r>
              <w:rPr>
                <w:sz w:val="20"/>
              </w:rPr>
              <w:t xml:space="preserve"> </w:t>
            </w:r>
            <w:r>
              <w:rPr>
                <w:sz w:val="20"/>
                <w:u w:val="single" w:color="000000"/>
              </w:rPr>
              <w:t>(ensemble lavabo-colonne douche-mélangeur-</w:t>
            </w:r>
            <w:proofErr w:type="spellStart"/>
            <w:r>
              <w:rPr>
                <w:sz w:val="20"/>
                <w:u w:val="single" w:color="000000"/>
              </w:rPr>
              <w:t>syphon</w:t>
            </w:r>
            <w:proofErr w:type="spellEnd"/>
            <w:r>
              <w:rPr>
                <w:sz w:val="20"/>
                <w:u w:val="single" w:color="000000"/>
              </w:rPr>
              <w:t>-paire d'attache) y compris toutes sujétions de</w:t>
            </w:r>
            <w:r>
              <w:rPr>
                <w:sz w:val="20"/>
              </w:rPr>
              <w:t xml:space="preserve"> </w:t>
            </w:r>
            <w:r>
              <w:rPr>
                <w:sz w:val="20"/>
                <w:u w:val="single" w:color="000000"/>
              </w:rPr>
              <w:t>fourniture et de pose</w:t>
            </w:r>
            <w:r>
              <w:rPr>
                <w:sz w:val="20"/>
              </w:rPr>
              <w:t xml:space="preserve"> </w:t>
            </w:r>
            <w:r>
              <w:rPr>
                <w:sz w:val="22"/>
              </w:rPr>
              <w:t xml:space="preserve">L’unité à …….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6" w:firstLine="0"/>
              <w:jc w:val="center"/>
            </w:pPr>
            <w:r>
              <w:rPr>
                <w:sz w:val="20"/>
              </w:rPr>
              <w:t>u</w:t>
            </w:r>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r w:rsidR="00911846" w:rsidTr="00911846">
        <w:trPr>
          <w:trHeight w:val="970"/>
        </w:trPr>
        <w:tc>
          <w:tcPr>
            <w:tcW w:w="475"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6" w:firstLine="0"/>
              <w:jc w:val="left"/>
            </w:pPr>
            <w:r>
              <w:rPr>
                <w:sz w:val="20"/>
              </w:rPr>
              <w:t>807</w:t>
            </w:r>
            <w:r>
              <w:rPr>
                <w:sz w:val="22"/>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440" w:firstLine="0"/>
              <w:jc w:val="left"/>
            </w:pPr>
            <w:r>
              <w:rPr>
                <w:sz w:val="20"/>
                <w:u w:val="single" w:color="000000"/>
              </w:rPr>
              <w:t>Fourniture et pose de colonne de douche simple</w:t>
            </w:r>
            <w:r>
              <w:rPr>
                <w:sz w:val="20"/>
              </w:rPr>
              <w:t xml:space="preserve"> </w:t>
            </w:r>
            <w:r>
              <w:rPr>
                <w:sz w:val="20"/>
                <w:u w:val="single" w:color="000000"/>
              </w:rPr>
              <w:t xml:space="preserve">avec </w:t>
            </w:r>
            <w:proofErr w:type="spellStart"/>
            <w:r>
              <w:rPr>
                <w:sz w:val="20"/>
                <w:u w:val="single" w:color="000000"/>
              </w:rPr>
              <w:t>syphon</w:t>
            </w:r>
            <w:proofErr w:type="spellEnd"/>
            <w:r>
              <w:rPr>
                <w:sz w:val="20"/>
                <w:u w:val="single" w:color="000000"/>
              </w:rPr>
              <w:t xml:space="preserve"> au sol y compris toutes sujétions de</w:t>
            </w:r>
            <w:r>
              <w:rPr>
                <w:sz w:val="20"/>
              </w:rPr>
              <w:t xml:space="preserve"> </w:t>
            </w:r>
            <w:r>
              <w:rPr>
                <w:sz w:val="20"/>
                <w:u w:val="single" w:color="000000"/>
              </w:rPr>
              <w:t>fourniture et pose</w:t>
            </w:r>
            <w:r>
              <w:rPr>
                <w:sz w:val="20"/>
              </w:rPr>
              <w:t xml:space="preserve"> </w:t>
            </w:r>
            <w:r>
              <w:rPr>
                <w:sz w:val="22"/>
              </w:rPr>
              <w:t xml:space="preserve">L’unité à ……. FCFA </w:t>
            </w:r>
          </w:p>
        </w:tc>
        <w:tc>
          <w:tcPr>
            <w:tcW w:w="82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6" w:firstLine="0"/>
              <w:jc w:val="center"/>
            </w:pPr>
            <w:r>
              <w:rPr>
                <w:sz w:val="20"/>
              </w:rPr>
              <w:t>u</w:t>
            </w:r>
            <w:r>
              <w:rPr>
                <w:sz w:val="22"/>
              </w:rP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rPr>
                <w:sz w:val="22"/>
              </w:rPr>
              <w:t xml:space="preserve"> </w:t>
            </w:r>
          </w:p>
        </w:tc>
      </w:tr>
    </w:tbl>
    <w:p w:rsidR="00911846" w:rsidRDefault="00911846" w:rsidP="00911846">
      <w:pPr>
        <w:spacing w:after="16" w:line="259" w:lineRule="auto"/>
        <w:ind w:left="0" w:firstLine="0"/>
        <w:jc w:val="left"/>
      </w:pPr>
      <w:r>
        <w:rPr>
          <w:sz w:val="28"/>
        </w:rPr>
        <w:t xml:space="preserve"> </w:t>
      </w:r>
    </w:p>
    <w:p w:rsidR="00911846" w:rsidRDefault="00911846" w:rsidP="00911846">
      <w:pPr>
        <w:spacing w:after="277" w:line="259" w:lineRule="auto"/>
        <w:ind w:right="900"/>
        <w:jc w:val="right"/>
      </w:pPr>
      <w:r>
        <w:rPr>
          <w:sz w:val="20"/>
        </w:rPr>
        <w:t xml:space="preserve">Fait à _______________ le_____________ </w:t>
      </w:r>
    </w:p>
    <w:p w:rsidR="00911846" w:rsidRDefault="00911846" w:rsidP="00911846">
      <w:pPr>
        <w:spacing w:after="0" w:line="259" w:lineRule="auto"/>
        <w:ind w:left="1783" w:firstLine="0"/>
        <w:jc w:val="left"/>
      </w:pPr>
      <w:r>
        <w:rPr>
          <w:sz w:val="20"/>
        </w:rPr>
        <w:t xml:space="preserve">                                                                           LE SOUMISSIONNAIRE</w:t>
      </w:r>
      <w:r>
        <w:rPr>
          <w:sz w:val="28"/>
        </w:rPr>
        <w:t xml:space="preserve"> </w:t>
      </w:r>
    </w:p>
    <w:p w:rsidR="00911846" w:rsidRDefault="00911846" w:rsidP="00911846">
      <w:pPr>
        <w:spacing w:after="0" w:line="259" w:lineRule="auto"/>
        <w:ind w:left="0" w:right="67" w:firstLine="0"/>
        <w:jc w:val="center"/>
      </w:pPr>
      <w:r>
        <w:rPr>
          <w:sz w:val="28"/>
        </w:rP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lastRenderedPageBreak/>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468" w:line="259" w:lineRule="auto"/>
        <w:ind w:left="0" w:firstLine="0"/>
        <w:jc w:val="left"/>
      </w:pPr>
      <w:r>
        <w:t xml:space="preserve"> </w:t>
      </w:r>
    </w:p>
    <w:p w:rsidR="00911846" w:rsidRDefault="00911846" w:rsidP="00911846">
      <w:pPr>
        <w:spacing w:after="296" w:line="259" w:lineRule="auto"/>
        <w:ind w:left="675"/>
        <w:jc w:val="center"/>
      </w:pPr>
      <w:r>
        <w:rPr>
          <w:sz w:val="36"/>
        </w:rPr>
        <w:t xml:space="preserve">PIECE N°7  </w:t>
      </w:r>
    </w:p>
    <w:p w:rsidR="00911846" w:rsidRDefault="00911846" w:rsidP="00911846">
      <w:pPr>
        <w:spacing w:after="314" w:line="259" w:lineRule="auto"/>
        <w:ind w:right="932"/>
        <w:jc w:val="right"/>
      </w:pPr>
      <w:r>
        <w:t xml:space="preserve">C A D R </w:t>
      </w:r>
      <w:proofErr w:type="gramStart"/>
      <w:r>
        <w:t>E  D</w:t>
      </w:r>
      <w:proofErr w:type="gramEnd"/>
      <w:r>
        <w:t xml:space="preserve"> U  D E T A I L  Q U A N T I T A T I F  E T  E S T I M A T I F </w:t>
      </w:r>
    </w:p>
    <w:p w:rsidR="00911846" w:rsidRDefault="00911846" w:rsidP="00911846">
      <w:pPr>
        <w:spacing w:after="444" w:line="259" w:lineRule="auto"/>
        <w:ind w:left="859" w:firstLine="0"/>
        <w:jc w:val="center"/>
      </w:pPr>
      <w:r>
        <w:rPr>
          <w:sz w:val="60"/>
        </w:rPr>
        <w:t xml:space="preserve"> </w:t>
      </w:r>
    </w:p>
    <w:p w:rsidR="00911846" w:rsidRDefault="00911846" w:rsidP="00911846">
      <w:pPr>
        <w:spacing w:after="135" w:line="259" w:lineRule="auto"/>
        <w:ind w:left="859" w:firstLine="0"/>
        <w:jc w:val="center"/>
        <w:rPr>
          <w:sz w:val="60"/>
        </w:rPr>
      </w:pPr>
      <w:r>
        <w:rPr>
          <w:sz w:val="60"/>
        </w:rPr>
        <w:t xml:space="preserve"> </w:t>
      </w:r>
    </w:p>
    <w:p w:rsidR="005B697E" w:rsidRDefault="005B697E" w:rsidP="00911846">
      <w:pPr>
        <w:spacing w:after="135" w:line="259" w:lineRule="auto"/>
        <w:ind w:left="859" w:firstLine="0"/>
        <w:jc w:val="center"/>
        <w:rPr>
          <w:sz w:val="60"/>
        </w:rPr>
      </w:pPr>
    </w:p>
    <w:p w:rsidR="005B697E" w:rsidRDefault="005B697E" w:rsidP="00911846">
      <w:pPr>
        <w:spacing w:after="135" w:line="259" w:lineRule="auto"/>
        <w:ind w:left="859" w:firstLine="0"/>
        <w:jc w:val="center"/>
        <w:rPr>
          <w:sz w:val="60"/>
        </w:rPr>
      </w:pPr>
    </w:p>
    <w:p w:rsidR="005B697E" w:rsidRDefault="005B697E" w:rsidP="00911846">
      <w:pPr>
        <w:spacing w:after="135" w:line="259" w:lineRule="auto"/>
        <w:ind w:left="859" w:firstLine="0"/>
        <w:jc w:val="center"/>
        <w:rPr>
          <w:sz w:val="60"/>
        </w:rPr>
      </w:pPr>
    </w:p>
    <w:p w:rsidR="005B697E" w:rsidRDefault="005B697E" w:rsidP="00911846">
      <w:pPr>
        <w:spacing w:after="135" w:line="259" w:lineRule="auto"/>
        <w:ind w:left="859" w:firstLine="0"/>
        <w:jc w:val="center"/>
        <w:rPr>
          <w:sz w:val="60"/>
        </w:rPr>
      </w:pPr>
    </w:p>
    <w:p w:rsidR="005B697E" w:rsidRDefault="005B697E" w:rsidP="00911846">
      <w:pPr>
        <w:spacing w:after="135" w:line="259" w:lineRule="auto"/>
        <w:ind w:left="859" w:firstLine="0"/>
        <w:jc w:val="center"/>
        <w:rPr>
          <w:sz w:val="60"/>
        </w:rPr>
      </w:pPr>
    </w:p>
    <w:p w:rsidR="005B697E" w:rsidRDefault="005B697E" w:rsidP="00911846">
      <w:pPr>
        <w:spacing w:after="135" w:line="259" w:lineRule="auto"/>
        <w:ind w:left="859" w:firstLine="0"/>
        <w:jc w:val="center"/>
        <w:rPr>
          <w:sz w:val="60"/>
        </w:rPr>
      </w:pPr>
    </w:p>
    <w:p w:rsidR="005B697E" w:rsidRDefault="005B697E" w:rsidP="00911846">
      <w:pPr>
        <w:spacing w:after="135" w:line="259" w:lineRule="auto"/>
        <w:ind w:left="859" w:firstLine="0"/>
        <w:jc w:val="center"/>
        <w:rPr>
          <w:sz w:val="60"/>
        </w:rPr>
      </w:pPr>
    </w:p>
    <w:p w:rsidR="005B697E" w:rsidRDefault="005B697E" w:rsidP="00911846">
      <w:pPr>
        <w:spacing w:after="135" w:line="259" w:lineRule="auto"/>
        <w:ind w:left="859" w:firstLine="0"/>
        <w:jc w:val="center"/>
        <w:rPr>
          <w:sz w:val="60"/>
        </w:rPr>
      </w:pPr>
    </w:p>
    <w:p w:rsidR="00911846" w:rsidRDefault="00911846" w:rsidP="00911846">
      <w:pPr>
        <w:spacing w:after="13" w:line="249" w:lineRule="auto"/>
        <w:ind w:left="1078" w:right="127"/>
      </w:pPr>
      <w:r>
        <w:lastRenderedPageBreak/>
        <w:t xml:space="preserve">C A D R </w:t>
      </w:r>
      <w:proofErr w:type="gramStart"/>
      <w:r>
        <w:t>E  D</w:t>
      </w:r>
      <w:proofErr w:type="gramEnd"/>
      <w:r>
        <w:t xml:space="preserve"> U  D E T A I L  Q U A N T I T A T I F  E T  E S T I M A T I F  D E  L A </w:t>
      </w:r>
    </w:p>
    <w:p w:rsidR="00911846" w:rsidRPr="00867416" w:rsidRDefault="00911846" w:rsidP="00911846">
      <w:pPr>
        <w:spacing w:after="13" w:line="249" w:lineRule="auto"/>
        <w:ind w:left="1119" w:right="127"/>
        <w:rPr>
          <w:lang w:val="en-US"/>
        </w:rPr>
      </w:pPr>
      <w:r w:rsidRPr="00867416">
        <w:rPr>
          <w:lang w:val="en-US"/>
        </w:rPr>
        <w:t xml:space="preserve">R E H A B I L I T A T I O </w:t>
      </w:r>
      <w:proofErr w:type="gramStart"/>
      <w:r w:rsidRPr="00867416">
        <w:rPr>
          <w:lang w:val="en-US"/>
        </w:rPr>
        <w:t>N  D</w:t>
      </w:r>
      <w:proofErr w:type="gramEnd"/>
      <w:r w:rsidRPr="00867416">
        <w:rPr>
          <w:lang w:val="en-US"/>
        </w:rPr>
        <w:t xml:space="preserve"> E  L A  R E S I D E N C E  D U S O U S - P R E F E T </w:t>
      </w:r>
    </w:p>
    <w:p w:rsidR="00911846" w:rsidRPr="00867416" w:rsidRDefault="00911846" w:rsidP="00911846">
      <w:pPr>
        <w:spacing w:line="261" w:lineRule="auto"/>
        <w:ind w:left="677"/>
        <w:jc w:val="center"/>
        <w:rPr>
          <w:lang w:val="en-US"/>
        </w:rPr>
      </w:pPr>
      <w:r w:rsidRPr="00867416">
        <w:rPr>
          <w:lang w:val="en-US"/>
        </w:rPr>
        <w:t xml:space="preserve">D </w:t>
      </w:r>
      <w:proofErr w:type="gramStart"/>
      <w:r w:rsidRPr="00867416">
        <w:rPr>
          <w:lang w:val="en-US"/>
        </w:rPr>
        <w:t>E  L</w:t>
      </w:r>
      <w:proofErr w:type="gramEnd"/>
      <w:r w:rsidRPr="00867416">
        <w:rPr>
          <w:lang w:val="en-US"/>
        </w:rPr>
        <w:t xml:space="preserve"> ’ A R </w:t>
      </w:r>
      <w:proofErr w:type="spellStart"/>
      <w:r w:rsidRPr="00867416">
        <w:rPr>
          <w:lang w:val="en-US"/>
        </w:rPr>
        <w:t>R</w:t>
      </w:r>
      <w:proofErr w:type="spellEnd"/>
      <w:r w:rsidRPr="00867416">
        <w:rPr>
          <w:lang w:val="en-US"/>
        </w:rPr>
        <w:t xml:space="preserve"> O N D I S </w:t>
      </w:r>
      <w:proofErr w:type="spellStart"/>
      <w:r w:rsidRPr="00867416">
        <w:rPr>
          <w:lang w:val="en-US"/>
        </w:rPr>
        <w:t>S</w:t>
      </w:r>
      <w:proofErr w:type="spellEnd"/>
      <w:r w:rsidRPr="00867416">
        <w:rPr>
          <w:lang w:val="en-US"/>
        </w:rPr>
        <w:t xml:space="preserve"> E M E N T  D E  D J O U M </w:t>
      </w:r>
    </w:p>
    <w:tbl>
      <w:tblPr>
        <w:tblStyle w:val="TableGrid"/>
        <w:tblW w:w="10483" w:type="dxa"/>
        <w:tblInd w:w="10" w:type="dxa"/>
        <w:tblCellMar>
          <w:left w:w="72" w:type="dxa"/>
        </w:tblCellMar>
        <w:tblLook w:val="04A0" w:firstRow="1" w:lastRow="0" w:firstColumn="1" w:lastColumn="0" w:noHBand="0" w:noVBand="1"/>
      </w:tblPr>
      <w:tblGrid>
        <w:gridCol w:w="817"/>
        <w:gridCol w:w="4274"/>
        <w:gridCol w:w="881"/>
        <w:gridCol w:w="622"/>
        <w:gridCol w:w="1570"/>
        <w:gridCol w:w="1984"/>
        <w:gridCol w:w="335"/>
      </w:tblGrid>
      <w:tr w:rsidR="00911846" w:rsidTr="00911846">
        <w:trPr>
          <w:trHeight w:val="733"/>
        </w:trPr>
        <w:tc>
          <w:tcPr>
            <w:tcW w:w="10483" w:type="dxa"/>
            <w:gridSpan w:val="7"/>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91" w:firstLine="0"/>
              <w:jc w:val="left"/>
            </w:pPr>
            <w:r>
              <w:rPr>
                <w:sz w:val="28"/>
              </w:rPr>
              <w:t>DEVIS ESTIMATIF ET QUANTITATIF POUR LES TRAVAUX DE REHABILITATION DE LA RESI-</w:t>
            </w:r>
          </w:p>
          <w:p w:rsidR="00911846" w:rsidRDefault="00911846" w:rsidP="00911846">
            <w:pPr>
              <w:spacing w:after="0" w:line="259" w:lineRule="auto"/>
              <w:ind w:left="0" w:right="69" w:firstLine="0"/>
              <w:jc w:val="center"/>
            </w:pPr>
            <w:r>
              <w:rPr>
                <w:sz w:val="28"/>
              </w:rPr>
              <w:t xml:space="preserve">DANCE DU SOUS-PREFET DE L’ARRONDISSEMENT DE DJOUM </w:t>
            </w:r>
          </w:p>
        </w:tc>
      </w:tr>
      <w:tr w:rsidR="00911846" w:rsidTr="00911846">
        <w:trPr>
          <w:trHeight w:val="323"/>
        </w:trPr>
        <w:tc>
          <w:tcPr>
            <w:tcW w:w="818"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7" w:firstLine="0"/>
              <w:jc w:val="center"/>
            </w:pPr>
            <w:r>
              <w:rPr>
                <w:sz w:val="22"/>
              </w:rPr>
              <w:t xml:space="preserve">N°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71" w:firstLine="0"/>
              <w:jc w:val="center"/>
            </w:pPr>
            <w:r>
              <w:rPr>
                <w:sz w:val="22"/>
              </w:rPr>
              <w:t xml:space="preserve">DESIGNATION  </w:t>
            </w:r>
          </w:p>
        </w:tc>
        <w:tc>
          <w:tcPr>
            <w:tcW w:w="881"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2" w:firstLine="0"/>
            </w:pPr>
            <w:r>
              <w:rPr>
                <w:sz w:val="22"/>
              </w:rPr>
              <w:t xml:space="preserve">UNITE  </w:t>
            </w:r>
          </w:p>
        </w:tc>
        <w:tc>
          <w:tcPr>
            <w:tcW w:w="6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7" w:firstLine="0"/>
            </w:pPr>
            <w:r>
              <w:rPr>
                <w:sz w:val="22"/>
              </w:rPr>
              <w:t xml:space="preserve">QTE </w:t>
            </w:r>
          </w:p>
        </w:tc>
        <w:tc>
          <w:tcPr>
            <w:tcW w:w="1570" w:type="dxa"/>
            <w:tcBorders>
              <w:top w:val="single" w:sz="8"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78" w:firstLine="0"/>
              <w:jc w:val="center"/>
            </w:pPr>
            <w:r>
              <w:rPr>
                <w:sz w:val="22"/>
              </w:rPr>
              <w:t xml:space="preserve">P.U </w:t>
            </w: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84" w:firstLine="0"/>
              <w:jc w:val="center"/>
            </w:pPr>
            <w:r>
              <w:rPr>
                <w:sz w:val="22"/>
              </w:rPr>
              <w:t xml:space="preserve">MONTANT  </w:t>
            </w:r>
          </w:p>
        </w:tc>
        <w:tc>
          <w:tcPr>
            <w:tcW w:w="335" w:type="dxa"/>
            <w:vMerge w:val="restart"/>
            <w:tcBorders>
              <w:top w:val="single" w:sz="4" w:space="0" w:color="000000"/>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526"/>
        </w:trPr>
        <w:tc>
          <w:tcPr>
            <w:tcW w:w="818"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Lot </w:t>
            </w:r>
          </w:p>
          <w:p w:rsidR="00911846" w:rsidRDefault="00911846" w:rsidP="00911846">
            <w:pPr>
              <w:spacing w:after="0" w:line="259" w:lineRule="auto"/>
              <w:ind w:left="0" w:firstLine="0"/>
              <w:jc w:val="left"/>
            </w:pPr>
            <w:r>
              <w:rPr>
                <w:sz w:val="22"/>
              </w:rPr>
              <w:t xml:space="preserve">100 </w:t>
            </w:r>
          </w:p>
        </w:tc>
        <w:tc>
          <w:tcPr>
            <w:tcW w:w="4274"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firstLine="0"/>
              <w:jc w:val="left"/>
            </w:pPr>
            <w:r>
              <w:rPr>
                <w:sz w:val="22"/>
              </w:rPr>
              <w:t xml:space="preserve">TRAVAUX PREPARATOIRES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12" w:firstLine="0"/>
              <w:jc w:val="center"/>
            </w:pPr>
            <w:r>
              <w:rPr>
                <w:sz w:val="22"/>
              </w:rPr>
              <w:t xml:space="preserve">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17" w:firstLine="0"/>
              <w:jc w:val="center"/>
            </w:pPr>
            <w:r>
              <w:rPr>
                <w:sz w:val="22"/>
              </w:rPr>
              <w:t xml:space="preserve">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19" w:firstLine="0"/>
              <w:jc w:val="right"/>
            </w:pPr>
            <w:r>
              <w:rPr>
                <w:sz w:val="22"/>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319"/>
        </w:trPr>
        <w:tc>
          <w:tcPr>
            <w:tcW w:w="818"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7" w:firstLine="0"/>
              <w:jc w:val="right"/>
            </w:pPr>
            <w:r>
              <w:rPr>
                <w:sz w:val="22"/>
              </w:rPr>
              <w:t xml:space="preserve">101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Etudes  </w:t>
            </w:r>
          </w:p>
        </w:tc>
        <w:tc>
          <w:tcPr>
            <w:tcW w:w="881"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5" w:firstLine="0"/>
              <w:jc w:val="center"/>
            </w:pPr>
            <w:proofErr w:type="spellStart"/>
            <w:r>
              <w:rPr>
                <w:sz w:val="22"/>
              </w:rPr>
              <w:t>ff</w:t>
            </w:r>
            <w:proofErr w:type="spellEnd"/>
            <w:r>
              <w:rPr>
                <w:sz w:val="22"/>
              </w:rPr>
              <w:t xml:space="preserve"> </w:t>
            </w:r>
          </w:p>
        </w:tc>
        <w:tc>
          <w:tcPr>
            <w:tcW w:w="6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9" w:firstLine="0"/>
              <w:jc w:val="center"/>
            </w:pPr>
            <w:r>
              <w:rPr>
                <w:sz w:val="22"/>
              </w:rPr>
              <w:t xml:space="preserve">1 </w:t>
            </w:r>
          </w:p>
        </w:tc>
        <w:tc>
          <w:tcPr>
            <w:tcW w:w="1570" w:type="dxa"/>
            <w:tcBorders>
              <w:top w:val="single" w:sz="8"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19" w:firstLine="0"/>
              <w:jc w:val="right"/>
            </w:pPr>
            <w:r>
              <w:rPr>
                <w:sz w:val="22"/>
              </w:rPr>
              <w:t xml:space="preserve"> </w:t>
            </w: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319"/>
        </w:trPr>
        <w:tc>
          <w:tcPr>
            <w:tcW w:w="818"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7" w:firstLine="0"/>
              <w:jc w:val="right"/>
            </w:pPr>
            <w:r>
              <w:rPr>
                <w:sz w:val="22"/>
              </w:rPr>
              <w:t xml:space="preserve">102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Installation de chantier  </w:t>
            </w:r>
          </w:p>
        </w:tc>
        <w:tc>
          <w:tcPr>
            <w:tcW w:w="881"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6" w:firstLine="0"/>
              <w:jc w:val="center"/>
            </w:pPr>
            <w:proofErr w:type="spellStart"/>
            <w:r>
              <w:rPr>
                <w:sz w:val="22"/>
              </w:rPr>
              <w:t>ff</w:t>
            </w:r>
            <w:proofErr w:type="spellEnd"/>
            <w:r>
              <w:rPr>
                <w:sz w:val="22"/>
              </w:rPr>
              <w:t xml:space="preserve"> </w:t>
            </w:r>
          </w:p>
        </w:tc>
        <w:tc>
          <w:tcPr>
            <w:tcW w:w="6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9" w:firstLine="0"/>
              <w:jc w:val="center"/>
            </w:pPr>
            <w:r>
              <w:rPr>
                <w:sz w:val="22"/>
              </w:rPr>
              <w:t xml:space="preserve">1 </w:t>
            </w:r>
          </w:p>
        </w:tc>
        <w:tc>
          <w:tcPr>
            <w:tcW w:w="1570" w:type="dxa"/>
            <w:tcBorders>
              <w:top w:val="single" w:sz="8"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19" w:firstLine="0"/>
              <w:jc w:val="right"/>
            </w:pPr>
            <w:r>
              <w:rPr>
                <w:sz w:val="22"/>
              </w:rPr>
              <w:t xml:space="preserve"> </w:t>
            </w: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322"/>
        </w:trPr>
        <w:tc>
          <w:tcPr>
            <w:tcW w:w="818"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7" w:firstLine="0"/>
              <w:jc w:val="right"/>
            </w:pPr>
            <w:r>
              <w:rPr>
                <w:sz w:val="22"/>
              </w:rPr>
              <w:t xml:space="preserve">103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Amené et repli du matériel  </w:t>
            </w:r>
          </w:p>
        </w:tc>
        <w:tc>
          <w:tcPr>
            <w:tcW w:w="881"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5" w:firstLine="0"/>
              <w:jc w:val="center"/>
            </w:pPr>
            <w:proofErr w:type="spellStart"/>
            <w:r>
              <w:rPr>
                <w:sz w:val="22"/>
              </w:rPr>
              <w:t>ff</w:t>
            </w:r>
            <w:proofErr w:type="spellEnd"/>
            <w:r>
              <w:rPr>
                <w:sz w:val="22"/>
              </w:rPr>
              <w:t xml:space="preserve"> </w:t>
            </w:r>
          </w:p>
        </w:tc>
        <w:tc>
          <w:tcPr>
            <w:tcW w:w="6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9" w:firstLine="0"/>
              <w:jc w:val="center"/>
            </w:pPr>
            <w:r>
              <w:rPr>
                <w:sz w:val="22"/>
              </w:rPr>
              <w:t xml:space="preserve">1 </w:t>
            </w:r>
          </w:p>
        </w:tc>
        <w:tc>
          <w:tcPr>
            <w:tcW w:w="1570" w:type="dxa"/>
            <w:tcBorders>
              <w:top w:val="single" w:sz="8"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19" w:firstLine="0"/>
              <w:jc w:val="right"/>
            </w:pPr>
            <w:r>
              <w:rPr>
                <w:sz w:val="22"/>
              </w:rPr>
              <w:t xml:space="preserve"> </w:t>
            </w: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324"/>
        </w:trPr>
        <w:tc>
          <w:tcPr>
            <w:tcW w:w="8165" w:type="dxa"/>
            <w:gridSpan w:val="5"/>
            <w:tcBorders>
              <w:top w:val="single" w:sz="8" w:space="0" w:color="000000"/>
              <w:left w:val="single" w:sz="8" w:space="0" w:color="000000"/>
              <w:bottom w:val="single" w:sz="12" w:space="0" w:color="000000"/>
              <w:right w:val="single" w:sz="12" w:space="0" w:color="000000"/>
            </w:tcBorders>
          </w:tcPr>
          <w:p w:rsidR="00911846" w:rsidRDefault="00911846" w:rsidP="00911846">
            <w:pPr>
              <w:spacing w:after="0" w:line="259" w:lineRule="auto"/>
              <w:ind w:left="0" w:right="59" w:firstLine="0"/>
              <w:jc w:val="center"/>
            </w:pPr>
            <w:r>
              <w:rPr>
                <w:sz w:val="22"/>
              </w:rPr>
              <w:t xml:space="preserve">SOUS TOTAL 100 </w:t>
            </w:r>
          </w:p>
        </w:tc>
        <w:tc>
          <w:tcPr>
            <w:tcW w:w="1984" w:type="dxa"/>
            <w:tcBorders>
              <w:top w:val="single" w:sz="8" w:space="0" w:color="000000"/>
              <w:left w:val="single" w:sz="12" w:space="0" w:color="000000"/>
              <w:bottom w:val="single" w:sz="12" w:space="0" w:color="000000"/>
              <w:right w:val="single" w:sz="12" w:space="0" w:color="000000"/>
            </w:tcBorders>
          </w:tcPr>
          <w:p w:rsidR="00911846" w:rsidRDefault="00911846" w:rsidP="00911846">
            <w:pPr>
              <w:spacing w:after="0" w:line="259" w:lineRule="auto"/>
              <w:ind w:left="0" w:right="8"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530"/>
        </w:trPr>
        <w:tc>
          <w:tcPr>
            <w:tcW w:w="818"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Lot </w:t>
            </w:r>
          </w:p>
          <w:p w:rsidR="00911846" w:rsidRDefault="00911846" w:rsidP="00911846">
            <w:pPr>
              <w:spacing w:after="0" w:line="259" w:lineRule="auto"/>
              <w:ind w:left="0" w:firstLine="0"/>
              <w:jc w:val="left"/>
            </w:pPr>
            <w:r>
              <w:rPr>
                <w:sz w:val="22"/>
              </w:rPr>
              <w:t xml:space="preserve">200 </w:t>
            </w:r>
          </w:p>
        </w:tc>
        <w:tc>
          <w:tcPr>
            <w:tcW w:w="4274" w:type="dxa"/>
            <w:tcBorders>
              <w:top w:val="single" w:sz="12"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firstLine="0"/>
              <w:jc w:val="left"/>
            </w:pPr>
            <w:r>
              <w:rPr>
                <w:sz w:val="22"/>
              </w:rPr>
              <w:t xml:space="preserve">DEMOLITIONS  </w:t>
            </w:r>
          </w:p>
        </w:tc>
        <w:tc>
          <w:tcPr>
            <w:tcW w:w="881" w:type="dxa"/>
            <w:tcBorders>
              <w:top w:val="single" w:sz="12"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12" w:firstLine="0"/>
              <w:jc w:val="center"/>
            </w:pPr>
            <w:r>
              <w:rPr>
                <w:sz w:val="22"/>
              </w:rPr>
              <w:t xml:space="preserve">  </w:t>
            </w:r>
          </w:p>
        </w:tc>
        <w:tc>
          <w:tcPr>
            <w:tcW w:w="622" w:type="dxa"/>
            <w:tcBorders>
              <w:top w:val="single" w:sz="12"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17" w:firstLine="0"/>
              <w:jc w:val="center"/>
            </w:pPr>
            <w:r>
              <w:rPr>
                <w:sz w:val="22"/>
              </w:rPr>
              <w:t xml:space="preserve">  </w:t>
            </w:r>
          </w:p>
        </w:tc>
        <w:tc>
          <w:tcPr>
            <w:tcW w:w="1570" w:type="dxa"/>
            <w:tcBorders>
              <w:top w:val="single" w:sz="12"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19" w:firstLine="0"/>
              <w:jc w:val="right"/>
            </w:pPr>
            <w:r>
              <w:rPr>
                <w:sz w:val="22"/>
              </w:rPr>
              <w:t xml:space="preserve">  </w:t>
            </w:r>
          </w:p>
        </w:tc>
        <w:tc>
          <w:tcPr>
            <w:tcW w:w="1984" w:type="dxa"/>
            <w:tcBorders>
              <w:top w:val="single" w:sz="12"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370"/>
        </w:trPr>
        <w:tc>
          <w:tcPr>
            <w:tcW w:w="818"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7" w:firstLine="0"/>
              <w:jc w:val="right"/>
            </w:pPr>
            <w:r>
              <w:rPr>
                <w:sz w:val="22"/>
              </w:rPr>
              <w:t xml:space="preserve">201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Dépose faux contre-plaqué </w:t>
            </w:r>
          </w:p>
        </w:tc>
        <w:tc>
          <w:tcPr>
            <w:tcW w:w="881"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8" w:firstLine="0"/>
              <w:jc w:val="center"/>
            </w:pPr>
            <w:r>
              <w:rPr>
                <w:sz w:val="22"/>
              </w:rPr>
              <w:t>m</w:t>
            </w:r>
            <w:r>
              <w:rPr>
                <w:sz w:val="22"/>
                <w:vertAlign w:val="superscript"/>
              </w:rPr>
              <w:t>2</w:t>
            </w:r>
            <w:r>
              <w:rPr>
                <w:sz w:val="22"/>
              </w:rPr>
              <w:t xml:space="preserve"> </w:t>
            </w:r>
          </w:p>
        </w:tc>
        <w:tc>
          <w:tcPr>
            <w:tcW w:w="6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75" w:firstLine="0"/>
              <w:jc w:val="left"/>
            </w:pPr>
            <w:r>
              <w:rPr>
                <w:sz w:val="22"/>
              </w:rPr>
              <w:t xml:space="preserve">100 </w:t>
            </w:r>
          </w:p>
        </w:tc>
        <w:tc>
          <w:tcPr>
            <w:tcW w:w="1570" w:type="dxa"/>
            <w:tcBorders>
              <w:top w:val="single" w:sz="8"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19" w:firstLine="0"/>
              <w:jc w:val="right"/>
            </w:pPr>
            <w:r>
              <w:rPr>
                <w:sz w:val="22"/>
              </w:rPr>
              <w:t xml:space="preserve"> </w:t>
            </w: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319"/>
        </w:trPr>
        <w:tc>
          <w:tcPr>
            <w:tcW w:w="818"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7" w:firstLine="0"/>
              <w:jc w:val="right"/>
            </w:pPr>
            <w:r>
              <w:rPr>
                <w:sz w:val="22"/>
              </w:rPr>
              <w:t xml:space="preserve">202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Dépose des sanitaires endommagés </w:t>
            </w:r>
          </w:p>
        </w:tc>
        <w:tc>
          <w:tcPr>
            <w:tcW w:w="881"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4" w:firstLine="0"/>
              <w:jc w:val="center"/>
            </w:pPr>
            <w:proofErr w:type="spellStart"/>
            <w:r>
              <w:rPr>
                <w:sz w:val="22"/>
              </w:rPr>
              <w:t>ff</w:t>
            </w:r>
            <w:proofErr w:type="spellEnd"/>
            <w:r>
              <w:rPr>
                <w:sz w:val="22"/>
              </w:rPr>
              <w:t xml:space="preserve"> </w:t>
            </w:r>
          </w:p>
        </w:tc>
        <w:tc>
          <w:tcPr>
            <w:tcW w:w="6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8" w:firstLine="0"/>
              <w:jc w:val="center"/>
            </w:pPr>
            <w:r>
              <w:rPr>
                <w:sz w:val="22"/>
              </w:rPr>
              <w:t xml:space="preserve">1 </w:t>
            </w:r>
          </w:p>
        </w:tc>
        <w:tc>
          <w:tcPr>
            <w:tcW w:w="1570" w:type="dxa"/>
            <w:tcBorders>
              <w:top w:val="single" w:sz="8"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19" w:firstLine="0"/>
              <w:jc w:val="right"/>
            </w:pPr>
            <w:r>
              <w:rPr>
                <w:sz w:val="22"/>
              </w:rPr>
              <w:t xml:space="preserve"> </w:t>
            </w: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274"/>
        </w:trPr>
        <w:tc>
          <w:tcPr>
            <w:tcW w:w="818"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7" w:firstLine="0"/>
              <w:jc w:val="right"/>
            </w:pPr>
            <w:r>
              <w:rPr>
                <w:sz w:val="22"/>
              </w:rPr>
              <w:t xml:space="preserve">203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Nettoyage général des surfaces à peindre </w:t>
            </w:r>
          </w:p>
        </w:tc>
        <w:tc>
          <w:tcPr>
            <w:tcW w:w="881"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7" w:firstLine="0"/>
              <w:jc w:val="center"/>
            </w:pPr>
            <w:r>
              <w:rPr>
                <w:sz w:val="22"/>
              </w:rPr>
              <w:t>m</w:t>
            </w:r>
            <w:r>
              <w:rPr>
                <w:sz w:val="22"/>
                <w:vertAlign w:val="superscript"/>
              </w:rPr>
              <w:t>2</w:t>
            </w:r>
            <w:r>
              <w:rPr>
                <w:sz w:val="22"/>
              </w:rPr>
              <w:t xml:space="preserve"> </w:t>
            </w:r>
          </w:p>
        </w:tc>
        <w:tc>
          <w:tcPr>
            <w:tcW w:w="6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74" w:firstLine="0"/>
              <w:jc w:val="left"/>
            </w:pPr>
            <w:r>
              <w:rPr>
                <w:sz w:val="22"/>
              </w:rPr>
              <w:t xml:space="preserve">685 </w:t>
            </w:r>
          </w:p>
        </w:tc>
        <w:tc>
          <w:tcPr>
            <w:tcW w:w="1570" w:type="dxa"/>
            <w:tcBorders>
              <w:top w:val="single" w:sz="8"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19" w:firstLine="0"/>
              <w:jc w:val="right"/>
            </w:pPr>
            <w:r>
              <w:rPr>
                <w:sz w:val="22"/>
              </w:rPr>
              <w:t xml:space="preserve"> </w:t>
            </w: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324"/>
        </w:trPr>
        <w:tc>
          <w:tcPr>
            <w:tcW w:w="8165" w:type="dxa"/>
            <w:gridSpan w:val="5"/>
            <w:tcBorders>
              <w:top w:val="single" w:sz="8" w:space="0" w:color="000000"/>
              <w:left w:val="single" w:sz="8" w:space="0" w:color="000000"/>
              <w:bottom w:val="single" w:sz="12" w:space="0" w:color="000000"/>
              <w:right w:val="single" w:sz="12" w:space="0" w:color="000000"/>
            </w:tcBorders>
          </w:tcPr>
          <w:p w:rsidR="00911846" w:rsidRDefault="00911846" w:rsidP="00911846">
            <w:pPr>
              <w:spacing w:after="0" w:line="259" w:lineRule="auto"/>
              <w:ind w:left="0" w:right="59" w:firstLine="0"/>
              <w:jc w:val="center"/>
            </w:pPr>
            <w:r>
              <w:rPr>
                <w:sz w:val="22"/>
              </w:rPr>
              <w:t xml:space="preserve">SOUS TOTAL 200 </w:t>
            </w:r>
          </w:p>
        </w:tc>
        <w:tc>
          <w:tcPr>
            <w:tcW w:w="1984" w:type="dxa"/>
            <w:tcBorders>
              <w:top w:val="single" w:sz="8" w:space="0" w:color="000000"/>
              <w:left w:val="single" w:sz="12" w:space="0" w:color="000000"/>
              <w:bottom w:val="single" w:sz="12" w:space="0" w:color="000000"/>
              <w:right w:val="single" w:sz="12" w:space="0" w:color="000000"/>
            </w:tcBorders>
          </w:tcPr>
          <w:p w:rsidR="00911846" w:rsidRDefault="00911846" w:rsidP="00911846">
            <w:pPr>
              <w:spacing w:after="0" w:line="259" w:lineRule="auto"/>
              <w:ind w:left="0" w:right="8"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530"/>
        </w:trPr>
        <w:tc>
          <w:tcPr>
            <w:tcW w:w="818"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Lot </w:t>
            </w:r>
          </w:p>
          <w:p w:rsidR="00911846" w:rsidRDefault="00911846" w:rsidP="00911846">
            <w:pPr>
              <w:spacing w:after="0" w:line="259" w:lineRule="auto"/>
              <w:ind w:left="0" w:firstLine="0"/>
              <w:jc w:val="left"/>
            </w:pPr>
            <w:r>
              <w:rPr>
                <w:sz w:val="22"/>
              </w:rPr>
              <w:t xml:space="preserve">300 </w:t>
            </w:r>
          </w:p>
        </w:tc>
        <w:tc>
          <w:tcPr>
            <w:tcW w:w="4274" w:type="dxa"/>
            <w:tcBorders>
              <w:top w:val="single" w:sz="12"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firstLine="0"/>
              <w:jc w:val="left"/>
            </w:pPr>
            <w:r>
              <w:rPr>
                <w:sz w:val="22"/>
              </w:rPr>
              <w:t xml:space="preserve">MACONNERIE-ELEVATION  </w:t>
            </w:r>
          </w:p>
        </w:tc>
        <w:tc>
          <w:tcPr>
            <w:tcW w:w="881" w:type="dxa"/>
            <w:tcBorders>
              <w:top w:val="single" w:sz="12"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12" w:firstLine="0"/>
              <w:jc w:val="center"/>
            </w:pPr>
            <w:r>
              <w:rPr>
                <w:sz w:val="22"/>
              </w:rPr>
              <w:t xml:space="preserve">  </w:t>
            </w:r>
          </w:p>
        </w:tc>
        <w:tc>
          <w:tcPr>
            <w:tcW w:w="622" w:type="dxa"/>
            <w:tcBorders>
              <w:top w:val="single" w:sz="12"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17" w:firstLine="0"/>
              <w:jc w:val="center"/>
            </w:pPr>
            <w:r>
              <w:rPr>
                <w:sz w:val="22"/>
              </w:rPr>
              <w:t xml:space="preserve">  </w:t>
            </w:r>
          </w:p>
        </w:tc>
        <w:tc>
          <w:tcPr>
            <w:tcW w:w="1570" w:type="dxa"/>
            <w:tcBorders>
              <w:top w:val="single" w:sz="12"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19" w:firstLine="0"/>
              <w:jc w:val="right"/>
            </w:pPr>
            <w:r>
              <w:rPr>
                <w:sz w:val="22"/>
              </w:rPr>
              <w:t xml:space="preserve">  </w:t>
            </w:r>
          </w:p>
        </w:tc>
        <w:tc>
          <w:tcPr>
            <w:tcW w:w="1984" w:type="dxa"/>
            <w:tcBorders>
              <w:top w:val="single" w:sz="12"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941"/>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7" w:firstLine="0"/>
              <w:jc w:val="right"/>
            </w:pPr>
            <w:r>
              <w:rPr>
                <w:sz w:val="22"/>
              </w:rPr>
              <w:t xml:space="preserve">301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Raccords généraux de maçonnerie sur les bâtiments y/c saignées aux murs, au sol et remplacement des revêtements démolis. Correction des revers d’eau des dallages extérieurs existants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5" w:firstLine="0"/>
              <w:jc w:val="center"/>
            </w:pPr>
            <w:proofErr w:type="spellStart"/>
            <w:r>
              <w:rPr>
                <w:sz w:val="22"/>
              </w:rPr>
              <w:t>ff</w:t>
            </w:r>
            <w:proofErr w:type="spellEnd"/>
            <w:r>
              <w:rPr>
                <w:sz w:val="22"/>
              </w:rPr>
              <w:t xml:space="preserve">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9" w:firstLine="0"/>
              <w:jc w:val="center"/>
            </w:pPr>
            <w:r>
              <w:rPr>
                <w:sz w:val="22"/>
              </w:rPr>
              <w:t xml:space="preserve">1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19" w:firstLine="0"/>
              <w:jc w:val="right"/>
            </w:pPr>
            <w:r>
              <w:rPr>
                <w:sz w:val="22"/>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323"/>
        </w:trPr>
        <w:tc>
          <w:tcPr>
            <w:tcW w:w="8165" w:type="dxa"/>
            <w:gridSpan w:val="5"/>
            <w:tcBorders>
              <w:top w:val="single" w:sz="8" w:space="0" w:color="000000"/>
              <w:left w:val="single" w:sz="8" w:space="0" w:color="000000"/>
              <w:bottom w:val="single" w:sz="12" w:space="0" w:color="000000"/>
              <w:right w:val="single" w:sz="12" w:space="0" w:color="000000"/>
            </w:tcBorders>
          </w:tcPr>
          <w:p w:rsidR="00911846" w:rsidRDefault="00911846" w:rsidP="00911846">
            <w:pPr>
              <w:spacing w:after="0" w:line="259" w:lineRule="auto"/>
              <w:ind w:left="0" w:right="59" w:firstLine="0"/>
              <w:jc w:val="center"/>
            </w:pPr>
            <w:r>
              <w:rPr>
                <w:sz w:val="22"/>
              </w:rPr>
              <w:t xml:space="preserve">SOUS TOTAL 300 </w:t>
            </w: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8"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534"/>
        </w:trPr>
        <w:tc>
          <w:tcPr>
            <w:tcW w:w="818"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Lot </w:t>
            </w:r>
          </w:p>
          <w:p w:rsidR="00911846" w:rsidRDefault="00911846" w:rsidP="00911846">
            <w:pPr>
              <w:spacing w:after="0" w:line="259" w:lineRule="auto"/>
              <w:ind w:left="0" w:firstLine="0"/>
              <w:jc w:val="left"/>
            </w:pPr>
            <w:r>
              <w:rPr>
                <w:sz w:val="22"/>
              </w:rPr>
              <w:t xml:space="preserve">400 </w:t>
            </w:r>
          </w:p>
        </w:tc>
        <w:tc>
          <w:tcPr>
            <w:tcW w:w="4274" w:type="dxa"/>
            <w:tcBorders>
              <w:top w:val="single" w:sz="12"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firstLine="0"/>
              <w:jc w:val="left"/>
            </w:pPr>
            <w:r>
              <w:rPr>
                <w:sz w:val="22"/>
              </w:rPr>
              <w:t xml:space="preserve">CHARPENTE-COUVERTURE  </w:t>
            </w:r>
          </w:p>
        </w:tc>
        <w:tc>
          <w:tcPr>
            <w:tcW w:w="881" w:type="dxa"/>
            <w:tcBorders>
              <w:top w:val="single" w:sz="12"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12" w:firstLine="0"/>
              <w:jc w:val="center"/>
            </w:pPr>
            <w:r>
              <w:rPr>
                <w:sz w:val="22"/>
              </w:rPr>
              <w:t xml:space="preserve">  </w:t>
            </w:r>
          </w:p>
        </w:tc>
        <w:tc>
          <w:tcPr>
            <w:tcW w:w="622" w:type="dxa"/>
            <w:tcBorders>
              <w:top w:val="single" w:sz="12"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17" w:firstLine="0"/>
              <w:jc w:val="center"/>
            </w:pPr>
            <w:r>
              <w:rPr>
                <w:sz w:val="22"/>
              </w:rPr>
              <w:t xml:space="preserve">  </w:t>
            </w:r>
          </w:p>
        </w:tc>
        <w:tc>
          <w:tcPr>
            <w:tcW w:w="1570" w:type="dxa"/>
            <w:tcBorders>
              <w:top w:val="single" w:sz="12"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19" w:firstLine="0"/>
              <w:jc w:val="right"/>
            </w:pPr>
            <w:r>
              <w:rPr>
                <w:sz w:val="22"/>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480"/>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7" w:firstLine="0"/>
              <w:jc w:val="right"/>
            </w:pPr>
            <w:r>
              <w:rPr>
                <w:sz w:val="22"/>
              </w:rPr>
              <w:t xml:space="preserve">401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F+P plafonds en contreplaqué sur solivage en bois dur traité aux fongicides et insecticides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7" w:firstLine="0"/>
              <w:jc w:val="center"/>
            </w:pPr>
            <w:r>
              <w:rPr>
                <w:sz w:val="22"/>
              </w:rPr>
              <w:t xml:space="preserve">m²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75" w:firstLine="0"/>
              <w:jc w:val="left"/>
            </w:pPr>
            <w:r>
              <w:rPr>
                <w:sz w:val="22"/>
              </w:rPr>
              <w:t xml:space="preserve">102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19" w:firstLine="0"/>
              <w:jc w:val="right"/>
            </w:pPr>
            <w:r>
              <w:rPr>
                <w:sz w:val="22"/>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778"/>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7" w:firstLine="0"/>
              <w:jc w:val="right"/>
            </w:pPr>
            <w:r>
              <w:rPr>
                <w:sz w:val="22"/>
              </w:rPr>
              <w:t xml:space="preserve">402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F+P tôle lisse sur solivage en bois dur traité aux fongicides et insecticides (Débords extérieurs de toiture)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7" w:firstLine="0"/>
              <w:jc w:val="center"/>
            </w:pPr>
            <w:r>
              <w:rPr>
                <w:sz w:val="22"/>
              </w:rPr>
              <w:t>m</w:t>
            </w:r>
            <w:r>
              <w:rPr>
                <w:sz w:val="22"/>
                <w:vertAlign w:val="superscript"/>
              </w:rPr>
              <w:t>2</w:t>
            </w:r>
            <w:r>
              <w:rPr>
                <w:sz w:val="22"/>
              </w:rPr>
              <w:t xml:space="preserve">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9" w:firstLine="0"/>
              <w:jc w:val="center"/>
            </w:pPr>
            <w:r>
              <w:rPr>
                <w:sz w:val="22"/>
              </w:rPr>
              <w:t xml:space="preserve">64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19" w:firstLine="0"/>
              <w:jc w:val="right"/>
            </w:pPr>
            <w:r>
              <w:rPr>
                <w:sz w:val="22"/>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322"/>
        </w:trPr>
        <w:tc>
          <w:tcPr>
            <w:tcW w:w="818"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7" w:firstLine="0"/>
              <w:jc w:val="right"/>
            </w:pPr>
            <w:r>
              <w:rPr>
                <w:sz w:val="22"/>
              </w:rPr>
              <w:t xml:space="preserve">403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Etanchéité générale de la toiture </w:t>
            </w:r>
          </w:p>
        </w:tc>
        <w:tc>
          <w:tcPr>
            <w:tcW w:w="881"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5" w:firstLine="0"/>
              <w:jc w:val="center"/>
            </w:pPr>
            <w:proofErr w:type="spellStart"/>
            <w:r>
              <w:rPr>
                <w:sz w:val="22"/>
              </w:rPr>
              <w:t>ff</w:t>
            </w:r>
            <w:proofErr w:type="spellEnd"/>
            <w:r>
              <w:rPr>
                <w:sz w:val="22"/>
              </w:rPr>
              <w:t xml:space="preserve"> </w:t>
            </w:r>
          </w:p>
        </w:tc>
        <w:tc>
          <w:tcPr>
            <w:tcW w:w="6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9" w:firstLine="0"/>
              <w:jc w:val="center"/>
            </w:pPr>
            <w:r>
              <w:rPr>
                <w:sz w:val="22"/>
              </w:rPr>
              <w:t xml:space="preserve">1 </w:t>
            </w:r>
          </w:p>
        </w:tc>
        <w:tc>
          <w:tcPr>
            <w:tcW w:w="1570" w:type="dxa"/>
            <w:tcBorders>
              <w:top w:val="single" w:sz="8"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19" w:firstLine="0"/>
              <w:jc w:val="right"/>
            </w:pPr>
            <w:r>
              <w:rPr>
                <w:sz w:val="22"/>
              </w:rPr>
              <w:t xml:space="preserve"> </w:t>
            </w: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324"/>
        </w:trPr>
        <w:tc>
          <w:tcPr>
            <w:tcW w:w="8165" w:type="dxa"/>
            <w:gridSpan w:val="5"/>
            <w:tcBorders>
              <w:top w:val="single" w:sz="8" w:space="0" w:color="000000"/>
              <w:left w:val="single" w:sz="8" w:space="0" w:color="000000"/>
              <w:bottom w:val="single" w:sz="12" w:space="0" w:color="000000"/>
              <w:right w:val="single" w:sz="12" w:space="0" w:color="000000"/>
            </w:tcBorders>
          </w:tcPr>
          <w:p w:rsidR="00911846" w:rsidRDefault="00911846" w:rsidP="00911846">
            <w:pPr>
              <w:spacing w:after="0" w:line="259" w:lineRule="auto"/>
              <w:ind w:left="0" w:right="59" w:firstLine="0"/>
              <w:jc w:val="center"/>
            </w:pPr>
            <w:r>
              <w:rPr>
                <w:sz w:val="22"/>
              </w:rPr>
              <w:t xml:space="preserve">SOUS TOTAL 400 </w:t>
            </w:r>
          </w:p>
        </w:tc>
        <w:tc>
          <w:tcPr>
            <w:tcW w:w="1984" w:type="dxa"/>
            <w:tcBorders>
              <w:top w:val="single" w:sz="8" w:space="0" w:color="000000"/>
              <w:left w:val="single" w:sz="12" w:space="0" w:color="000000"/>
              <w:bottom w:val="single" w:sz="12" w:space="0" w:color="000000"/>
              <w:right w:val="single" w:sz="12" w:space="0" w:color="000000"/>
            </w:tcBorders>
          </w:tcPr>
          <w:p w:rsidR="00911846" w:rsidRDefault="00911846" w:rsidP="00911846">
            <w:pPr>
              <w:spacing w:after="0" w:line="259" w:lineRule="auto"/>
              <w:ind w:left="0" w:right="8"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600"/>
        </w:trPr>
        <w:tc>
          <w:tcPr>
            <w:tcW w:w="818"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Lot </w:t>
            </w:r>
          </w:p>
          <w:p w:rsidR="00911846" w:rsidRDefault="00911846" w:rsidP="00911846">
            <w:pPr>
              <w:spacing w:after="0" w:line="259" w:lineRule="auto"/>
              <w:ind w:left="0" w:firstLine="0"/>
              <w:jc w:val="left"/>
            </w:pPr>
            <w:r>
              <w:rPr>
                <w:sz w:val="22"/>
              </w:rPr>
              <w:t xml:space="preserve">500 </w:t>
            </w:r>
          </w:p>
        </w:tc>
        <w:tc>
          <w:tcPr>
            <w:tcW w:w="4274" w:type="dxa"/>
            <w:tcBorders>
              <w:top w:val="single" w:sz="12"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firstLine="0"/>
              <w:jc w:val="left"/>
            </w:pPr>
            <w:r>
              <w:rPr>
                <w:sz w:val="22"/>
              </w:rPr>
              <w:t xml:space="preserve">MENUISERIE BOIS ET METALLIQUE  </w:t>
            </w:r>
          </w:p>
        </w:tc>
        <w:tc>
          <w:tcPr>
            <w:tcW w:w="881" w:type="dxa"/>
            <w:tcBorders>
              <w:top w:val="single" w:sz="12"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12" w:firstLine="0"/>
              <w:jc w:val="center"/>
            </w:pPr>
            <w:r>
              <w:rPr>
                <w:sz w:val="22"/>
              </w:rPr>
              <w:t xml:space="preserve">  </w:t>
            </w:r>
          </w:p>
        </w:tc>
        <w:tc>
          <w:tcPr>
            <w:tcW w:w="622" w:type="dxa"/>
            <w:tcBorders>
              <w:top w:val="single" w:sz="12"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17" w:firstLine="0"/>
              <w:jc w:val="center"/>
            </w:pPr>
            <w:r>
              <w:rPr>
                <w:sz w:val="22"/>
              </w:rPr>
              <w:t xml:space="preserve">  </w:t>
            </w:r>
          </w:p>
        </w:tc>
        <w:tc>
          <w:tcPr>
            <w:tcW w:w="1570" w:type="dxa"/>
            <w:tcBorders>
              <w:top w:val="single" w:sz="12"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19" w:firstLine="0"/>
              <w:jc w:val="right"/>
            </w:pPr>
            <w:r>
              <w:rPr>
                <w:sz w:val="22"/>
              </w:rPr>
              <w:t xml:space="preserve">  </w:t>
            </w:r>
          </w:p>
        </w:tc>
        <w:tc>
          <w:tcPr>
            <w:tcW w:w="1984" w:type="dxa"/>
            <w:tcBorders>
              <w:top w:val="single" w:sz="12"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0" w:firstLine="0"/>
              <w:jc w:val="right"/>
            </w:pPr>
            <w:r>
              <w:rPr>
                <w:sz w:val="22"/>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480"/>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6" w:firstLine="0"/>
              <w:jc w:val="right"/>
            </w:pPr>
            <w:r>
              <w:rPr>
                <w:sz w:val="20"/>
              </w:rPr>
              <w:t xml:space="preserve">501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Fourniture et fixation porte complète double battant de 160 x 220 en bois dur traité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1" w:firstLine="0"/>
              <w:jc w:val="center"/>
            </w:pPr>
            <w:r>
              <w:rPr>
                <w:sz w:val="20"/>
              </w:rPr>
              <w:t xml:space="preserve">u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1" w:firstLine="0"/>
              <w:jc w:val="center"/>
            </w:pPr>
            <w:r>
              <w:rPr>
                <w:sz w:val="20"/>
              </w:rPr>
              <w:t xml:space="preserve">1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25" w:firstLine="0"/>
              <w:jc w:val="right"/>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6" w:firstLine="0"/>
              <w:jc w:val="right"/>
            </w:pPr>
            <w:r>
              <w:rPr>
                <w:sz w:val="20"/>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252"/>
        </w:trPr>
        <w:tc>
          <w:tcPr>
            <w:tcW w:w="818"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6" w:firstLine="0"/>
              <w:jc w:val="right"/>
            </w:pPr>
            <w:r>
              <w:rPr>
                <w:sz w:val="20"/>
              </w:rPr>
              <w:t xml:space="preserve">502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Porte complète de 90 x 220 en bois dur traité  </w:t>
            </w:r>
          </w:p>
        </w:tc>
        <w:tc>
          <w:tcPr>
            <w:tcW w:w="881"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71" w:firstLine="0"/>
              <w:jc w:val="center"/>
            </w:pPr>
            <w:r>
              <w:rPr>
                <w:sz w:val="20"/>
              </w:rPr>
              <w:t xml:space="preserve">u </w:t>
            </w:r>
          </w:p>
        </w:tc>
        <w:tc>
          <w:tcPr>
            <w:tcW w:w="6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71" w:firstLine="0"/>
              <w:jc w:val="center"/>
            </w:pPr>
            <w:r>
              <w:rPr>
                <w:sz w:val="20"/>
              </w:rPr>
              <w:t xml:space="preserve">5 </w:t>
            </w:r>
          </w:p>
        </w:tc>
        <w:tc>
          <w:tcPr>
            <w:tcW w:w="1570" w:type="dxa"/>
            <w:tcBorders>
              <w:top w:val="single" w:sz="8"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25" w:firstLine="0"/>
              <w:jc w:val="right"/>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26" w:firstLine="0"/>
              <w:jc w:val="right"/>
            </w:pPr>
            <w:r>
              <w:rPr>
                <w:sz w:val="20"/>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480"/>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6" w:firstLine="0"/>
              <w:jc w:val="right"/>
            </w:pPr>
            <w:r>
              <w:rPr>
                <w:sz w:val="20"/>
              </w:rPr>
              <w:t xml:space="preserve">503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Réfection de 04 portes complètes de 80 x220 en bois dur traité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0" w:firstLine="0"/>
              <w:jc w:val="center"/>
            </w:pPr>
            <w:proofErr w:type="spellStart"/>
            <w:r>
              <w:rPr>
                <w:sz w:val="20"/>
              </w:rPr>
              <w:t>ff</w:t>
            </w:r>
            <w:proofErr w:type="spellEnd"/>
            <w:r>
              <w:rPr>
                <w:sz w:val="20"/>
              </w:rPr>
              <w:t xml:space="preserve">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2" w:firstLine="0"/>
              <w:jc w:val="center"/>
            </w:pPr>
            <w:r>
              <w:rPr>
                <w:sz w:val="20"/>
              </w:rPr>
              <w:t xml:space="preserve">1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25" w:firstLine="0"/>
              <w:jc w:val="right"/>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6" w:firstLine="0"/>
              <w:jc w:val="right"/>
            </w:pPr>
            <w:r>
              <w:rPr>
                <w:sz w:val="20"/>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559"/>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6" w:firstLine="0"/>
              <w:jc w:val="right"/>
            </w:pPr>
            <w:r>
              <w:rPr>
                <w:sz w:val="20"/>
              </w:rPr>
              <w:t xml:space="preserve">504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Réfection de 03 Portes complètes de 70 x220 en bois dur traité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0" w:firstLine="0"/>
              <w:jc w:val="center"/>
            </w:pPr>
            <w:proofErr w:type="spellStart"/>
            <w:r>
              <w:rPr>
                <w:sz w:val="20"/>
              </w:rPr>
              <w:t>ff</w:t>
            </w:r>
            <w:proofErr w:type="spellEnd"/>
            <w:r>
              <w:rPr>
                <w:sz w:val="20"/>
              </w:rPr>
              <w:t xml:space="preserve">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2" w:firstLine="0"/>
              <w:jc w:val="center"/>
            </w:pPr>
            <w:r>
              <w:rPr>
                <w:sz w:val="20"/>
              </w:rPr>
              <w:t xml:space="preserve">1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25" w:firstLine="0"/>
              <w:jc w:val="right"/>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6" w:firstLine="0"/>
              <w:jc w:val="right"/>
            </w:pPr>
            <w:r>
              <w:rPr>
                <w:sz w:val="20"/>
              </w:rPr>
              <w:t xml:space="preserve"> </w:t>
            </w:r>
          </w:p>
        </w:tc>
        <w:tc>
          <w:tcPr>
            <w:tcW w:w="0" w:type="auto"/>
            <w:vMerge/>
            <w:tcBorders>
              <w:top w:val="nil"/>
              <w:left w:val="single" w:sz="12" w:space="0" w:color="000000"/>
              <w:bottom w:val="nil"/>
              <w:right w:val="nil"/>
            </w:tcBorders>
          </w:tcPr>
          <w:p w:rsidR="00911846" w:rsidRDefault="00911846" w:rsidP="00911846">
            <w:pPr>
              <w:spacing w:after="160" w:line="259" w:lineRule="auto"/>
              <w:ind w:left="0" w:firstLine="0"/>
              <w:jc w:val="left"/>
            </w:pPr>
          </w:p>
        </w:tc>
      </w:tr>
      <w:tr w:rsidR="00911846" w:rsidTr="00911846">
        <w:trPr>
          <w:trHeight w:val="941"/>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6" w:firstLine="0"/>
              <w:jc w:val="right"/>
            </w:pPr>
            <w:r>
              <w:rPr>
                <w:sz w:val="20"/>
              </w:rPr>
              <w:t xml:space="preserve">505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Réfection de 08 placards en bois dur intégrant le remplacement des panneaux défectueux, le vernissage et peinture y/c toutes sujétions de traitement, les fixations et serrures diverses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0" w:firstLine="0"/>
              <w:jc w:val="center"/>
            </w:pPr>
            <w:proofErr w:type="spellStart"/>
            <w:r>
              <w:rPr>
                <w:sz w:val="20"/>
              </w:rPr>
              <w:t>ff</w:t>
            </w:r>
            <w:proofErr w:type="spellEnd"/>
            <w:r>
              <w:rPr>
                <w:sz w:val="20"/>
              </w:rPr>
              <w:t xml:space="preserve">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2" w:firstLine="0"/>
              <w:jc w:val="center"/>
            </w:pPr>
            <w:r>
              <w:rPr>
                <w:sz w:val="20"/>
              </w:rPr>
              <w:t xml:space="preserve">1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25" w:firstLine="0"/>
              <w:jc w:val="right"/>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6" w:firstLine="0"/>
              <w:jc w:val="right"/>
            </w:pPr>
            <w:r>
              <w:rPr>
                <w:sz w:val="20"/>
              </w:rPr>
              <w:t xml:space="preserve"> </w:t>
            </w:r>
          </w:p>
        </w:tc>
        <w:tc>
          <w:tcPr>
            <w:tcW w:w="0" w:type="auto"/>
            <w:vMerge/>
            <w:tcBorders>
              <w:top w:val="nil"/>
              <w:left w:val="single" w:sz="12" w:space="0" w:color="000000"/>
              <w:bottom w:val="nil"/>
              <w:right w:val="nil"/>
            </w:tcBorders>
            <w:vAlign w:val="center"/>
          </w:tcPr>
          <w:p w:rsidR="00911846" w:rsidRDefault="00911846" w:rsidP="00911846">
            <w:pPr>
              <w:spacing w:after="160" w:line="259" w:lineRule="auto"/>
              <w:ind w:left="0" w:firstLine="0"/>
              <w:jc w:val="left"/>
            </w:pPr>
          </w:p>
        </w:tc>
      </w:tr>
      <w:tr w:rsidR="00911846" w:rsidTr="00911846">
        <w:trPr>
          <w:trHeight w:val="254"/>
        </w:trPr>
        <w:tc>
          <w:tcPr>
            <w:tcW w:w="8165" w:type="dxa"/>
            <w:gridSpan w:val="5"/>
            <w:tcBorders>
              <w:top w:val="single" w:sz="8" w:space="0" w:color="000000"/>
              <w:left w:val="single" w:sz="8" w:space="0" w:color="000000"/>
              <w:bottom w:val="single" w:sz="12" w:space="0" w:color="000000"/>
              <w:right w:val="single" w:sz="12" w:space="0" w:color="000000"/>
            </w:tcBorders>
          </w:tcPr>
          <w:p w:rsidR="00911846" w:rsidRDefault="00911846" w:rsidP="00911846">
            <w:pPr>
              <w:spacing w:after="0" w:line="259" w:lineRule="auto"/>
              <w:ind w:left="0" w:right="63" w:firstLine="0"/>
              <w:jc w:val="center"/>
            </w:pPr>
            <w:r>
              <w:rPr>
                <w:sz w:val="20"/>
              </w:rPr>
              <w:lastRenderedPageBreak/>
              <w:t xml:space="preserve">SOUS TOTAL 500 </w:t>
            </w:r>
          </w:p>
        </w:tc>
        <w:tc>
          <w:tcPr>
            <w:tcW w:w="1984" w:type="dxa"/>
            <w:tcBorders>
              <w:top w:val="single" w:sz="8" w:space="0" w:color="000000"/>
              <w:left w:val="single" w:sz="12" w:space="0" w:color="000000"/>
              <w:bottom w:val="single" w:sz="12" w:space="0" w:color="000000"/>
              <w:right w:val="single" w:sz="12" w:space="0" w:color="000000"/>
            </w:tcBorders>
          </w:tcPr>
          <w:p w:rsidR="00911846" w:rsidRDefault="00911846" w:rsidP="00911846">
            <w:pPr>
              <w:spacing w:after="0" w:line="259" w:lineRule="auto"/>
              <w:ind w:left="0" w:right="14" w:firstLine="0"/>
              <w:jc w:val="right"/>
            </w:pPr>
            <w:r>
              <w:rPr>
                <w:sz w:val="20"/>
              </w:rPr>
              <w:t xml:space="preserve"> </w:t>
            </w:r>
          </w:p>
        </w:tc>
        <w:tc>
          <w:tcPr>
            <w:tcW w:w="0" w:type="auto"/>
            <w:vMerge/>
            <w:tcBorders>
              <w:top w:val="nil"/>
              <w:left w:val="single" w:sz="12" w:space="0" w:color="000000"/>
              <w:bottom w:val="nil"/>
              <w:right w:val="nil"/>
            </w:tcBorders>
            <w:vAlign w:val="center"/>
          </w:tcPr>
          <w:p w:rsidR="00911846" w:rsidRDefault="00911846" w:rsidP="00911846">
            <w:pPr>
              <w:spacing w:after="160" w:line="259" w:lineRule="auto"/>
              <w:ind w:left="0" w:firstLine="0"/>
              <w:jc w:val="left"/>
            </w:pPr>
          </w:p>
        </w:tc>
      </w:tr>
      <w:tr w:rsidR="00911846" w:rsidTr="00911846">
        <w:trPr>
          <w:trHeight w:val="254"/>
        </w:trPr>
        <w:tc>
          <w:tcPr>
            <w:tcW w:w="818"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pPr>
            <w:r>
              <w:rPr>
                <w:sz w:val="20"/>
              </w:rPr>
              <w:lastRenderedPageBreak/>
              <w:t xml:space="preserve">Lot 600 </w:t>
            </w:r>
          </w:p>
        </w:tc>
        <w:tc>
          <w:tcPr>
            <w:tcW w:w="4274"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ELECTRICITE  </w:t>
            </w:r>
          </w:p>
        </w:tc>
        <w:tc>
          <w:tcPr>
            <w:tcW w:w="881"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17" w:firstLine="0"/>
              <w:jc w:val="center"/>
            </w:pPr>
            <w:r>
              <w:rPr>
                <w:sz w:val="20"/>
              </w:rPr>
              <w:t xml:space="preserve">  </w:t>
            </w:r>
          </w:p>
        </w:tc>
        <w:tc>
          <w:tcPr>
            <w:tcW w:w="622"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2" w:firstLine="0"/>
              <w:jc w:val="center"/>
            </w:pPr>
            <w:r>
              <w:rPr>
                <w:sz w:val="20"/>
              </w:rPr>
              <w:t xml:space="preserve">  </w:t>
            </w:r>
          </w:p>
        </w:tc>
        <w:tc>
          <w:tcPr>
            <w:tcW w:w="1570" w:type="dxa"/>
            <w:tcBorders>
              <w:top w:val="single" w:sz="12"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25" w:firstLine="0"/>
              <w:jc w:val="right"/>
            </w:pPr>
            <w:r>
              <w:rPr>
                <w:sz w:val="20"/>
              </w:rPr>
              <w:t xml:space="preserve">  </w:t>
            </w:r>
          </w:p>
        </w:tc>
        <w:tc>
          <w:tcPr>
            <w:tcW w:w="1984" w:type="dxa"/>
            <w:tcBorders>
              <w:top w:val="single" w:sz="12"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26" w:firstLine="0"/>
              <w:jc w:val="right"/>
            </w:pPr>
            <w:r>
              <w:rPr>
                <w:sz w:val="20"/>
              </w:rPr>
              <w:t xml:space="preserve">  </w:t>
            </w:r>
          </w:p>
        </w:tc>
        <w:tc>
          <w:tcPr>
            <w:tcW w:w="0" w:type="auto"/>
            <w:vMerge/>
            <w:tcBorders>
              <w:top w:val="nil"/>
              <w:left w:val="single" w:sz="12" w:space="0" w:color="000000"/>
              <w:bottom w:val="nil"/>
              <w:right w:val="nil"/>
            </w:tcBorders>
            <w:vAlign w:val="center"/>
          </w:tcPr>
          <w:p w:rsidR="00911846" w:rsidRDefault="00911846" w:rsidP="00911846">
            <w:pPr>
              <w:spacing w:after="160" w:line="259" w:lineRule="auto"/>
              <w:ind w:left="0" w:firstLine="0"/>
              <w:jc w:val="left"/>
            </w:pPr>
          </w:p>
        </w:tc>
      </w:tr>
      <w:tr w:rsidR="00911846" w:rsidTr="00911846">
        <w:tblPrEx>
          <w:tblCellMar>
            <w:top w:w="26" w:type="dxa"/>
          </w:tblCellMar>
        </w:tblPrEx>
        <w:trPr>
          <w:gridAfter w:val="1"/>
          <w:wAfter w:w="335" w:type="dxa"/>
          <w:trHeight w:val="1394"/>
        </w:trPr>
        <w:tc>
          <w:tcPr>
            <w:tcW w:w="818" w:type="dxa"/>
            <w:tcBorders>
              <w:top w:val="nil"/>
              <w:left w:val="single" w:sz="8" w:space="0" w:color="000000"/>
              <w:bottom w:val="single" w:sz="12" w:space="0" w:color="000000"/>
              <w:right w:val="single" w:sz="8" w:space="0" w:color="000000"/>
            </w:tcBorders>
            <w:vAlign w:val="center"/>
          </w:tcPr>
          <w:p w:rsidR="00911846" w:rsidRDefault="00911846" w:rsidP="00911846">
            <w:pPr>
              <w:spacing w:after="0" w:line="259" w:lineRule="auto"/>
              <w:ind w:left="0" w:right="66" w:firstLine="0"/>
              <w:jc w:val="right"/>
            </w:pPr>
            <w:r>
              <w:rPr>
                <w:sz w:val="20"/>
              </w:rPr>
              <w:t xml:space="preserve">601 </w:t>
            </w:r>
          </w:p>
        </w:tc>
        <w:tc>
          <w:tcPr>
            <w:tcW w:w="4274" w:type="dxa"/>
            <w:tcBorders>
              <w:top w:val="nil"/>
              <w:left w:val="single" w:sz="8" w:space="0" w:color="000000"/>
              <w:bottom w:val="single" w:sz="12" w:space="0" w:color="000000"/>
              <w:right w:val="single" w:sz="8" w:space="0" w:color="000000"/>
            </w:tcBorders>
          </w:tcPr>
          <w:p w:rsidR="00911846" w:rsidRDefault="00911846" w:rsidP="00911846">
            <w:pPr>
              <w:spacing w:after="0" w:line="259" w:lineRule="auto"/>
              <w:ind w:left="0" w:right="59" w:firstLine="0"/>
              <w:jc w:val="left"/>
            </w:pPr>
            <w:r>
              <w:rPr>
                <w:sz w:val="20"/>
              </w:rPr>
              <w:t xml:space="preserve">Révision du réseau électrique existant dans les bâtiments existants, réfectionnés et/ou reconstruits y/c Divers (Fileries diverses. Ampoules. Réglettes. Hublots ronds. Prises de courant. Interrupteur divers dominos, attaches, boite de dérivation, disjoncteurs divers </w:t>
            </w:r>
            <w:proofErr w:type="gramStart"/>
            <w:r>
              <w:rPr>
                <w:sz w:val="20"/>
              </w:rPr>
              <w:t>etc..</w:t>
            </w:r>
            <w:proofErr w:type="gramEnd"/>
            <w:r>
              <w:rPr>
                <w:sz w:val="20"/>
              </w:rPr>
              <w:t xml:space="preserve">)  </w:t>
            </w:r>
          </w:p>
        </w:tc>
        <w:tc>
          <w:tcPr>
            <w:tcW w:w="881" w:type="dxa"/>
            <w:tcBorders>
              <w:top w:val="nil"/>
              <w:left w:val="single" w:sz="8" w:space="0" w:color="000000"/>
              <w:bottom w:val="single" w:sz="12" w:space="0" w:color="000000"/>
              <w:right w:val="single" w:sz="8" w:space="0" w:color="000000"/>
            </w:tcBorders>
            <w:vAlign w:val="center"/>
          </w:tcPr>
          <w:p w:rsidR="00911846" w:rsidRDefault="00911846" w:rsidP="00911846">
            <w:pPr>
              <w:spacing w:after="0" w:line="259" w:lineRule="auto"/>
              <w:ind w:left="0" w:right="70" w:firstLine="0"/>
              <w:jc w:val="center"/>
            </w:pPr>
            <w:proofErr w:type="spellStart"/>
            <w:r>
              <w:rPr>
                <w:sz w:val="20"/>
              </w:rPr>
              <w:t>ff</w:t>
            </w:r>
            <w:proofErr w:type="spellEnd"/>
            <w:r>
              <w:rPr>
                <w:sz w:val="20"/>
              </w:rPr>
              <w:t xml:space="preserve"> </w:t>
            </w:r>
          </w:p>
        </w:tc>
        <w:tc>
          <w:tcPr>
            <w:tcW w:w="622" w:type="dxa"/>
            <w:tcBorders>
              <w:top w:val="nil"/>
              <w:left w:val="single" w:sz="8" w:space="0" w:color="000000"/>
              <w:bottom w:val="single" w:sz="12" w:space="0" w:color="000000"/>
              <w:right w:val="single" w:sz="8" w:space="0" w:color="000000"/>
            </w:tcBorders>
            <w:vAlign w:val="center"/>
          </w:tcPr>
          <w:p w:rsidR="00911846" w:rsidRDefault="00911846" w:rsidP="00911846">
            <w:pPr>
              <w:spacing w:after="0" w:line="259" w:lineRule="auto"/>
              <w:ind w:left="0" w:right="72" w:firstLine="0"/>
              <w:jc w:val="center"/>
            </w:pPr>
            <w:r>
              <w:rPr>
                <w:sz w:val="20"/>
              </w:rPr>
              <w:t xml:space="preserve">1 </w:t>
            </w:r>
          </w:p>
        </w:tc>
        <w:tc>
          <w:tcPr>
            <w:tcW w:w="1570" w:type="dxa"/>
            <w:tcBorders>
              <w:top w:val="nil"/>
              <w:left w:val="single" w:sz="8" w:space="0" w:color="000000"/>
              <w:bottom w:val="single" w:sz="12" w:space="0" w:color="000000"/>
              <w:right w:val="single" w:sz="12" w:space="0" w:color="000000"/>
            </w:tcBorders>
            <w:vAlign w:val="center"/>
          </w:tcPr>
          <w:p w:rsidR="00911846" w:rsidRDefault="00911846" w:rsidP="00911846">
            <w:pPr>
              <w:spacing w:after="0" w:line="259" w:lineRule="auto"/>
              <w:ind w:left="0" w:right="25" w:firstLine="0"/>
              <w:jc w:val="right"/>
            </w:pPr>
            <w:r>
              <w:rPr>
                <w:sz w:val="20"/>
              </w:rPr>
              <w:t xml:space="preserve"> </w:t>
            </w:r>
          </w:p>
        </w:tc>
        <w:tc>
          <w:tcPr>
            <w:tcW w:w="1984" w:type="dxa"/>
            <w:tcBorders>
              <w:top w:val="nil"/>
              <w:left w:val="single" w:sz="12" w:space="0" w:color="000000"/>
              <w:bottom w:val="single" w:sz="12" w:space="0" w:color="000000"/>
              <w:right w:val="single" w:sz="12" w:space="0" w:color="000000"/>
            </w:tcBorders>
            <w:vAlign w:val="center"/>
          </w:tcPr>
          <w:p w:rsidR="00911846" w:rsidRDefault="00911846" w:rsidP="00911846">
            <w:pPr>
              <w:spacing w:after="0" w:line="259" w:lineRule="auto"/>
              <w:ind w:left="0" w:right="26" w:firstLine="0"/>
              <w:jc w:val="right"/>
            </w:pPr>
            <w:r>
              <w:rPr>
                <w:sz w:val="20"/>
              </w:rPr>
              <w:t xml:space="preserve"> </w:t>
            </w:r>
          </w:p>
        </w:tc>
      </w:tr>
      <w:tr w:rsidR="00911846" w:rsidTr="005B697E">
        <w:tblPrEx>
          <w:tblCellMar>
            <w:top w:w="26" w:type="dxa"/>
          </w:tblCellMar>
        </w:tblPrEx>
        <w:trPr>
          <w:gridAfter w:val="1"/>
          <w:wAfter w:w="335" w:type="dxa"/>
          <w:trHeight w:val="24"/>
        </w:trPr>
        <w:tc>
          <w:tcPr>
            <w:tcW w:w="5093" w:type="dxa"/>
            <w:gridSpan w:val="2"/>
            <w:tcBorders>
              <w:top w:val="single" w:sz="12" w:space="0" w:color="000000"/>
              <w:left w:val="single" w:sz="8" w:space="0" w:color="000000"/>
              <w:bottom w:val="single" w:sz="12" w:space="0" w:color="000000"/>
              <w:right w:val="nil"/>
            </w:tcBorders>
          </w:tcPr>
          <w:p w:rsidR="00911846" w:rsidRDefault="00911846" w:rsidP="00911846">
            <w:pPr>
              <w:spacing w:after="0" w:line="259" w:lineRule="auto"/>
              <w:ind w:left="0" w:right="195" w:firstLine="0"/>
              <w:jc w:val="right"/>
            </w:pPr>
            <w:r>
              <w:rPr>
                <w:sz w:val="20"/>
              </w:rPr>
              <w:t xml:space="preserve">SOUS TOTAL 600 </w:t>
            </w:r>
          </w:p>
        </w:tc>
        <w:tc>
          <w:tcPr>
            <w:tcW w:w="881" w:type="dxa"/>
            <w:tcBorders>
              <w:top w:val="single" w:sz="12" w:space="0" w:color="000000"/>
              <w:left w:val="nil"/>
              <w:bottom w:val="single" w:sz="12" w:space="0" w:color="000000"/>
              <w:right w:val="nil"/>
            </w:tcBorders>
          </w:tcPr>
          <w:p w:rsidR="00911846" w:rsidRDefault="00911846" w:rsidP="00911846">
            <w:pPr>
              <w:spacing w:after="160" w:line="259" w:lineRule="auto"/>
              <w:ind w:left="0" w:firstLine="0"/>
              <w:jc w:val="left"/>
            </w:pPr>
          </w:p>
        </w:tc>
        <w:tc>
          <w:tcPr>
            <w:tcW w:w="2191" w:type="dxa"/>
            <w:gridSpan w:val="2"/>
            <w:tcBorders>
              <w:top w:val="single" w:sz="12" w:space="0" w:color="000000"/>
              <w:left w:val="nil"/>
              <w:bottom w:val="single" w:sz="12" w:space="0" w:color="000000"/>
              <w:right w:val="single" w:sz="12" w:space="0" w:color="000000"/>
            </w:tcBorders>
          </w:tcPr>
          <w:p w:rsidR="00911846" w:rsidRDefault="00911846" w:rsidP="00911846">
            <w:pPr>
              <w:spacing w:after="160" w:line="259" w:lineRule="auto"/>
              <w:ind w:left="0" w:firstLine="0"/>
              <w:jc w:val="left"/>
            </w:pPr>
          </w:p>
        </w:tc>
        <w:tc>
          <w:tcPr>
            <w:tcW w:w="1984" w:type="dxa"/>
            <w:tcBorders>
              <w:top w:val="single" w:sz="12" w:space="0" w:color="000000"/>
              <w:left w:val="single" w:sz="12" w:space="0" w:color="000000"/>
              <w:bottom w:val="single" w:sz="12" w:space="0" w:color="000000"/>
              <w:right w:val="single" w:sz="12" w:space="0" w:color="000000"/>
            </w:tcBorders>
          </w:tcPr>
          <w:p w:rsidR="00911846" w:rsidRDefault="00911846" w:rsidP="00911846">
            <w:pPr>
              <w:spacing w:after="0" w:line="259" w:lineRule="auto"/>
              <w:ind w:left="0" w:right="14" w:firstLine="0"/>
              <w:jc w:val="right"/>
            </w:pPr>
            <w:r>
              <w:rPr>
                <w:sz w:val="20"/>
              </w:rPr>
              <w:t xml:space="preserve"> </w:t>
            </w:r>
          </w:p>
        </w:tc>
      </w:tr>
      <w:tr w:rsidR="00911846" w:rsidTr="00911846">
        <w:tblPrEx>
          <w:tblCellMar>
            <w:top w:w="26" w:type="dxa"/>
          </w:tblCellMar>
        </w:tblPrEx>
        <w:trPr>
          <w:gridAfter w:val="1"/>
          <w:wAfter w:w="335" w:type="dxa"/>
          <w:trHeight w:val="384"/>
        </w:trPr>
        <w:tc>
          <w:tcPr>
            <w:tcW w:w="818"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pPr>
            <w:r>
              <w:rPr>
                <w:sz w:val="20"/>
              </w:rPr>
              <w:t xml:space="preserve">Lot 700  </w:t>
            </w:r>
          </w:p>
        </w:tc>
        <w:tc>
          <w:tcPr>
            <w:tcW w:w="4274"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PEINTURE  </w:t>
            </w:r>
          </w:p>
        </w:tc>
        <w:tc>
          <w:tcPr>
            <w:tcW w:w="881"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14" w:firstLine="0"/>
              <w:jc w:val="center"/>
            </w:pPr>
            <w:r>
              <w:rPr>
                <w:sz w:val="22"/>
              </w:rPr>
              <w:t xml:space="preserve"> </w:t>
            </w:r>
          </w:p>
        </w:tc>
        <w:tc>
          <w:tcPr>
            <w:tcW w:w="622"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3" w:firstLine="0"/>
              <w:jc w:val="center"/>
            </w:pPr>
            <w:r>
              <w:rPr>
                <w:sz w:val="20"/>
              </w:rPr>
              <w:t xml:space="preserve">  </w:t>
            </w:r>
          </w:p>
        </w:tc>
        <w:tc>
          <w:tcPr>
            <w:tcW w:w="1570" w:type="dxa"/>
            <w:tcBorders>
              <w:top w:val="single" w:sz="12"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25" w:firstLine="0"/>
              <w:jc w:val="right"/>
            </w:pPr>
            <w:r>
              <w:rPr>
                <w:sz w:val="20"/>
              </w:rPr>
              <w:t xml:space="preserve">  </w:t>
            </w:r>
          </w:p>
        </w:tc>
        <w:tc>
          <w:tcPr>
            <w:tcW w:w="1984" w:type="dxa"/>
            <w:tcBorders>
              <w:top w:val="single" w:sz="12"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26" w:firstLine="0"/>
              <w:jc w:val="right"/>
            </w:pPr>
            <w:r>
              <w:rPr>
                <w:sz w:val="20"/>
              </w:rPr>
              <w:t xml:space="preserve">  </w:t>
            </w:r>
          </w:p>
        </w:tc>
      </w:tr>
      <w:tr w:rsidR="00911846" w:rsidTr="00911846">
        <w:tblPrEx>
          <w:tblCellMar>
            <w:top w:w="26" w:type="dxa"/>
          </w:tblCellMar>
        </w:tblPrEx>
        <w:trPr>
          <w:gridAfter w:val="1"/>
          <w:wAfter w:w="335" w:type="dxa"/>
          <w:trHeight w:val="480"/>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6" w:firstLine="0"/>
              <w:jc w:val="right"/>
            </w:pPr>
            <w:r>
              <w:rPr>
                <w:sz w:val="20"/>
              </w:rPr>
              <w:t xml:space="preserve">701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46" w:firstLine="0"/>
              <w:jc w:val="left"/>
            </w:pPr>
            <w:r>
              <w:rPr>
                <w:sz w:val="20"/>
              </w:rPr>
              <w:t xml:space="preserve">Peinture de type </w:t>
            </w:r>
            <w:proofErr w:type="spellStart"/>
            <w:r>
              <w:rPr>
                <w:sz w:val="20"/>
              </w:rPr>
              <w:t>pantex</w:t>
            </w:r>
            <w:proofErr w:type="spellEnd"/>
            <w:r>
              <w:rPr>
                <w:sz w:val="20"/>
              </w:rPr>
              <w:t xml:space="preserve"> 1300 sur murs extérieurs en deux couches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7" w:firstLine="0"/>
              <w:jc w:val="center"/>
            </w:pPr>
            <w:r>
              <w:rPr>
                <w:sz w:val="22"/>
              </w:rPr>
              <w:t>m</w:t>
            </w:r>
            <w:r>
              <w:rPr>
                <w:sz w:val="22"/>
                <w:vertAlign w:val="superscript"/>
              </w:rPr>
              <w:t>2</w:t>
            </w:r>
            <w:r>
              <w:rPr>
                <w:sz w:val="22"/>
              </w:rPr>
              <w:t xml:space="preserve">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89" w:firstLine="0"/>
              <w:jc w:val="left"/>
            </w:pPr>
            <w:r>
              <w:rPr>
                <w:sz w:val="20"/>
              </w:rPr>
              <w:t xml:space="preserve">205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25" w:firstLine="0"/>
              <w:jc w:val="right"/>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6" w:firstLine="0"/>
              <w:jc w:val="right"/>
            </w:pPr>
            <w:r>
              <w:rPr>
                <w:sz w:val="20"/>
              </w:rPr>
              <w:t xml:space="preserve"> </w:t>
            </w:r>
          </w:p>
        </w:tc>
      </w:tr>
      <w:tr w:rsidR="00911846" w:rsidTr="00911846">
        <w:tblPrEx>
          <w:tblCellMar>
            <w:top w:w="26" w:type="dxa"/>
          </w:tblCellMar>
        </w:tblPrEx>
        <w:trPr>
          <w:gridAfter w:val="1"/>
          <w:wAfter w:w="335" w:type="dxa"/>
          <w:trHeight w:val="274"/>
        </w:trPr>
        <w:tc>
          <w:tcPr>
            <w:tcW w:w="818"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6" w:firstLine="0"/>
              <w:jc w:val="right"/>
            </w:pPr>
            <w:r>
              <w:rPr>
                <w:sz w:val="20"/>
              </w:rPr>
              <w:t xml:space="preserve">702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Peinture de type </w:t>
            </w:r>
            <w:proofErr w:type="spellStart"/>
            <w:r>
              <w:rPr>
                <w:sz w:val="20"/>
              </w:rPr>
              <w:t>Pantex</w:t>
            </w:r>
            <w:proofErr w:type="spellEnd"/>
            <w:r>
              <w:rPr>
                <w:sz w:val="20"/>
              </w:rPr>
              <w:t xml:space="preserve"> 800 sur murs intérieurs  </w:t>
            </w:r>
          </w:p>
        </w:tc>
        <w:tc>
          <w:tcPr>
            <w:tcW w:w="881"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7" w:firstLine="0"/>
              <w:jc w:val="center"/>
            </w:pPr>
            <w:r>
              <w:rPr>
                <w:sz w:val="22"/>
              </w:rPr>
              <w:t>m</w:t>
            </w:r>
            <w:r>
              <w:rPr>
                <w:sz w:val="22"/>
                <w:vertAlign w:val="superscript"/>
              </w:rPr>
              <w:t>2</w:t>
            </w:r>
            <w:r>
              <w:rPr>
                <w:sz w:val="22"/>
              </w:rPr>
              <w:t xml:space="preserve"> </w:t>
            </w:r>
          </w:p>
        </w:tc>
        <w:tc>
          <w:tcPr>
            <w:tcW w:w="6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89" w:firstLine="0"/>
              <w:jc w:val="left"/>
            </w:pPr>
            <w:r>
              <w:rPr>
                <w:sz w:val="20"/>
              </w:rPr>
              <w:t xml:space="preserve">480 </w:t>
            </w:r>
          </w:p>
        </w:tc>
        <w:tc>
          <w:tcPr>
            <w:tcW w:w="1570" w:type="dxa"/>
            <w:tcBorders>
              <w:top w:val="single" w:sz="8"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25" w:firstLine="0"/>
              <w:jc w:val="right"/>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26" w:firstLine="0"/>
              <w:jc w:val="right"/>
            </w:pPr>
            <w:r>
              <w:rPr>
                <w:sz w:val="20"/>
              </w:rPr>
              <w:t xml:space="preserve"> </w:t>
            </w:r>
          </w:p>
        </w:tc>
      </w:tr>
      <w:tr w:rsidR="00911846" w:rsidTr="00911846">
        <w:tblPrEx>
          <w:tblCellMar>
            <w:top w:w="26" w:type="dxa"/>
          </w:tblCellMar>
        </w:tblPrEx>
        <w:trPr>
          <w:gridAfter w:val="1"/>
          <w:wAfter w:w="335" w:type="dxa"/>
          <w:trHeight w:val="480"/>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6" w:firstLine="0"/>
              <w:jc w:val="right"/>
            </w:pPr>
            <w:r>
              <w:rPr>
                <w:sz w:val="20"/>
              </w:rPr>
              <w:t xml:space="preserve">703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Peinture glycérophtalique </w:t>
            </w:r>
            <w:proofErr w:type="spellStart"/>
            <w:r>
              <w:rPr>
                <w:sz w:val="20"/>
              </w:rPr>
              <w:t>smétal</w:t>
            </w:r>
            <w:proofErr w:type="spellEnd"/>
            <w:r>
              <w:rPr>
                <w:sz w:val="20"/>
              </w:rPr>
              <w:t xml:space="preserve">, bois, et soubassement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7" w:firstLine="0"/>
              <w:jc w:val="center"/>
            </w:pPr>
            <w:r>
              <w:rPr>
                <w:sz w:val="22"/>
              </w:rPr>
              <w:t>m</w:t>
            </w:r>
            <w:r>
              <w:rPr>
                <w:sz w:val="22"/>
                <w:vertAlign w:val="superscript"/>
              </w:rPr>
              <w:t>2</w:t>
            </w:r>
            <w:r>
              <w:rPr>
                <w:sz w:val="22"/>
              </w:rPr>
              <w:t xml:space="preserve">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0" w:firstLine="0"/>
              <w:jc w:val="center"/>
            </w:pPr>
            <w:r>
              <w:rPr>
                <w:sz w:val="20"/>
              </w:rPr>
              <w:t xml:space="preserve">36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25" w:firstLine="0"/>
              <w:jc w:val="right"/>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26" w:firstLine="0"/>
              <w:jc w:val="right"/>
            </w:pPr>
            <w:r>
              <w:rPr>
                <w:sz w:val="20"/>
              </w:rPr>
              <w:t xml:space="preserve"> </w:t>
            </w:r>
          </w:p>
        </w:tc>
      </w:tr>
      <w:tr w:rsidR="00911846" w:rsidTr="005B697E">
        <w:tblPrEx>
          <w:tblCellMar>
            <w:top w:w="26" w:type="dxa"/>
          </w:tblCellMar>
        </w:tblPrEx>
        <w:trPr>
          <w:gridAfter w:val="1"/>
          <w:wAfter w:w="335" w:type="dxa"/>
          <w:trHeight w:val="34"/>
        </w:trPr>
        <w:tc>
          <w:tcPr>
            <w:tcW w:w="5093" w:type="dxa"/>
            <w:gridSpan w:val="2"/>
            <w:tcBorders>
              <w:top w:val="single" w:sz="8" w:space="0" w:color="000000"/>
              <w:left w:val="single" w:sz="8" w:space="0" w:color="000000"/>
              <w:bottom w:val="single" w:sz="12" w:space="0" w:color="000000"/>
              <w:right w:val="nil"/>
            </w:tcBorders>
          </w:tcPr>
          <w:p w:rsidR="00911846" w:rsidRDefault="00911846" w:rsidP="00911846">
            <w:pPr>
              <w:spacing w:after="0" w:line="259" w:lineRule="auto"/>
              <w:ind w:left="0" w:right="195" w:firstLine="0"/>
              <w:jc w:val="right"/>
            </w:pPr>
            <w:r>
              <w:rPr>
                <w:sz w:val="20"/>
              </w:rPr>
              <w:t xml:space="preserve">SOUS TOTAL 700 </w:t>
            </w:r>
          </w:p>
        </w:tc>
        <w:tc>
          <w:tcPr>
            <w:tcW w:w="881" w:type="dxa"/>
            <w:tcBorders>
              <w:top w:val="single" w:sz="8" w:space="0" w:color="000000"/>
              <w:left w:val="nil"/>
              <w:bottom w:val="single" w:sz="12" w:space="0" w:color="000000"/>
              <w:right w:val="nil"/>
            </w:tcBorders>
          </w:tcPr>
          <w:p w:rsidR="00911846" w:rsidRDefault="00911846" w:rsidP="00911846">
            <w:pPr>
              <w:spacing w:after="160" w:line="259" w:lineRule="auto"/>
              <w:ind w:left="0" w:firstLine="0"/>
              <w:jc w:val="left"/>
            </w:pPr>
          </w:p>
        </w:tc>
        <w:tc>
          <w:tcPr>
            <w:tcW w:w="2191" w:type="dxa"/>
            <w:gridSpan w:val="2"/>
            <w:tcBorders>
              <w:top w:val="single" w:sz="8" w:space="0" w:color="000000"/>
              <w:left w:val="nil"/>
              <w:bottom w:val="single" w:sz="12" w:space="0" w:color="000000"/>
              <w:right w:val="single" w:sz="12" w:space="0" w:color="000000"/>
            </w:tcBorders>
          </w:tcPr>
          <w:p w:rsidR="00911846" w:rsidRDefault="00911846" w:rsidP="00911846">
            <w:pPr>
              <w:spacing w:after="160" w:line="259" w:lineRule="auto"/>
              <w:ind w:left="0" w:firstLine="0"/>
              <w:jc w:val="left"/>
            </w:pPr>
          </w:p>
        </w:tc>
        <w:tc>
          <w:tcPr>
            <w:tcW w:w="1984" w:type="dxa"/>
            <w:tcBorders>
              <w:top w:val="single" w:sz="8" w:space="0" w:color="000000"/>
              <w:left w:val="single" w:sz="12" w:space="0" w:color="000000"/>
              <w:bottom w:val="single" w:sz="12" w:space="0" w:color="000000"/>
              <w:right w:val="single" w:sz="12" w:space="0" w:color="000000"/>
            </w:tcBorders>
          </w:tcPr>
          <w:p w:rsidR="00911846" w:rsidRDefault="00911846" w:rsidP="00911846">
            <w:pPr>
              <w:spacing w:after="0" w:line="259" w:lineRule="auto"/>
              <w:ind w:left="0" w:right="14" w:firstLine="0"/>
              <w:jc w:val="right"/>
            </w:pPr>
            <w:r>
              <w:rPr>
                <w:sz w:val="20"/>
              </w:rPr>
              <w:t xml:space="preserve"> </w:t>
            </w:r>
          </w:p>
        </w:tc>
      </w:tr>
      <w:tr w:rsidR="00911846" w:rsidTr="00911846">
        <w:tblPrEx>
          <w:tblCellMar>
            <w:top w:w="26" w:type="dxa"/>
          </w:tblCellMar>
        </w:tblPrEx>
        <w:trPr>
          <w:gridAfter w:val="1"/>
          <w:wAfter w:w="335" w:type="dxa"/>
          <w:trHeight w:val="257"/>
        </w:trPr>
        <w:tc>
          <w:tcPr>
            <w:tcW w:w="818"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pPr>
            <w:r>
              <w:rPr>
                <w:sz w:val="20"/>
              </w:rPr>
              <w:t xml:space="preserve">Lot 800 </w:t>
            </w:r>
          </w:p>
        </w:tc>
        <w:tc>
          <w:tcPr>
            <w:tcW w:w="4274"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PLOMBERIE SANITAIRE  </w:t>
            </w:r>
          </w:p>
        </w:tc>
        <w:tc>
          <w:tcPr>
            <w:tcW w:w="881"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17" w:firstLine="0"/>
              <w:jc w:val="center"/>
            </w:pPr>
            <w:r>
              <w:rPr>
                <w:sz w:val="20"/>
              </w:rPr>
              <w:t xml:space="preserve">  </w:t>
            </w:r>
          </w:p>
        </w:tc>
        <w:tc>
          <w:tcPr>
            <w:tcW w:w="622" w:type="dxa"/>
            <w:tcBorders>
              <w:top w:val="single" w:sz="12"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2" w:firstLine="0"/>
              <w:jc w:val="center"/>
            </w:pPr>
            <w:r>
              <w:rPr>
                <w:sz w:val="20"/>
              </w:rPr>
              <w:t xml:space="preserve">  </w:t>
            </w:r>
          </w:p>
        </w:tc>
        <w:tc>
          <w:tcPr>
            <w:tcW w:w="1570" w:type="dxa"/>
            <w:tcBorders>
              <w:top w:val="single" w:sz="12"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25" w:firstLine="0"/>
              <w:jc w:val="right"/>
            </w:pPr>
            <w:r>
              <w:rPr>
                <w:sz w:val="20"/>
              </w:rPr>
              <w:t xml:space="preserve">  </w:t>
            </w:r>
          </w:p>
        </w:tc>
        <w:tc>
          <w:tcPr>
            <w:tcW w:w="1984" w:type="dxa"/>
            <w:tcBorders>
              <w:top w:val="single" w:sz="12"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26" w:firstLine="0"/>
              <w:jc w:val="right"/>
            </w:pPr>
            <w:r>
              <w:rPr>
                <w:sz w:val="20"/>
              </w:rPr>
              <w:t xml:space="preserve">  </w:t>
            </w:r>
          </w:p>
        </w:tc>
      </w:tr>
      <w:tr w:rsidR="00911846" w:rsidTr="00911846">
        <w:tblPrEx>
          <w:tblCellMar>
            <w:top w:w="26" w:type="dxa"/>
          </w:tblCellMar>
        </w:tblPrEx>
        <w:trPr>
          <w:gridAfter w:val="1"/>
          <w:wAfter w:w="335" w:type="dxa"/>
          <w:trHeight w:val="250"/>
        </w:trPr>
        <w:tc>
          <w:tcPr>
            <w:tcW w:w="818"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6" w:firstLine="0"/>
              <w:jc w:val="right"/>
            </w:pPr>
            <w:r>
              <w:rPr>
                <w:sz w:val="20"/>
              </w:rPr>
              <w:t xml:space="preserve">801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vidange de fosse septique </w:t>
            </w:r>
          </w:p>
        </w:tc>
        <w:tc>
          <w:tcPr>
            <w:tcW w:w="881"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70" w:firstLine="0"/>
              <w:jc w:val="center"/>
            </w:pPr>
            <w:proofErr w:type="spellStart"/>
            <w:r>
              <w:rPr>
                <w:sz w:val="20"/>
              </w:rPr>
              <w:t>ff</w:t>
            </w:r>
            <w:proofErr w:type="spellEnd"/>
            <w:r>
              <w:rPr>
                <w:sz w:val="20"/>
              </w:rPr>
              <w:t xml:space="preserve"> </w:t>
            </w:r>
          </w:p>
        </w:tc>
        <w:tc>
          <w:tcPr>
            <w:tcW w:w="6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71" w:firstLine="0"/>
              <w:jc w:val="center"/>
            </w:pPr>
            <w:r>
              <w:rPr>
                <w:sz w:val="20"/>
              </w:rPr>
              <w:t xml:space="preserve">1 </w:t>
            </w:r>
          </w:p>
        </w:tc>
        <w:tc>
          <w:tcPr>
            <w:tcW w:w="1570" w:type="dxa"/>
            <w:tcBorders>
              <w:top w:val="single" w:sz="8"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27" w:firstLine="0"/>
              <w:jc w:val="center"/>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33" w:firstLine="0"/>
              <w:jc w:val="center"/>
            </w:pPr>
            <w:r>
              <w:rPr>
                <w:sz w:val="20"/>
              </w:rPr>
              <w:t xml:space="preserve"> </w:t>
            </w:r>
          </w:p>
        </w:tc>
      </w:tr>
      <w:tr w:rsidR="00911846" w:rsidTr="00911846">
        <w:tblPrEx>
          <w:tblCellMar>
            <w:top w:w="26" w:type="dxa"/>
          </w:tblCellMar>
        </w:tblPrEx>
        <w:trPr>
          <w:gridAfter w:val="1"/>
          <w:wAfter w:w="335" w:type="dxa"/>
          <w:trHeight w:val="1169"/>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6" w:firstLine="0"/>
              <w:jc w:val="right"/>
            </w:pPr>
            <w:r>
              <w:rPr>
                <w:sz w:val="20"/>
              </w:rPr>
              <w:t xml:space="preserve">802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Raccordements de tous les appareils au réseau d’évacuation et d’alimentation éviers, lave main, regards. Etc... y/c réhabilitation  du réseau d’évacuation et d’alimentions, des fosses septiques, puisards et toutes sujétions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0" w:firstLine="0"/>
              <w:jc w:val="center"/>
            </w:pPr>
            <w:proofErr w:type="spellStart"/>
            <w:r>
              <w:rPr>
                <w:sz w:val="20"/>
              </w:rPr>
              <w:t>ff</w:t>
            </w:r>
            <w:proofErr w:type="spellEnd"/>
            <w:r>
              <w:rPr>
                <w:sz w:val="20"/>
              </w:rPr>
              <w:t xml:space="preserve">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14" w:firstLine="0"/>
              <w:jc w:val="left"/>
            </w:pPr>
            <w:r>
              <w:rPr>
                <w:sz w:val="20"/>
              </w:rPr>
              <w:t xml:space="preserve">       1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27" w:firstLine="0"/>
              <w:jc w:val="center"/>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34" w:firstLine="0"/>
              <w:jc w:val="center"/>
            </w:pPr>
            <w:r>
              <w:rPr>
                <w:sz w:val="20"/>
              </w:rPr>
              <w:t xml:space="preserve"> </w:t>
            </w:r>
          </w:p>
        </w:tc>
      </w:tr>
      <w:tr w:rsidR="00911846" w:rsidTr="00911846">
        <w:tblPrEx>
          <w:tblCellMar>
            <w:top w:w="26" w:type="dxa"/>
          </w:tblCellMar>
        </w:tblPrEx>
        <w:trPr>
          <w:gridAfter w:val="1"/>
          <w:wAfter w:w="335" w:type="dxa"/>
          <w:trHeight w:val="480"/>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6" w:firstLine="0"/>
              <w:jc w:val="right"/>
            </w:pPr>
            <w:r>
              <w:rPr>
                <w:sz w:val="20"/>
              </w:rPr>
              <w:t xml:space="preserve">803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Fourniture et pose WC à l'anglaise complet avec chasse haute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1" w:firstLine="0"/>
              <w:jc w:val="center"/>
            </w:pPr>
            <w:r>
              <w:rPr>
                <w:sz w:val="20"/>
              </w:rPr>
              <w:t xml:space="preserve">u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14" w:firstLine="0"/>
              <w:jc w:val="left"/>
            </w:pPr>
            <w:r>
              <w:rPr>
                <w:sz w:val="20"/>
              </w:rPr>
              <w:t xml:space="preserve">       1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27" w:firstLine="0"/>
              <w:jc w:val="center"/>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34" w:firstLine="0"/>
              <w:jc w:val="center"/>
            </w:pPr>
            <w:r>
              <w:rPr>
                <w:sz w:val="20"/>
              </w:rPr>
              <w:t xml:space="preserve"> </w:t>
            </w:r>
          </w:p>
        </w:tc>
      </w:tr>
      <w:tr w:rsidR="00911846" w:rsidTr="00911846">
        <w:tblPrEx>
          <w:tblCellMar>
            <w:top w:w="26" w:type="dxa"/>
          </w:tblCellMar>
        </w:tblPrEx>
        <w:trPr>
          <w:gridAfter w:val="1"/>
          <w:wAfter w:w="335" w:type="dxa"/>
          <w:trHeight w:val="1171"/>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6" w:firstLine="0"/>
              <w:jc w:val="right"/>
            </w:pPr>
            <w:r>
              <w:rPr>
                <w:sz w:val="20"/>
              </w:rPr>
              <w:t xml:space="preserve">804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1" w:firstLine="0"/>
              <w:jc w:val="left"/>
            </w:pPr>
            <w:r>
              <w:rPr>
                <w:sz w:val="20"/>
              </w:rPr>
              <w:t xml:space="preserve">Fourniture et pose WC à chasse basse (complet) blanc (assemble cuvette, réservoir mécanisme super chasse, abattant double, robinet équerre 12/17 + vis cache-tète 60 x 60 ; y compris toutes sujétions de pose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1" w:firstLine="0"/>
              <w:jc w:val="center"/>
            </w:pPr>
            <w:r>
              <w:rPr>
                <w:sz w:val="20"/>
              </w:rPr>
              <w:t xml:space="preserve">u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14" w:firstLine="0"/>
              <w:jc w:val="left"/>
            </w:pPr>
            <w:r>
              <w:rPr>
                <w:sz w:val="20"/>
              </w:rPr>
              <w:t xml:space="preserve">       1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27" w:firstLine="0"/>
              <w:jc w:val="center"/>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34" w:firstLine="0"/>
              <w:jc w:val="center"/>
            </w:pPr>
            <w:r>
              <w:rPr>
                <w:sz w:val="20"/>
              </w:rPr>
              <w:t xml:space="preserve"> </w:t>
            </w:r>
          </w:p>
        </w:tc>
      </w:tr>
      <w:tr w:rsidR="00911846" w:rsidTr="00911846">
        <w:tblPrEx>
          <w:tblCellMar>
            <w:top w:w="26" w:type="dxa"/>
          </w:tblCellMar>
        </w:tblPrEx>
        <w:trPr>
          <w:gridAfter w:val="1"/>
          <w:wAfter w:w="335" w:type="dxa"/>
          <w:trHeight w:val="250"/>
        </w:trPr>
        <w:tc>
          <w:tcPr>
            <w:tcW w:w="818"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66" w:firstLine="0"/>
              <w:jc w:val="right"/>
            </w:pPr>
            <w:r>
              <w:rPr>
                <w:sz w:val="20"/>
              </w:rPr>
              <w:t xml:space="preserve">805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Fourniture et pose lavabo type duo ou similaire </w:t>
            </w:r>
          </w:p>
        </w:tc>
        <w:tc>
          <w:tcPr>
            <w:tcW w:w="881"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71" w:firstLine="0"/>
              <w:jc w:val="center"/>
            </w:pPr>
            <w:r>
              <w:rPr>
                <w:sz w:val="20"/>
              </w:rPr>
              <w:t xml:space="preserve">u </w:t>
            </w:r>
          </w:p>
        </w:tc>
        <w:tc>
          <w:tcPr>
            <w:tcW w:w="6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4" w:firstLine="0"/>
              <w:jc w:val="left"/>
            </w:pPr>
            <w:r>
              <w:rPr>
                <w:sz w:val="20"/>
              </w:rPr>
              <w:t xml:space="preserve">       1  </w:t>
            </w:r>
          </w:p>
        </w:tc>
        <w:tc>
          <w:tcPr>
            <w:tcW w:w="1570" w:type="dxa"/>
            <w:tcBorders>
              <w:top w:val="single" w:sz="8" w:space="0" w:color="000000"/>
              <w:left w:val="single" w:sz="8" w:space="0" w:color="000000"/>
              <w:bottom w:val="single" w:sz="8" w:space="0" w:color="000000"/>
              <w:right w:val="single" w:sz="12" w:space="0" w:color="000000"/>
            </w:tcBorders>
          </w:tcPr>
          <w:p w:rsidR="00911846" w:rsidRDefault="00911846" w:rsidP="00911846">
            <w:pPr>
              <w:spacing w:after="0" w:line="259" w:lineRule="auto"/>
              <w:ind w:left="0" w:right="27" w:firstLine="0"/>
              <w:jc w:val="center"/>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33" w:firstLine="0"/>
              <w:jc w:val="center"/>
            </w:pPr>
            <w:r>
              <w:rPr>
                <w:sz w:val="20"/>
              </w:rPr>
              <w:t xml:space="preserve"> </w:t>
            </w:r>
          </w:p>
        </w:tc>
      </w:tr>
      <w:tr w:rsidR="00911846" w:rsidTr="00911846">
        <w:tblPrEx>
          <w:tblCellMar>
            <w:top w:w="26" w:type="dxa"/>
          </w:tblCellMar>
        </w:tblPrEx>
        <w:trPr>
          <w:gridAfter w:val="1"/>
          <w:wAfter w:w="335" w:type="dxa"/>
          <w:trHeight w:val="794"/>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6" w:firstLine="0"/>
              <w:jc w:val="right"/>
            </w:pPr>
            <w:r>
              <w:rPr>
                <w:sz w:val="20"/>
              </w:rPr>
              <w:t xml:space="preserve">806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Lavabo piédestal complet blanc (ensemble lavabo colonne douche-mélangeur-</w:t>
            </w:r>
            <w:proofErr w:type="spellStart"/>
            <w:r>
              <w:rPr>
                <w:sz w:val="20"/>
              </w:rPr>
              <w:t>syphon</w:t>
            </w:r>
            <w:proofErr w:type="spellEnd"/>
            <w:r>
              <w:rPr>
                <w:sz w:val="20"/>
              </w:rPr>
              <w:t xml:space="preserve">-paire d'attache) y compris toutes sujétions de fourniture et de pose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1" w:firstLine="0"/>
              <w:jc w:val="center"/>
            </w:pPr>
            <w:r>
              <w:rPr>
                <w:sz w:val="20"/>
              </w:rPr>
              <w:t xml:space="preserve">u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14" w:firstLine="0"/>
              <w:jc w:val="left"/>
            </w:pPr>
            <w:r>
              <w:rPr>
                <w:sz w:val="20"/>
              </w:rPr>
              <w:t xml:space="preserve">       1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27" w:firstLine="0"/>
              <w:jc w:val="center"/>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34" w:firstLine="0"/>
              <w:jc w:val="center"/>
            </w:pPr>
            <w:r>
              <w:rPr>
                <w:sz w:val="20"/>
              </w:rPr>
              <w:t xml:space="preserve"> </w:t>
            </w:r>
          </w:p>
        </w:tc>
      </w:tr>
      <w:tr w:rsidR="00911846" w:rsidTr="00911846">
        <w:tblPrEx>
          <w:tblCellMar>
            <w:top w:w="26" w:type="dxa"/>
          </w:tblCellMar>
        </w:tblPrEx>
        <w:trPr>
          <w:gridAfter w:val="1"/>
          <w:wAfter w:w="335" w:type="dxa"/>
          <w:trHeight w:val="480"/>
        </w:trPr>
        <w:tc>
          <w:tcPr>
            <w:tcW w:w="818"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66" w:firstLine="0"/>
              <w:jc w:val="right"/>
            </w:pPr>
            <w:r>
              <w:rPr>
                <w:sz w:val="20"/>
              </w:rPr>
              <w:t xml:space="preserve">807 </w:t>
            </w:r>
          </w:p>
        </w:tc>
        <w:tc>
          <w:tcPr>
            <w:tcW w:w="427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0"/>
              </w:rPr>
              <w:t xml:space="preserve">Colonne de douche simple avec </w:t>
            </w:r>
            <w:proofErr w:type="spellStart"/>
            <w:r>
              <w:rPr>
                <w:sz w:val="20"/>
              </w:rPr>
              <w:t>syphon</w:t>
            </w:r>
            <w:proofErr w:type="spellEnd"/>
            <w:r>
              <w:rPr>
                <w:sz w:val="20"/>
              </w:rPr>
              <w:t xml:space="preserve"> au sol y compris toutes sujétions de fourniture et pose </w:t>
            </w:r>
          </w:p>
        </w:tc>
        <w:tc>
          <w:tcPr>
            <w:tcW w:w="881"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71" w:firstLine="0"/>
              <w:jc w:val="center"/>
            </w:pPr>
            <w:r>
              <w:rPr>
                <w:sz w:val="20"/>
              </w:rPr>
              <w:t xml:space="preserve">u </w:t>
            </w:r>
          </w:p>
        </w:tc>
        <w:tc>
          <w:tcPr>
            <w:tcW w:w="6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14" w:firstLine="0"/>
              <w:jc w:val="left"/>
            </w:pPr>
            <w:r>
              <w:rPr>
                <w:sz w:val="20"/>
              </w:rPr>
              <w:t xml:space="preserve">       2  </w:t>
            </w:r>
          </w:p>
        </w:tc>
        <w:tc>
          <w:tcPr>
            <w:tcW w:w="1570" w:type="dxa"/>
            <w:tcBorders>
              <w:top w:val="single" w:sz="8" w:space="0" w:color="000000"/>
              <w:left w:val="single" w:sz="8" w:space="0" w:color="000000"/>
              <w:bottom w:val="single" w:sz="8" w:space="0" w:color="000000"/>
              <w:right w:val="single" w:sz="12" w:space="0" w:color="000000"/>
            </w:tcBorders>
            <w:vAlign w:val="center"/>
          </w:tcPr>
          <w:p w:rsidR="00911846" w:rsidRDefault="00911846" w:rsidP="00911846">
            <w:pPr>
              <w:spacing w:after="0" w:line="259" w:lineRule="auto"/>
              <w:ind w:left="0" w:right="27" w:firstLine="0"/>
              <w:jc w:val="center"/>
            </w:pPr>
            <w:r>
              <w:rPr>
                <w:sz w:val="20"/>
              </w:rPr>
              <w:t xml:space="preserve"> </w:t>
            </w:r>
          </w:p>
        </w:tc>
        <w:tc>
          <w:tcPr>
            <w:tcW w:w="1984" w:type="dxa"/>
            <w:tcBorders>
              <w:top w:val="single" w:sz="8" w:space="0" w:color="000000"/>
              <w:left w:val="single" w:sz="12" w:space="0" w:color="000000"/>
              <w:bottom w:val="single" w:sz="8" w:space="0" w:color="000000"/>
              <w:right w:val="single" w:sz="12" w:space="0" w:color="000000"/>
            </w:tcBorders>
            <w:vAlign w:val="center"/>
          </w:tcPr>
          <w:p w:rsidR="00911846" w:rsidRDefault="00911846" w:rsidP="00911846">
            <w:pPr>
              <w:spacing w:after="0" w:line="259" w:lineRule="auto"/>
              <w:ind w:left="0" w:right="34" w:firstLine="0"/>
              <w:jc w:val="center"/>
            </w:pPr>
            <w:r>
              <w:rPr>
                <w:sz w:val="20"/>
              </w:rPr>
              <w:t xml:space="preserve"> </w:t>
            </w:r>
          </w:p>
        </w:tc>
      </w:tr>
      <w:tr w:rsidR="00911846" w:rsidTr="005B697E">
        <w:tblPrEx>
          <w:tblCellMar>
            <w:top w:w="26" w:type="dxa"/>
          </w:tblCellMar>
        </w:tblPrEx>
        <w:trPr>
          <w:gridAfter w:val="1"/>
          <w:wAfter w:w="335" w:type="dxa"/>
          <w:trHeight w:val="34"/>
        </w:trPr>
        <w:tc>
          <w:tcPr>
            <w:tcW w:w="5093" w:type="dxa"/>
            <w:gridSpan w:val="2"/>
            <w:tcBorders>
              <w:top w:val="single" w:sz="8" w:space="0" w:color="000000"/>
              <w:left w:val="single" w:sz="8" w:space="0" w:color="000000"/>
              <w:bottom w:val="single" w:sz="8" w:space="0" w:color="000000"/>
              <w:right w:val="nil"/>
            </w:tcBorders>
          </w:tcPr>
          <w:p w:rsidR="00911846" w:rsidRDefault="00911846" w:rsidP="00911846">
            <w:pPr>
              <w:spacing w:after="0" w:line="259" w:lineRule="auto"/>
              <w:ind w:left="0" w:right="195" w:firstLine="0"/>
              <w:jc w:val="right"/>
            </w:pPr>
            <w:r>
              <w:rPr>
                <w:sz w:val="20"/>
              </w:rPr>
              <w:t xml:space="preserve">SOUS TOTAL 800 </w:t>
            </w:r>
          </w:p>
        </w:tc>
        <w:tc>
          <w:tcPr>
            <w:tcW w:w="881" w:type="dxa"/>
            <w:tcBorders>
              <w:top w:val="single" w:sz="8" w:space="0" w:color="000000"/>
              <w:left w:val="nil"/>
              <w:bottom w:val="single" w:sz="8" w:space="0" w:color="000000"/>
              <w:right w:val="nil"/>
            </w:tcBorders>
          </w:tcPr>
          <w:p w:rsidR="00911846" w:rsidRDefault="00911846" w:rsidP="00911846">
            <w:pPr>
              <w:spacing w:after="160" w:line="259" w:lineRule="auto"/>
              <w:ind w:left="0" w:firstLine="0"/>
              <w:jc w:val="left"/>
            </w:pPr>
          </w:p>
        </w:tc>
        <w:tc>
          <w:tcPr>
            <w:tcW w:w="2191" w:type="dxa"/>
            <w:gridSpan w:val="2"/>
            <w:tcBorders>
              <w:top w:val="single" w:sz="8" w:space="0" w:color="000000"/>
              <w:left w:val="nil"/>
              <w:bottom w:val="single" w:sz="8" w:space="0" w:color="000000"/>
              <w:right w:val="single" w:sz="12" w:space="0" w:color="000000"/>
            </w:tcBorders>
          </w:tcPr>
          <w:p w:rsidR="00911846" w:rsidRDefault="00911846" w:rsidP="00911846">
            <w:pPr>
              <w:spacing w:after="160" w:line="259" w:lineRule="auto"/>
              <w:ind w:left="0" w:firstLine="0"/>
              <w:jc w:val="left"/>
            </w:pPr>
          </w:p>
        </w:tc>
        <w:tc>
          <w:tcPr>
            <w:tcW w:w="1984" w:type="dxa"/>
            <w:tcBorders>
              <w:top w:val="single" w:sz="8" w:space="0" w:color="000000"/>
              <w:left w:val="single" w:sz="12" w:space="0" w:color="000000"/>
              <w:bottom w:val="single" w:sz="8" w:space="0" w:color="000000"/>
              <w:right w:val="single" w:sz="12" w:space="0" w:color="000000"/>
            </w:tcBorders>
          </w:tcPr>
          <w:p w:rsidR="00911846" w:rsidRDefault="00911846" w:rsidP="00911846">
            <w:pPr>
              <w:spacing w:after="0" w:line="259" w:lineRule="auto"/>
              <w:ind w:left="0" w:right="14" w:firstLine="0"/>
              <w:jc w:val="right"/>
            </w:pPr>
            <w:r>
              <w:rPr>
                <w:sz w:val="20"/>
              </w:rPr>
              <w:t xml:space="preserve"> </w:t>
            </w:r>
          </w:p>
        </w:tc>
      </w:tr>
    </w:tbl>
    <w:p w:rsidR="00911846" w:rsidRPr="005B697E" w:rsidRDefault="00911846" w:rsidP="005B697E">
      <w:pPr>
        <w:spacing w:after="0" w:line="259" w:lineRule="auto"/>
        <w:ind w:left="0" w:right="878" w:firstLine="0"/>
        <w:jc w:val="center"/>
        <w:rPr>
          <w:lang w:val="en-US"/>
        </w:rPr>
      </w:pPr>
      <w:r>
        <w:rPr>
          <w:sz w:val="20"/>
        </w:rPr>
        <w:tab/>
      </w:r>
      <w:r w:rsidRPr="005B697E">
        <w:rPr>
          <w:sz w:val="20"/>
          <w:lang w:val="en-US"/>
        </w:rPr>
        <w:t xml:space="preserve"> </w:t>
      </w:r>
      <w:r w:rsidRPr="005B697E">
        <w:rPr>
          <w:sz w:val="20"/>
          <w:lang w:val="en-US"/>
        </w:rPr>
        <w:tab/>
        <w:t xml:space="preserve"> </w:t>
      </w:r>
      <w:r w:rsidRPr="005B697E">
        <w:rPr>
          <w:sz w:val="20"/>
          <w:lang w:val="en-US"/>
        </w:rPr>
        <w:tab/>
        <w:t xml:space="preserve"> </w:t>
      </w:r>
      <w:r w:rsidRPr="005B697E">
        <w:rPr>
          <w:sz w:val="20"/>
          <w:lang w:val="en-US"/>
        </w:rPr>
        <w:tab/>
        <w:t xml:space="preserve"> </w:t>
      </w:r>
    </w:p>
    <w:p w:rsidR="00911846" w:rsidRPr="005B697E" w:rsidRDefault="00911846" w:rsidP="005B697E">
      <w:pPr>
        <w:tabs>
          <w:tab w:val="center" w:pos="4097"/>
          <w:tab w:val="center" w:pos="8251"/>
        </w:tabs>
        <w:spacing w:after="0" w:line="259" w:lineRule="auto"/>
        <w:ind w:left="0" w:firstLine="0"/>
        <w:jc w:val="left"/>
        <w:rPr>
          <w:lang w:val="en-US"/>
        </w:rPr>
      </w:pPr>
      <w:r w:rsidRPr="005B697E">
        <w:rPr>
          <w:rFonts w:ascii="Calibri" w:eastAsia="Calibri" w:hAnsi="Calibri" w:cs="Calibri"/>
          <w:sz w:val="22"/>
          <w:lang w:val="en-US"/>
        </w:rPr>
        <w:tab/>
      </w:r>
      <w:r w:rsidRPr="005B697E">
        <w:rPr>
          <w:sz w:val="20"/>
          <w:lang w:val="en-US"/>
        </w:rPr>
        <w:t xml:space="preserve">TOATL HTVA  </w:t>
      </w:r>
      <w:r w:rsidRPr="005B697E">
        <w:rPr>
          <w:sz w:val="20"/>
          <w:lang w:val="en-US"/>
        </w:rPr>
        <w:tab/>
      </w:r>
      <w:r w:rsidRPr="005B697E">
        <w:rPr>
          <w:sz w:val="22"/>
          <w:lang w:val="en-US"/>
        </w:rPr>
        <w:t xml:space="preserve"> </w:t>
      </w:r>
    </w:p>
    <w:p w:rsidR="00911846" w:rsidRPr="005B697E" w:rsidRDefault="00911846" w:rsidP="005B697E">
      <w:pPr>
        <w:tabs>
          <w:tab w:val="center" w:pos="4098"/>
          <w:tab w:val="center" w:pos="8251"/>
        </w:tabs>
        <w:spacing w:after="0" w:line="259" w:lineRule="auto"/>
        <w:ind w:left="0" w:firstLine="0"/>
        <w:jc w:val="left"/>
        <w:rPr>
          <w:lang w:val="en-US"/>
        </w:rPr>
      </w:pPr>
      <w:r w:rsidRPr="005B697E">
        <w:rPr>
          <w:rFonts w:ascii="Calibri" w:eastAsia="Calibri" w:hAnsi="Calibri" w:cs="Calibri"/>
          <w:sz w:val="22"/>
          <w:lang w:val="en-US"/>
        </w:rPr>
        <w:tab/>
      </w:r>
      <w:r w:rsidRPr="005B697E">
        <w:rPr>
          <w:sz w:val="20"/>
          <w:lang w:val="en-US"/>
        </w:rPr>
        <w:t xml:space="preserve"> TVA (19,25%) </w:t>
      </w:r>
      <w:r w:rsidRPr="005B697E">
        <w:rPr>
          <w:sz w:val="20"/>
          <w:lang w:val="en-US"/>
        </w:rPr>
        <w:tab/>
      </w:r>
      <w:r w:rsidRPr="005B697E">
        <w:rPr>
          <w:sz w:val="22"/>
          <w:lang w:val="en-US"/>
        </w:rPr>
        <w:t xml:space="preserve"> </w:t>
      </w:r>
    </w:p>
    <w:p w:rsidR="00911846" w:rsidRPr="005B697E" w:rsidRDefault="00911846" w:rsidP="005B697E">
      <w:pPr>
        <w:tabs>
          <w:tab w:val="center" w:pos="4097"/>
          <w:tab w:val="center" w:pos="8251"/>
        </w:tabs>
        <w:spacing w:after="0" w:line="259" w:lineRule="auto"/>
        <w:ind w:left="0" w:firstLine="0"/>
        <w:jc w:val="left"/>
        <w:rPr>
          <w:lang w:val="en-US"/>
        </w:rPr>
      </w:pPr>
      <w:r w:rsidRPr="005B697E">
        <w:rPr>
          <w:rFonts w:ascii="Calibri" w:eastAsia="Calibri" w:hAnsi="Calibri" w:cs="Calibri"/>
          <w:sz w:val="22"/>
          <w:lang w:val="en-US"/>
        </w:rPr>
        <w:tab/>
      </w:r>
      <w:r w:rsidRPr="005B697E">
        <w:rPr>
          <w:sz w:val="20"/>
          <w:lang w:val="en-US"/>
        </w:rPr>
        <w:t xml:space="preserve">IR (2,2%) </w:t>
      </w:r>
      <w:r w:rsidRPr="005B697E">
        <w:rPr>
          <w:sz w:val="20"/>
          <w:lang w:val="en-US"/>
        </w:rPr>
        <w:tab/>
      </w:r>
      <w:r w:rsidRPr="005B697E">
        <w:rPr>
          <w:sz w:val="22"/>
          <w:lang w:val="en-US"/>
        </w:rPr>
        <w:t xml:space="preserve"> </w:t>
      </w:r>
    </w:p>
    <w:p w:rsidR="00911846" w:rsidRPr="00867416" w:rsidRDefault="00911846" w:rsidP="005B697E">
      <w:pPr>
        <w:spacing w:after="0" w:line="378" w:lineRule="auto"/>
        <w:ind w:left="2831" w:right="1416" w:firstLine="0"/>
        <w:jc w:val="center"/>
        <w:rPr>
          <w:lang w:val="en-US"/>
        </w:rPr>
      </w:pPr>
      <w:r w:rsidRPr="00867416">
        <w:rPr>
          <w:sz w:val="20"/>
          <w:lang w:val="en-US"/>
        </w:rPr>
        <w:t xml:space="preserve">NET A MANDATER </w:t>
      </w:r>
      <w:r w:rsidRPr="00867416">
        <w:rPr>
          <w:sz w:val="20"/>
          <w:lang w:val="en-US"/>
        </w:rPr>
        <w:tab/>
      </w:r>
      <w:r w:rsidRPr="00867416">
        <w:rPr>
          <w:sz w:val="22"/>
          <w:lang w:val="en-US"/>
        </w:rPr>
        <w:t xml:space="preserve"> </w:t>
      </w:r>
      <w:r w:rsidRPr="00867416">
        <w:rPr>
          <w:sz w:val="20"/>
          <w:lang w:val="en-US"/>
        </w:rPr>
        <w:t xml:space="preserve">TOTAL GENERAL TTC  </w:t>
      </w:r>
      <w:r w:rsidRPr="00867416">
        <w:rPr>
          <w:sz w:val="20"/>
          <w:lang w:val="en-US"/>
        </w:rPr>
        <w:tab/>
      </w:r>
      <w:r w:rsidRPr="00867416">
        <w:rPr>
          <w:sz w:val="22"/>
          <w:lang w:val="en-US"/>
        </w:rPr>
        <w:t xml:space="preserve"> </w:t>
      </w:r>
    </w:p>
    <w:p w:rsidR="00911846" w:rsidRDefault="00911846" w:rsidP="00911846">
      <w:pPr>
        <w:spacing w:after="113" w:line="259" w:lineRule="auto"/>
        <w:ind w:left="-5"/>
        <w:jc w:val="left"/>
      </w:pPr>
      <w:r>
        <w:t xml:space="preserve">Arrêté le présent devis à la somme TTC </w:t>
      </w:r>
      <w:proofErr w:type="gramStart"/>
      <w:r>
        <w:t>de:…</w:t>
      </w:r>
      <w:proofErr w:type="gramEnd"/>
      <w:r>
        <w:t xml:space="preserve">……………………………………………… </w:t>
      </w:r>
    </w:p>
    <w:p w:rsidR="00911846" w:rsidRDefault="00911846" w:rsidP="00911846">
      <w:pPr>
        <w:spacing w:after="78" w:line="259" w:lineRule="auto"/>
        <w:ind w:left="-5"/>
        <w:jc w:val="left"/>
      </w:pPr>
      <w:r>
        <w:t xml:space="preserve">…………………………………………………………………………………Francs CFA. </w:t>
      </w:r>
    </w:p>
    <w:p w:rsidR="00911846" w:rsidRDefault="00911846" w:rsidP="00911846">
      <w:pPr>
        <w:spacing w:after="0" w:line="259" w:lineRule="auto"/>
        <w:ind w:right="1230"/>
        <w:jc w:val="right"/>
      </w:pPr>
      <w:r>
        <w:rPr>
          <w:sz w:val="20"/>
        </w:rPr>
        <w:t xml:space="preserve">Fait à _______________ le_____________ </w:t>
      </w:r>
    </w:p>
    <w:p w:rsidR="00911846" w:rsidRDefault="00911846" w:rsidP="00911846">
      <w:pPr>
        <w:spacing w:after="41" w:line="259" w:lineRule="auto"/>
        <w:ind w:left="0" w:firstLine="0"/>
        <w:jc w:val="left"/>
      </w:pPr>
      <w:r>
        <w:rPr>
          <w:sz w:val="20"/>
        </w:rPr>
        <w:t xml:space="preserve"> </w:t>
      </w:r>
    </w:p>
    <w:p w:rsidR="00911846" w:rsidRPr="00867416" w:rsidRDefault="00911846" w:rsidP="00911846">
      <w:pPr>
        <w:tabs>
          <w:tab w:val="center" w:pos="2161"/>
          <w:tab w:val="center" w:pos="2881"/>
          <w:tab w:val="center" w:pos="3601"/>
          <w:tab w:val="center" w:pos="4321"/>
          <w:tab w:val="center" w:pos="5041"/>
          <w:tab w:val="center" w:pos="7038"/>
        </w:tabs>
        <w:spacing w:after="0" w:line="259" w:lineRule="auto"/>
        <w:ind w:left="0" w:firstLine="0"/>
        <w:jc w:val="left"/>
        <w:rPr>
          <w:lang w:val="en-US"/>
        </w:rPr>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sidRPr="00867416">
        <w:rPr>
          <w:lang w:val="en-US"/>
        </w:rPr>
        <w:t xml:space="preserve">Le </w:t>
      </w:r>
      <w:proofErr w:type="spellStart"/>
      <w:r w:rsidRPr="00867416">
        <w:rPr>
          <w:lang w:val="en-US"/>
        </w:rPr>
        <w:t>soumissionnaire</w:t>
      </w:r>
      <w:proofErr w:type="spellEnd"/>
      <w:r w:rsidRPr="00867416">
        <w:rPr>
          <w:sz w:val="18"/>
          <w:lang w:val="en-US"/>
        </w:rPr>
        <w:t xml:space="preserve"> </w:t>
      </w:r>
    </w:p>
    <w:p w:rsidR="00911846" w:rsidRPr="00867416" w:rsidRDefault="00911846" w:rsidP="00911846">
      <w:pPr>
        <w:spacing w:after="115" w:line="259" w:lineRule="auto"/>
        <w:ind w:left="0" w:firstLine="0"/>
        <w:jc w:val="left"/>
        <w:rPr>
          <w:lang w:val="en-US"/>
        </w:rPr>
      </w:pPr>
      <w:r w:rsidRPr="00867416">
        <w:rPr>
          <w:lang w:val="en-US"/>
        </w:rPr>
        <w:t xml:space="preserve"> </w:t>
      </w:r>
    </w:p>
    <w:p w:rsidR="00911846" w:rsidRPr="00867416" w:rsidRDefault="00911846" w:rsidP="00911846">
      <w:pPr>
        <w:spacing w:after="112" w:line="259" w:lineRule="auto"/>
        <w:ind w:left="0" w:firstLine="0"/>
        <w:jc w:val="left"/>
        <w:rPr>
          <w:lang w:val="en-US"/>
        </w:rPr>
      </w:pPr>
      <w:r w:rsidRPr="00867416">
        <w:rPr>
          <w:lang w:val="en-US"/>
        </w:rPr>
        <w:lastRenderedPageBreak/>
        <w:t xml:space="preserve"> </w:t>
      </w:r>
    </w:p>
    <w:p w:rsidR="00911846" w:rsidRPr="00867416" w:rsidRDefault="00911846" w:rsidP="00911846">
      <w:pPr>
        <w:spacing w:after="115"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p>
    <w:p w:rsidR="00911846" w:rsidRPr="00867416" w:rsidRDefault="00911846" w:rsidP="00911846">
      <w:pPr>
        <w:spacing w:after="112" w:line="259" w:lineRule="auto"/>
        <w:ind w:left="0" w:firstLine="0"/>
        <w:jc w:val="left"/>
        <w:rPr>
          <w:lang w:val="en-US"/>
        </w:rPr>
      </w:pPr>
      <w:r w:rsidRPr="00867416">
        <w:rPr>
          <w:lang w:val="en-US"/>
        </w:rPr>
        <w:t xml:space="preserve"> </w:t>
      </w:r>
    </w:p>
    <w:p w:rsidR="00911846" w:rsidRPr="00867416" w:rsidRDefault="00911846" w:rsidP="00911846">
      <w:pPr>
        <w:spacing w:after="115" w:line="259" w:lineRule="auto"/>
        <w:ind w:left="0" w:firstLine="0"/>
        <w:jc w:val="left"/>
        <w:rPr>
          <w:lang w:val="en-US"/>
        </w:rPr>
      </w:pPr>
      <w:r w:rsidRPr="00867416">
        <w:rPr>
          <w:lang w:val="en-US"/>
        </w:rPr>
        <w:t xml:space="preserve"> </w:t>
      </w:r>
    </w:p>
    <w:p w:rsidR="00911846" w:rsidRPr="00867416" w:rsidRDefault="00911846" w:rsidP="00911846">
      <w:pPr>
        <w:spacing w:after="112" w:line="259" w:lineRule="auto"/>
        <w:ind w:left="0" w:firstLine="0"/>
        <w:jc w:val="left"/>
        <w:rPr>
          <w:lang w:val="en-US"/>
        </w:rPr>
      </w:pPr>
      <w:r w:rsidRPr="00867416">
        <w:rPr>
          <w:lang w:val="en-US"/>
        </w:rPr>
        <w:t xml:space="preserve"> </w:t>
      </w:r>
    </w:p>
    <w:p w:rsidR="00911846" w:rsidRPr="00867416" w:rsidRDefault="00911846" w:rsidP="00911846">
      <w:pPr>
        <w:spacing w:after="115" w:line="259" w:lineRule="auto"/>
        <w:ind w:left="0" w:firstLine="0"/>
        <w:jc w:val="left"/>
        <w:rPr>
          <w:lang w:val="en-US"/>
        </w:rPr>
      </w:pPr>
      <w:r w:rsidRPr="00867416">
        <w:rPr>
          <w:lang w:val="en-US"/>
        </w:rPr>
        <w:t xml:space="preserve"> </w:t>
      </w:r>
    </w:p>
    <w:p w:rsidR="00911846" w:rsidRPr="00867416" w:rsidRDefault="00911846" w:rsidP="00911846">
      <w:pPr>
        <w:spacing w:after="112" w:line="259" w:lineRule="auto"/>
        <w:ind w:left="0" w:firstLine="0"/>
        <w:jc w:val="left"/>
        <w:rPr>
          <w:lang w:val="en-US"/>
        </w:rPr>
      </w:pPr>
      <w:r w:rsidRPr="00867416">
        <w:rPr>
          <w:lang w:val="en-US"/>
        </w:rPr>
        <w:t xml:space="preserve"> </w:t>
      </w:r>
    </w:p>
    <w:p w:rsidR="00911846" w:rsidRPr="00867416" w:rsidRDefault="00911846" w:rsidP="00911846">
      <w:pPr>
        <w:spacing w:after="115" w:line="259" w:lineRule="auto"/>
        <w:ind w:left="0" w:firstLine="0"/>
        <w:jc w:val="left"/>
        <w:rPr>
          <w:lang w:val="en-US"/>
        </w:rPr>
      </w:pPr>
      <w:r w:rsidRPr="00867416">
        <w:rPr>
          <w:lang w:val="en-US"/>
        </w:rPr>
        <w:t xml:space="preserve"> </w:t>
      </w:r>
    </w:p>
    <w:p w:rsidR="00911846" w:rsidRPr="00867416" w:rsidRDefault="00911846" w:rsidP="00911846">
      <w:pPr>
        <w:spacing w:after="112" w:line="259" w:lineRule="auto"/>
        <w:ind w:left="0" w:firstLine="0"/>
        <w:jc w:val="left"/>
        <w:rPr>
          <w:lang w:val="en-US"/>
        </w:rPr>
      </w:pPr>
      <w:r w:rsidRPr="00867416">
        <w:rPr>
          <w:lang w:val="en-US"/>
        </w:rPr>
        <w:t xml:space="preserve"> </w:t>
      </w:r>
    </w:p>
    <w:p w:rsidR="00911846" w:rsidRPr="00867416" w:rsidRDefault="00911846" w:rsidP="00911846">
      <w:pPr>
        <w:spacing w:after="470" w:line="259" w:lineRule="auto"/>
        <w:ind w:left="0" w:firstLine="0"/>
        <w:jc w:val="left"/>
        <w:rPr>
          <w:lang w:val="en-US"/>
        </w:rPr>
      </w:pPr>
      <w:r w:rsidRPr="00867416">
        <w:rPr>
          <w:lang w:val="en-US"/>
        </w:rPr>
        <w:t xml:space="preserve"> </w:t>
      </w:r>
    </w:p>
    <w:p w:rsidR="00911846" w:rsidRPr="00867416" w:rsidRDefault="00911846" w:rsidP="00911846">
      <w:pPr>
        <w:spacing w:after="411" w:line="259" w:lineRule="auto"/>
        <w:ind w:left="799" w:firstLine="0"/>
        <w:jc w:val="center"/>
        <w:rPr>
          <w:lang w:val="en-US"/>
        </w:rPr>
      </w:pPr>
      <w:r w:rsidRPr="00867416">
        <w:rPr>
          <w:sz w:val="36"/>
          <w:lang w:val="en-US"/>
        </w:rPr>
        <w:t xml:space="preserve"> </w:t>
      </w:r>
    </w:p>
    <w:p w:rsidR="00911846" w:rsidRPr="00867416" w:rsidRDefault="00911846" w:rsidP="00911846">
      <w:pPr>
        <w:spacing w:after="294" w:line="259" w:lineRule="auto"/>
        <w:ind w:left="4308"/>
        <w:jc w:val="left"/>
        <w:rPr>
          <w:lang w:val="en-US"/>
        </w:rPr>
      </w:pPr>
      <w:r w:rsidRPr="00867416">
        <w:rPr>
          <w:sz w:val="36"/>
          <w:lang w:val="en-US"/>
        </w:rPr>
        <w:t xml:space="preserve">PIECE N°8  </w:t>
      </w:r>
    </w:p>
    <w:p w:rsidR="00911846" w:rsidRPr="00867416" w:rsidRDefault="00911846" w:rsidP="00911846">
      <w:pPr>
        <w:spacing w:after="4" w:line="259" w:lineRule="auto"/>
        <w:ind w:right="2009"/>
        <w:jc w:val="right"/>
        <w:rPr>
          <w:lang w:val="en-US"/>
        </w:rPr>
      </w:pPr>
      <w:r w:rsidRPr="00867416">
        <w:rPr>
          <w:lang w:val="en-US"/>
        </w:rPr>
        <w:t xml:space="preserve">C A D R E D U S O U S - D E T A I L D E S P R I X </w:t>
      </w:r>
    </w:p>
    <w:p w:rsidR="00911846" w:rsidRPr="00867416" w:rsidRDefault="00911846" w:rsidP="00911846">
      <w:pPr>
        <w:spacing w:after="198"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sz w:val="32"/>
          <w:lang w:val="en-US"/>
        </w:rPr>
        <w:t xml:space="preserve"> </w:t>
      </w:r>
      <w:r w:rsidRPr="00867416">
        <w:rPr>
          <w:sz w:val="32"/>
          <w:lang w:val="en-US"/>
        </w:rPr>
        <w:tab/>
      </w:r>
      <w:r w:rsidRPr="00867416">
        <w:rPr>
          <w:sz w:val="28"/>
          <w:lang w:val="en-US"/>
        </w:rPr>
        <w:t xml:space="preserve"> </w:t>
      </w:r>
      <w:r w:rsidRPr="00867416">
        <w:rPr>
          <w:lang w:val="en-US"/>
        </w:rPr>
        <w:br w:type="page"/>
      </w:r>
    </w:p>
    <w:p w:rsidR="00911846" w:rsidRDefault="00911846" w:rsidP="00911846">
      <w:pPr>
        <w:spacing w:after="43" w:line="259" w:lineRule="auto"/>
        <w:ind w:right="2301"/>
        <w:jc w:val="right"/>
      </w:pPr>
      <w:r>
        <w:rPr>
          <w:sz w:val="32"/>
        </w:rPr>
        <w:lastRenderedPageBreak/>
        <w:t xml:space="preserve">MODELE DE SOUS-DETAIL DES PRIX </w:t>
      </w:r>
    </w:p>
    <w:p w:rsidR="00911846" w:rsidRDefault="00911846" w:rsidP="00911846">
      <w:pPr>
        <w:spacing w:after="10"/>
        <w:ind w:left="3281"/>
        <w:jc w:val="left"/>
      </w:pPr>
      <w:r>
        <w:rPr>
          <w:sz w:val="22"/>
        </w:rPr>
        <w:t xml:space="preserve">CADRE DU SOUS-DETAIL DES PRIX </w:t>
      </w:r>
    </w:p>
    <w:tbl>
      <w:tblPr>
        <w:tblStyle w:val="TableGrid"/>
        <w:tblW w:w="10315" w:type="dxa"/>
        <w:tblInd w:w="0" w:type="dxa"/>
        <w:tblCellMar>
          <w:left w:w="71" w:type="dxa"/>
          <w:bottom w:w="34" w:type="dxa"/>
          <w:right w:w="43" w:type="dxa"/>
        </w:tblCellMar>
        <w:tblLook w:val="04A0" w:firstRow="1" w:lastRow="0" w:firstColumn="1" w:lastColumn="0" w:noHBand="0" w:noVBand="1"/>
      </w:tblPr>
      <w:tblGrid>
        <w:gridCol w:w="907"/>
        <w:gridCol w:w="3321"/>
        <w:gridCol w:w="1699"/>
        <w:gridCol w:w="1834"/>
        <w:gridCol w:w="2554"/>
      </w:tblGrid>
      <w:tr w:rsidR="00911846" w:rsidTr="00911846">
        <w:trPr>
          <w:trHeight w:val="398"/>
        </w:trPr>
        <w:tc>
          <w:tcPr>
            <w:tcW w:w="4229" w:type="dxa"/>
            <w:gridSpan w:val="2"/>
            <w:tcBorders>
              <w:top w:val="single" w:sz="8" w:space="0" w:color="000000"/>
              <w:left w:val="single" w:sz="8" w:space="0" w:color="000000"/>
              <w:bottom w:val="single" w:sz="8" w:space="0" w:color="000000"/>
              <w:right w:val="single" w:sz="8" w:space="0" w:color="000000"/>
            </w:tcBorders>
          </w:tcPr>
          <w:p w:rsidR="00911846" w:rsidRDefault="00911846" w:rsidP="00911846">
            <w:pPr>
              <w:tabs>
                <w:tab w:val="center" w:pos="2496"/>
              </w:tabs>
              <w:spacing w:after="0" w:line="259" w:lineRule="auto"/>
              <w:ind w:left="0" w:firstLine="0"/>
              <w:jc w:val="left"/>
            </w:pPr>
            <w:r>
              <w:rPr>
                <w:sz w:val="22"/>
              </w:rPr>
              <w:t xml:space="preserve">  </w:t>
            </w:r>
            <w:r>
              <w:rPr>
                <w:sz w:val="22"/>
              </w:rPr>
              <w:tab/>
              <w:t xml:space="preserve">DESIGNATION </w:t>
            </w:r>
          </w:p>
        </w:tc>
        <w:tc>
          <w:tcPr>
            <w:tcW w:w="6086" w:type="dxa"/>
            <w:gridSpan w:val="3"/>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1" w:firstLine="0"/>
              <w:jc w:val="center"/>
            </w:pPr>
            <w:r>
              <w:rPr>
                <w:sz w:val="22"/>
              </w:rPr>
              <w:t xml:space="preserve">Remblai des fouilles </w:t>
            </w:r>
          </w:p>
        </w:tc>
      </w:tr>
      <w:tr w:rsidR="00911846" w:rsidTr="00911846">
        <w:trPr>
          <w:trHeight w:val="398"/>
        </w:trPr>
        <w:tc>
          <w:tcPr>
            <w:tcW w:w="907"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7" w:firstLine="0"/>
              <w:jc w:val="left"/>
            </w:pPr>
            <w:r>
              <w:rPr>
                <w:sz w:val="22"/>
              </w:rPr>
              <w:t xml:space="preserve">N° prix </w:t>
            </w: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Rendement journalier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75" w:firstLine="0"/>
              <w:jc w:val="left"/>
            </w:pPr>
            <w:r>
              <w:rPr>
                <w:sz w:val="22"/>
              </w:rPr>
              <w:t xml:space="preserve">Quantité totale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2" w:firstLine="0"/>
              <w:jc w:val="center"/>
            </w:pPr>
            <w:r>
              <w:rPr>
                <w:sz w:val="22"/>
              </w:rPr>
              <w:t xml:space="preserve">Unité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5" w:firstLine="0"/>
              <w:jc w:val="center"/>
            </w:pPr>
            <w:r>
              <w:rPr>
                <w:sz w:val="22"/>
              </w:rPr>
              <w:t xml:space="preserve">Durée activité (jours) </w:t>
            </w:r>
          </w:p>
        </w:tc>
      </w:tr>
      <w:tr w:rsidR="00911846" w:rsidTr="00911846">
        <w:trPr>
          <w:trHeight w:val="401"/>
        </w:trPr>
        <w:tc>
          <w:tcPr>
            <w:tcW w:w="907"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6" w:firstLine="0"/>
              <w:jc w:val="center"/>
            </w:pPr>
            <w:r>
              <w:rPr>
                <w:sz w:val="22"/>
              </w:rPr>
              <w:t xml:space="preserve">1.5 </w:t>
            </w: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1" w:firstLine="0"/>
              <w:jc w:val="center"/>
            </w:pPr>
            <w:r>
              <w:rPr>
                <w:sz w:val="22"/>
              </w:rPr>
              <w:t>m</w:t>
            </w:r>
            <w:r>
              <w:rPr>
                <w:sz w:val="22"/>
                <w:vertAlign w:val="superscript"/>
              </w:rPr>
              <w:t>3</w:t>
            </w: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6" w:firstLine="0"/>
              <w:jc w:val="center"/>
            </w:pPr>
            <w:r>
              <w:rPr>
                <w:sz w:val="22"/>
              </w:rPr>
              <w:t xml:space="preserve">1,0 </w:t>
            </w:r>
          </w:p>
        </w:tc>
      </w:tr>
      <w:tr w:rsidR="00911846" w:rsidTr="00911846">
        <w:trPr>
          <w:trHeight w:val="778"/>
        </w:trPr>
        <w:tc>
          <w:tcPr>
            <w:tcW w:w="907" w:type="dxa"/>
            <w:tcBorders>
              <w:top w:val="single" w:sz="8" w:space="0" w:color="000000"/>
              <w:left w:val="single" w:sz="8" w:space="0" w:color="000000"/>
              <w:bottom w:val="single" w:sz="8" w:space="0" w:color="000000"/>
              <w:right w:val="single" w:sz="8" w:space="0" w:color="000000"/>
            </w:tcBorders>
            <w:vAlign w:val="bottom"/>
          </w:tcPr>
          <w:p w:rsidR="00911846" w:rsidRDefault="00911846" w:rsidP="00911846">
            <w:pPr>
              <w:spacing w:after="0" w:line="259" w:lineRule="auto"/>
              <w:ind w:left="30" w:firstLine="0"/>
              <w:jc w:val="center"/>
            </w:pPr>
            <w:r>
              <w:rPr>
                <w:sz w:val="22"/>
              </w:rPr>
              <w:t xml:space="preserve">  </w:t>
            </w:r>
          </w:p>
        </w:tc>
        <w:tc>
          <w:tcPr>
            <w:tcW w:w="3322" w:type="dxa"/>
            <w:tcBorders>
              <w:top w:val="single" w:sz="8" w:space="0" w:color="000000"/>
              <w:left w:val="single" w:sz="8" w:space="0" w:color="000000"/>
              <w:bottom w:val="single" w:sz="8" w:space="0" w:color="000000"/>
              <w:right w:val="single" w:sz="8" w:space="0" w:color="000000"/>
            </w:tcBorders>
            <w:vAlign w:val="bottom"/>
          </w:tcPr>
          <w:p w:rsidR="00911846" w:rsidRDefault="00911846" w:rsidP="00911846">
            <w:pPr>
              <w:spacing w:after="0" w:line="259" w:lineRule="auto"/>
              <w:ind w:left="0" w:right="20" w:firstLine="0"/>
              <w:jc w:val="center"/>
            </w:pPr>
            <w:r>
              <w:rPr>
                <w:sz w:val="22"/>
              </w:rPr>
              <w:t xml:space="preserve">CATEGORIE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103" w:line="259" w:lineRule="auto"/>
              <w:ind w:left="68" w:firstLine="0"/>
              <w:jc w:val="left"/>
            </w:pPr>
            <w:r>
              <w:rPr>
                <w:sz w:val="22"/>
              </w:rPr>
              <w:t xml:space="preserve">Salaire </w:t>
            </w:r>
            <w:proofErr w:type="spellStart"/>
            <w:r>
              <w:rPr>
                <w:sz w:val="22"/>
              </w:rPr>
              <w:t>journa</w:t>
            </w:r>
            <w:proofErr w:type="spellEnd"/>
            <w:r>
              <w:rPr>
                <w:sz w:val="22"/>
              </w:rPr>
              <w:t>-</w:t>
            </w:r>
          </w:p>
          <w:p w:rsidR="00911846" w:rsidRDefault="00911846" w:rsidP="00911846">
            <w:pPr>
              <w:spacing w:after="0" w:line="259" w:lineRule="auto"/>
              <w:ind w:left="0" w:right="22" w:firstLine="0"/>
              <w:jc w:val="center"/>
            </w:pPr>
            <w:r>
              <w:rPr>
                <w:sz w:val="22"/>
              </w:rPr>
              <w:t xml:space="preserve">lier </w:t>
            </w:r>
          </w:p>
        </w:tc>
        <w:tc>
          <w:tcPr>
            <w:tcW w:w="1834" w:type="dxa"/>
            <w:tcBorders>
              <w:top w:val="single" w:sz="8" w:space="0" w:color="000000"/>
              <w:left w:val="single" w:sz="8" w:space="0" w:color="000000"/>
              <w:bottom w:val="single" w:sz="8" w:space="0" w:color="000000"/>
              <w:right w:val="single" w:sz="8" w:space="0" w:color="000000"/>
            </w:tcBorders>
            <w:vAlign w:val="bottom"/>
          </w:tcPr>
          <w:p w:rsidR="00911846" w:rsidRDefault="00911846" w:rsidP="00911846">
            <w:pPr>
              <w:spacing w:after="0" w:line="259" w:lineRule="auto"/>
              <w:ind w:left="0" w:right="22" w:firstLine="0"/>
              <w:jc w:val="center"/>
            </w:pPr>
            <w:r>
              <w:rPr>
                <w:sz w:val="22"/>
              </w:rPr>
              <w:t xml:space="preserve">jours facturés </w:t>
            </w:r>
          </w:p>
        </w:tc>
        <w:tc>
          <w:tcPr>
            <w:tcW w:w="2554" w:type="dxa"/>
            <w:tcBorders>
              <w:top w:val="single" w:sz="8" w:space="0" w:color="000000"/>
              <w:left w:val="single" w:sz="8" w:space="0" w:color="000000"/>
              <w:bottom w:val="single" w:sz="8" w:space="0" w:color="000000"/>
              <w:right w:val="single" w:sz="8" w:space="0" w:color="000000"/>
            </w:tcBorders>
            <w:vAlign w:val="bottom"/>
          </w:tcPr>
          <w:p w:rsidR="00911846" w:rsidRDefault="00911846" w:rsidP="00911846">
            <w:pPr>
              <w:spacing w:after="0" w:line="259" w:lineRule="auto"/>
              <w:ind w:left="0" w:right="25" w:firstLine="0"/>
              <w:jc w:val="center"/>
            </w:pPr>
            <w:r>
              <w:rPr>
                <w:sz w:val="22"/>
              </w:rPr>
              <w:t xml:space="preserve">Montant </w:t>
            </w:r>
          </w:p>
        </w:tc>
      </w:tr>
      <w:tr w:rsidR="00911846" w:rsidTr="00911846">
        <w:trPr>
          <w:trHeight w:val="401"/>
        </w:trPr>
        <w:tc>
          <w:tcPr>
            <w:tcW w:w="907" w:type="dxa"/>
            <w:vMerge w:val="restart"/>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433" w:firstLine="0"/>
              <w:jc w:val="left"/>
            </w:pPr>
            <w:r>
              <w:rPr>
                <w:rFonts w:ascii="Calibri" w:eastAsia="Calibri" w:hAnsi="Calibri" w:cs="Calibri"/>
                <w:noProof/>
                <w:sz w:val="22"/>
              </w:rPr>
              <mc:AlternateContent>
                <mc:Choice Requires="wpg">
                  <w:drawing>
                    <wp:inline distT="0" distB="0" distL="0" distR="0" wp14:anchorId="23C591AC" wp14:editId="6D723E1C">
                      <wp:extent cx="127543" cy="1135739"/>
                      <wp:effectExtent l="0" t="0" r="0" b="0"/>
                      <wp:docPr id="144987" name="Group 144987"/>
                      <wp:cNvGraphicFramePr/>
                      <a:graphic xmlns:a="http://schemas.openxmlformats.org/drawingml/2006/main">
                        <a:graphicData uri="http://schemas.microsoft.com/office/word/2010/wordprocessingGroup">
                          <wpg:wgp>
                            <wpg:cNvGrpSpPr/>
                            <wpg:grpSpPr>
                              <a:xfrm>
                                <a:off x="0" y="0"/>
                                <a:ext cx="127543" cy="1135739"/>
                                <a:chOff x="0" y="0"/>
                                <a:chExt cx="127543" cy="1135739"/>
                              </a:xfrm>
                            </wpg:grpSpPr>
                            <wps:wsp>
                              <wps:cNvPr id="10202" name="Rectangle 10202"/>
                              <wps:cNvSpPr/>
                              <wps:spPr>
                                <a:xfrm rot="-5399999">
                                  <a:off x="-670448" y="295657"/>
                                  <a:ext cx="1510532" cy="169632"/>
                                </a:xfrm>
                                <a:prstGeom prst="rect">
                                  <a:avLst/>
                                </a:prstGeom>
                                <a:ln>
                                  <a:noFill/>
                                </a:ln>
                              </wps:spPr>
                              <wps:txbx>
                                <w:txbxContent>
                                  <w:p w:rsidR="002C54FE" w:rsidRDefault="002C54FE" w:rsidP="00911846">
                                    <w:pPr>
                                      <w:spacing w:after="160" w:line="259" w:lineRule="auto"/>
                                      <w:ind w:left="0" w:firstLine="0"/>
                                      <w:jc w:val="left"/>
                                    </w:pPr>
                                    <w:r>
                                      <w:rPr>
                                        <w:sz w:val="22"/>
                                      </w:rPr>
                                      <w:t>MAIN</w:t>
                                    </w:r>
                                    <w:r>
                                      <w:rPr>
                                        <w:spacing w:val="-256"/>
                                        <w:sz w:val="22"/>
                                      </w:rPr>
                                      <w:t xml:space="preserve"> </w:t>
                                    </w:r>
                                    <w:r>
                                      <w:rPr>
                                        <w:sz w:val="22"/>
                                      </w:rPr>
                                      <w:t>D'OEUVRE</w:t>
                                    </w:r>
                                    <w:r>
                                      <w:rPr>
                                        <w:spacing w:val="-55"/>
                                        <w:sz w:val="22"/>
                                      </w:rPr>
                                      <w:t xml:space="preserve"> </w:t>
                                    </w:r>
                                  </w:p>
                                </w:txbxContent>
                              </wps:txbx>
                              <wps:bodyPr horzOverflow="overflow" vert="horz" lIns="0" tIns="0" rIns="0" bIns="0" rtlCol="0">
                                <a:noAutofit/>
                              </wps:bodyPr>
                            </wps:wsp>
                          </wpg:wgp>
                        </a:graphicData>
                      </a:graphic>
                    </wp:inline>
                  </w:drawing>
                </mc:Choice>
                <mc:Fallback>
                  <w:pict>
                    <v:group w14:anchorId="23C591AC" id="Group 144987" o:spid="_x0000_s1026" style="width:10.05pt;height:89.45pt;mso-position-horizontal-relative:char;mso-position-vertical-relative:line" coordsize="1275,1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">
                      <v:rect id="Rectangle 10202" o:spid="_x0000_s1027" style="position:absolute;left:-6704;top:2957;width:15104;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" filled="f" stroked="f">
                        <v:textbox inset="0,0,0,0">
                          <w:txbxContent>
                            <w:p w:rsidR="002C54FE" w:rsidRDefault="002C54FE" w:rsidP="00911846">
                              <w:pPr>
                                <w:spacing w:after="160" w:line="259" w:lineRule="auto"/>
                                <w:ind w:left="0" w:firstLine="0"/>
                                <w:jc w:val="left"/>
                              </w:pPr>
                              <w:r>
                                <w:rPr>
                                  <w:sz w:val="22"/>
                                </w:rPr>
                                <w:t>MAIN</w:t>
                              </w:r>
                              <w:r>
                                <w:rPr>
                                  <w:spacing w:val="-256"/>
                                  <w:sz w:val="22"/>
                                </w:rPr>
                                <w:t xml:space="preserve"> </w:t>
                              </w:r>
                              <w:r>
                                <w:rPr>
                                  <w:sz w:val="22"/>
                                </w:rPr>
                                <w:t>D'OEUVRE</w:t>
                              </w:r>
                              <w:r>
                                <w:rPr>
                                  <w:spacing w:val="-55"/>
                                  <w:sz w:val="22"/>
                                </w:rPr>
                                <w:t xml:space="preserve"> </w:t>
                              </w:r>
                            </w:p>
                          </w:txbxContent>
                        </v:textbox>
                      </v:rect>
                      <w10:anchorlock/>
                    </v:group>
                  </w:pict>
                </mc:Fallback>
              </mc:AlternateContent>
            </w: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398"/>
        </w:trPr>
        <w:tc>
          <w:tcPr>
            <w:tcW w:w="0" w:type="auto"/>
            <w:vMerge/>
            <w:tcBorders>
              <w:top w:val="nil"/>
              <w:left w:val="single" w:sz="8" w:space="0" w:color="000000"/>
              <w:bottom w:val="nil"/>
              <w:right w:val="single" w:sz="8" w:space="0" w:color="000000"/>
            </w:tcBorders>
            <w:vAlign w:val="center"/>
          </w:tcPr>
          <w:p w:rsidR="00911846" w:rsidRDefault="00911846" w:rsidP="00911846">
            <w:pPr>
              <w:spacing w:after="160" w:line="259" w:lineRule="auto"/>
              <w:ind w:left="0" w:firstLine="0"/>
              <w:jc w:val="left"/>
            </w:pP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401"/>
        </w:trPr>
        <w:tc>
          <w:tcPr>
            <w:tcW w:w="0" w:type="auto"/>
            <w:vMerge/>
            <w:tcBorders>
              <w:top w:val="nil"/>
              <w:left w:val="single" w:sz="8" w:space="0" w:color="000000"/>
              <w:bottom w:val="nil"/>
              <w:right w:val="single" w:sz="8" w:space="0" w:color="000000"/>
            </w:tcBorders>
            <w:vAlign w:val="bottom"/>
          </w:tcPr>
          <w:p w:rsidR="00911846" w:rsidRDefault="00911846" w:rsidP="00911846">
            <w:pPr>
              <w:spacing w:after="160" w:line="259" w:lineRule="auto"/>
              <w:ind w:left="0" w:firstLine="0"/>
              <w:jc w:val="left"/>
            </w:pP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398"/>
        </w:trPr>
        <w:tc>
          <w:tcPr>
            <w:tcW w:w="0" w:type="auto"/>
            <w:vMerge/>
            <w:tcBorders>
              <w:top w:val="nil"/>
              <w:left w:val="single" w:sz="8" w:space="0" w:color="000000"/>
              <w:bottom w:val="nil"/>
              <w:right w:val="single" w:sz="8" w:space="0" w:color="000000"/>
            </w:tcBorders>
            <w:vAlign w:val="bottom"/>
          </w:tcPr>
          <w:p w:rsidR="00911846" w:rsidRDefault="00911846" w:rsidP="00911846">
            <w:pPr>
              <w:spacing w:after="160" w:line="259" w:lineRule="auto"/>
              <w:ind w:left="0" w:firstLine="0"/>
              <w:jc w:val="left"/>
            </w:pP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401"/>
        </w:trPr>
        <w:tc>
          <w:tcPr>
            <w:tcW w:w="0" w:type="auto"/>
            <w:vMerge/>
            <w:tcBorders>
              <w:top w:val="nil"/>
              <w:left w:val="single" w:sz="8" w:space="0" w:color="000000"/>
              <w:bottom w:val="nil"/>
              <w:right w:val="single" w:sz="8" w:space="0" w:color="000000"/>
            </w:tcBorders>
            <w:vAlign w:val="center"/>
          </w:tcPr>
          <w:p w:rsidR="00911846" w:rsidRDefault="00911846" w:rsidP="00911846">
            <w:pPr>
              <w:spacing w:after="160" w:line="259" w:lineRule="auto"/>
              <w:ind w:left="0" w:firstLine="0"/>
              <w:jc w:val="left"/>
            </w:pP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7" w:firstLine="0"/>
              <w:jc w:val="center"/>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0" w:firstLine="0"/>
              <w:jc w:val="center"/>
            </w:pPr>
            <w:r>
              <w:rPr>
                <w:sz w:val="22"/>
              </w:rPr>
              <w:t xml:space="preserve">  </w:t>
            </w:r>
          </w:p>
        </w:tc>
      </w:tr>
      <w:tr w:rsidR="00911846" w:rsidTr="00911846">
        <w:trPr>
          <w:trHeight w:val="398"/>
        </w:trPr>
        <w:tc>
          <w:tcPr>
            <w:tcW w:w="0" w:type="auto"/>
            <w:vMerge/>
            <w:tcBorders>
              <w:top w:val="nil"/>
              <w:left w:val="single" w:sz="8" w:space="0" w:color="000000"/>
              <w:bottom w:val="single" w:sz="8" w:space="0" w:color="000000"/>
              <w:right w:val="single" w:sz="8" w:space="0" w:color="000000"/>
            </w:tcBorders>
          </w:tcPr>
          <w:p w:rsidR="00911846" w:rsidRDefault="00911846" w:rsidP="00911846">
            <w:pPr>
              <w:spacing w:after="160" w:line="259" w:lineRule="auto"/>
              <w:ind w:left="0" w:firstLine="0"/>
              <w:jc w:val="left"/>
            </w:pP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TOTAL  A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401"/>
        </w:trPr>
        <w:tc>
          <w:tcPr>
            <w:tcW w:w="907"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0" w:firstLine="0"/>
              <w:jc w:val="center"/>
            </w:pPr>
            <w:r>
              <w:rPr>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2" w:firstLine="0"/>
              <w:jc w:val="center"/>
            </w:pPr>
            <w:r>
              <w:rPr>
                <w:sz w:val="22"/>
              </w:rPr>
              <w:t xml:space="preserve">TYPE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2" w:firstLine="0"/>
              <w:jc w:val="left"/>
            </w:pPr>
            <w:r>
              <w:rPr>
                <w:sz w:val="22"/>
              </w:rPr>
              <w:t xml:space="preserve">Taux journalier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1" w:firstLine="0"/>
              <w:jc w:val="center"/>
            </w:pPr>
            <w:r>
              <w:rPr>
                <w:sz w:val="22"/>
              </w:rPr>
              <w:t xml:space="preserve">Jours facturés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5" w:firstLine="0"/>
              <w:jc w:val="center"/>
            </w:pPr>
            <w:r>
              <w:rPr>
                <w:sz w:val="22"/>
              </w:rPr>
              <w:t xml:space="preserve">Montant </w:t>
            </w:r>
          </w:p>
        </w:tc>
      </w:tr>
      <w:tr w:rsidR="00911846" w:rsidTr="00911846">
        <w:trPr>
          <w:trHeight w:val="398"/>
        </w:trPr>
        <w:tc>
          <w:tcPr>
            <w:tcW w:w="907" w:type="dxa"/>
            <w:vMerge w:val="restart"/>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56" w:firstLine="0"/>
              <w:jc w:val="left"/>
            </w:pPr>
            <w:r>
              <w:rPr>
                <w:rFonts w:ascii="Calibri" w:eastAsia="Calibri" w:hAnsi="Calibri" w:cs="Calibri"/>
                <w:noProof/>
                <w:sz w:val="22"/>
              </w:rPr>
              <mc:AlternateContent>
                <mc:Choice Requires="wpg">
                  <w:drawing>
                    <wp:inline distT="0" distB="0" distL="0" distR="0" wp14:anchorId="52C5B514" wp14:editId="05C09251">
                      <wp:extent cx="374414" cy="752859"/>
                      <wp:effectExtent l="0" t="0" r="0" b="0"/>
                      <wp:docPr id="145329" name="Group 145329"/>
                      <wp:cNvGraphicFramePr/>
                      <a:graphic xmlns:a="http://schemas.openxmlformats.org/drawingml/2006/main">
                        <a:graphicData uri="http://schemas.microsoft.com/office/word/2010/wordprocessingGroup">
                          <wpg:wgp>
                            <wpg:cNvGrpSpPr/>
                            <wpg:grpSpPr>
                              <a:xfrm>
                                <a:off x="0" y="0"/>
                                <a:ext cx="374414" cy="752859"/>
                                <a:chOff x="0" y="0"/>
                                <a:chExt cx="374414" cy="752859"/>
                              </a:xfrm>
                            </wpg:grpSpPr>
                            <wps:wsp>
                              <wps:cNvPr id="10275" name="Rectangle 10275"/>
                              <wps:cNvSpPr/>
                              <wps:spPr>
                                <a:xfrm rot="-5399999">
                                  <a:off x="-408437" y="170166"/>
                                  <a:ext cx="986508" cy="169633"/>
                                </a:xfrm>
                                <a:prstGeom prst="rect">
                                  <a:avLst/>
                                </a:prstGeom>
                                <a:ln>
                                  <a:noFill/>
                                </a:ln>
                              </wps:spPr>
                              <wps:txbx>
                                <w:txbxContent>
                                  <w:p w:rsidR="002C54FE" w:rsidRDefault="002C54FE" w:rsidP="00911846">
                                    <w:pPr>
                                      <w:spacing w:after="160" w:line="259" w:lineRule="auto"/>
                                      <w:ind w:left="0" w:firstLine="0"/>
                                      <w:jc w:val="left"/>
                                    </w:pPr>
                                    <w:r>
                                      <w:rPr>
                                        <w:sz w:val="22"/>
                                      </w:rPr>
                                      <w:t>MATERIEL</w:t>
                                    </w:r>
                                    <w:r>
                                      <w:rPr>
                                        <w:spacing w:val="-55"/>
                                        <w:sz w:val="22"/>
                                      </w:rPr>
                                      <w:t xml:space="preserve"> </w:t>
                                    </w:r>
                                  </w:p>
                                </w:txbxContent>
                              </wps:txbx>
                              <wps:bodyPr horzOverflow="overflow" vert="horz" lIns="0" tIns="0" rIns="0" bIns="0" rtlCol="0">
                                <a:noAutofit/>
                              </wps:bodyPr>
                            </wps:wsp>
                            <wps:wsp>
                              <wps:cNvPr id="10276" name="Rectangle 10276"/>
                              <wps:cNvSpPr/>
                              <wps:spPr>
                                <a:xfrm rot="-5399999">
                                  <a:off x="-145355" y="190999"/>
                                  <a:ext cx="954088" cy="169632"/>
                                </a:xfrm>
                                <a:prstGeom prst="rect">
                                  <a:avLst/>
                                </a:prstGeom>
                                <a:ln>
                                  <a:noFill/>
                                </a:ln>
                              </wps:spPr>
                              <wps:txbx>
                                <w:txbxContent>
                                  <w:p w:rsidR="002C54FE" w:rsidRDefault="002C54FE" w:rsidP="00911846">
                                    <w:pPr>
                                      <w:spacing w:after="160" w:line="259" w:lineRule="auto"/>
                                      <w:ind w:left="0" w:firstLine="0"/>
                                      <w:jc w:val="left"/>
                                    </w:pPr>
                                    <w:r>
                                      <w:rPr>
                                        <w:sz w:val="22"/>
                                      </w:rPr>
                                      <w:t>ET</w:t>
                                    </w:r>
                                    <w:r>
                                      <w:rPr>
                                        <w:spacing w:val="-256"/>
                                        <w:sz w:val="22"/>
                                      </w:rPr>
                                      <w:t xml:space="preserve"> </w:t>
                                    </w:r>
                                    <w:r>
                                      <w:rPr>
                                        <w:sz w:val="22"/>
                                      </w:rPr>
                                      <w:t>ENGINS</w:t>
                                    </w:r>
                                  </w:p>
                                </w:txbxContent>
                              </wps:txbx>
                              <wps:bodyPr horzOverflow="overflow" vert="horz" lIns="0" tIns="0" rIns="0" bIns="0" rtlCol="0">
                                <a:noAutofit/>
                              </wps:bodyPr>
                            </wps:wsp>
                            <wps:wsp>
                              <wps:cNvPr id="10278" name="Rectangle 10278"/>
                              <wps:cNvSpPr/>
                              <wps:spPr>
                                <a:xfrm rot="-5399999">
                                  <a:off x="308377" y="-73072"/>
                                  <a:ext cx="46621" cy="169632"/>
                                </a:xfrm>
                                <a:prstGeom prst="rect">
                                  <a:avLst/>
                                </a:prstGeom>
                                <a:ln>
                                  <a:noFill/>
                                </a:ln>
                              </wps:spPr>
                              <wps:txbx>
                                <w:txbxContent>
                                  <w:p w:rsidR="002C54FE" w:rsidRDefault="002C54FE" w:rsidP="00911846">
                                    <w:pPr>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52C5B514" id="Group 145329" o:spid="_x0000_s1028" style="width:29.5pt;height:59.3pt;mso-position-horizontal-relative:char;mso-position-vertical-relative:line" coordsize="3744,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">
                      <v:rect id="Rectangle 10275" o:spid="_x0000_s1029" style="position:absolute;left:-4084;top:1702;width:9864;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" filled="f" stroked="f">
                        <v:textbox inset="0,0,0,0">
                          <w:txbxContent>
                            <w:p w:rsidR="002C54FE" w:rsidRDefault="002C54FE" w:rsidP="00911846">
                              <w:pPr>
                                <w:spacing w:after="160" w:line="259" w:lineRule="auto"/>
                                <w:ind w:left="0" w:firstLine="0"/>
                                <w:jc w:val="left"/>
                              </w:pPr>
                              <w:r>
                                <w:rPr>
                                  <w:sz w:val="22"/>
                                </w:rPr>
                                <w:t>MATERIEL</w:t>
                              </w:r>
                              <w:r>
                                <w:rPr>
                                  <w:spacing w:val="-55"/>
                                  <w:sz w:val="22"/>
                                </w:rPr>
                                <w:t xml:space="preserve"> </w:t>
                              </w:r>
                            </w:p>
                          </w:txbxContent>
                        </v:textbox>
                      </v:rect>
                      <v:rect id="Rectangle 10276" o:spid="_x0000_s1030" style="position:absolute;left:-1453;top:1909;width:9540;height:16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" filled="f" stroked="f">
                        <v:textbox inset="0,0,0,0">
                          <w:txbxContent>
                            <w:p w:rsidR="002C54FE" w:rsidRDefault="002C54FE" w:rsidP="00911846">
                              <w:pPr>
                                <w:spacing w:after="160" w:line="259" w:lineRule="auto"/>
                                <w:ind w:left="0" w:firstLine="0"/>
                                <w:jc w:val="left"/>
                              </w:pPr>
                              <w:r>
                                <w:rPr>
                                  <w:sz w:val="22"/>
                                </w:rPr>
                                <w:t>ET</w:t>
                              </w:r>
                              <w:r>
                                <w:rPr>
                                  <w:spacing w:val="-256"/>
                                  <w:sz w:val="22"/>
                                </w:rPr>
                                <w:t xml:space="preserve"> </w:t>
                              </w:r>
                              <w:r>
                                <w:rPr>
                                  <w:sz w:val="22"/>
                                </w:rPr>
                                <w:t>ENGINS</w:t>
                              </w:r>
                            </w:p>
                          </w:txbxContent>
                        </v:textbox>
                      </v:rect>
                      <v:rect id="Rectangle 10278" o:spid="_x0000_s1031" style="position:absolute;left:3084;top:-731;width:465;height:16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" filled="f" stroked="f">
                        <v:textbox inset="0,0,0,0">
                          <w:txbxContent>
                            <w:p w:rsidR="002C54FE" w:rsidRDefault="002C54FE" w:rsidP="00911846">
                              <w:pPr>
                                <w:spacing w:after="160" w:line="259" w:lineRule="auto"/>
                                <w:ind w:left="0" w:firstLine="0"/>
                                <w:jc w:val="left"/>
                              </w:pPr>
                              <w:r>
                                <w:rPr>
                                  <w:sz w:val="22"/>
                                </w:rPr>
                                <w:t xml:space="preserve"> </w:t>
                              </w:r>
                            </w:p>
                          </w:txbxContent>
                        </v:textbox>
                      </v:rect>
                      <w10:anchorlock/>
                    </v:group>
                  </w:pict>
                </mc:Fallback>
              </mc:AlternateContent>
            </w: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7" w:firstLine="0"/>
              <w:jc w:val="center"/>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0" w:firstLine="0"/>
              <w:jc w:val="center"/>
            </w:pPr>
            <w:r>
              <w:rPr>
                <w:sz w:val="22"/>
              </w:rPr>
              <w:t xml:space="preserve">  </w:t>
            </w:r>
          </w:p>
        </w:tc>
      </w:tr>
      <w:tr w:rsidR="00911846" w:rsidTr="00911846">
        <w:trPr>
          <w:trHeight w:val="398"/>
        </w:trPr>
        <w:tc>
          <w:tcPr>
            <w:tcW w:w="0" w:type="auto"/>
            <w:vMerge/>
            <w:tcBorders>
              <w:top w:val="nil"/>
              <w:left w:val="single" w:sz="8" w:space="0" w:color="000000"/>
              <w:bottom w:val="nil"/>
              <w:right w:val="single" w:sz="8" w:space="0" w:color="000000"/>
            </w:tcBorders>
          </w:tcPr>
          <w:p w:rsidR="00911846" w:rsidRDefault="00911846" w:rsidP="00911846">
            <w:pPr>
              <w:spacing w:after="160" w:line="259" w:lineRule="auto"/>
              <w:ind w:left="0" w:firstLine="0"/>
              <w:jc w:val="left"/>
            </w:pP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401"/>
        </w:trPr>
        <w:tc>
          <w:tcPr>
            <w:tcW w:w="0" w:type="auto"/>
            <w:vMerge/>
            <w:tcBorders>
              <w:top w:val="nil"/>
              <w:left w:val="single" w:sz="8" w:space="0" w:color="000000"/>
              <w:bottom w:val="single" w:sz="8" w:space="0" w:color="000000"/>
              <w:right w:val="single" w:sz="8" w:space="0" w:color="000000"/>
            </w:tcBorders>
            <w:vAlign w:val="center"/>
          </w:tcPr>
          <w:p w:rsidR="00911846" w:rsidRDefault="00911846" w:rsidP="00911846">
            <w:pPr>
              <w:spacing w:after="160" w:line="259" w:lineRule="auto"/>
              <w:ind w:left="0" w:firstLine="0"/>
              <w:jc w:val="left"/>
            </w:pP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398"/>
        </w:trPr>
        <w:tc>
          <w:tcPr>
            <w:tcW w:w="907"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433" w:firstLine="0"/>
              <w:jc w:val="left"/>
            </w:pPr>
            <w:r>
              <w:rPr>
                <w:rFonts w:ascii="Calibri" w:eastAsia="Calibri" w:hAnsi="Calibri" w:cs="Calibri"/>
                <w:noProof/>
                <w:sz w:val="22"/>
              </w:rPr>
              <mc:AlternateContent>
                <mc:Choice Requires="wpg">
                  <w:drawing>
                    <wp:inline distT="0" distB="0" distL="0" distR="0" wp14:anchorId="47B9DCEE" wp14:editId="405D7672">
                      <wp:extent cx="127543" cy="70107"/>
                      <wp:effectExtent l="0" t="0" r="0" b="0"/>
                      <wp:docPr id="145463" name="Group 145463"/>
                      <wp:cNvGraphicFramePr/>
                      <a:graphic xmlns:a="http://schemas.openxmlformats.org/drawingml/2006/main">
                        <a:graphicData uri="http://schemas.microsoft.com/office/word/2010/wordprocessingGroup">
                          <wpg:wgp>
                            <wpg:cNvGrpSpPr/>
                            <wpg:grpSpPr>
                              <a:xfrm>
                                <a:off x="0" y="0"/>
                                <a:ext cx="127543" cy="70107"/>
                                <a:chOff x="0" y="0"/>
                                <a:chExt cx="127543" cy="70107"/>
                              </a:xfrm>
                            </wpg:grpSpPr>
                            <wps:wsp>
                              <wps:cNvPr id="10308" name="Rectangle 10308"/>
                              <wps:cNvSpPr/>
                              <wps:spPr>
                                <a:xfrm rot="-5399999">
                                  <a:off x="38195" y="-61329"/>
                                  <a:ext cx="93243" cy="169632"/>
                                </a:xfrm>
                                <a:prstGeom prst="rect">
                                  <a:avLst/>
                                </a:prstGeom>
                                <a:ln>
                                  <a:noFill/>
                                </a:ln>
                              </wps:spPr>
                              <wps:txbx>
                                <w:txbxContent>
                                  <w:p w:rsidR="002C54FE" w:rsidRDefault="002C54FE" w:rsidP="00911846">
                                    <w:pPr>
                                      <w:spacing w:after="160" w:line="259" w:lineRule="auto"/>
                                      <w:ind w:left="0" w:firstLine="0"/>
                                      <w:jc w:val="left"/>
                                    </w:pPr>
                                    <w:r>
                                      <w:rPr>
                                        <w:spacing w:val="-55"/>
                                        <w:sz w:val="22"/>
                                      </w:rPr>
                                      <w:t xml:space="preserve"> </w:t>
                                    </w:r>
                                    <w:r>
                                      <w:rPr>
                                        <w:spacing w:val="146"/>
                                        <w:sz w:val="22"/>
                                      </w:rPr>
                                      <w:t xml:space="preserve"> </w:t>
                                    </w:r>
                                  </w:p>
                                </w:txbxContent>
                              </wps:txbx>
                              <wps:bodyPr horzOverflow="overflow" vert="horz" lIns="0" tIns="0" rIns="0" bIns="0" rtlCol="0">
                                <a:noAutofit/>
                              </wps:bodyPr>
                            </wps:wsp>
                          </wpg:wgp>
                        </a:graphicData>
                      </a:graphic>
                    </wp:inline>
                  </w:drawing>
                </mc:Choice>
                <mc:Fallback>
                  <w:pict>
                    <v:group w14:anchorId="47B9DCEE" id="Group 145463" o:spid="_x0000_s1032" style="width:10.05pt;height:5.5pt;mso-position-horizontal-relative:char;mso-position-vertical-relative:line" coordsize="127543,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">
                      <v:rect id="Rectangle 10308" o:spid="_x0000_s1033" style="position:absolute;left:38195;top:-61329;width:93243;height:1696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" filled="f" stroked="f">
                        <v:textbox inset="0,0,0,0">
                          <w:txbxContent>
                            <w:p w:rsidR="002C54FE" w:rsidRDefault="002C54FE" w:rsidP="00911846">
                              <w:pPr>
                                <w:spacing w:after="160" w:line="259" w:lineRule="auto"/>
                                <w:ind w:left="0" w:firstLine="0"/>
                                <w:jc w:val="left"/>
                              </w:pPr>
                              <w:r>
                                <w:rPr>
                                  <w:spacing w:val="-55"/>
                                  <w:sz w:val="22"/>
                                </w:rPr>
                                <w:t xml:space="preserve"> </w:t>
                              </w:r>
                              <w:r>
                                <w:rPr>
                                  <w:spacing w:val="146"/>
                                  <w:sz w:val="22"/>
                                </w:rPr>
                                <w:t xml:space="preserve"> </w:t>
                              </w:r>
                            </w:p>
                          </w:txbxContent>
                        </v:textbox>
                      </v:rect>
                      <w10:anchorlock/>
                    </v:group>
                  </w:pict>
                </mc:Fallback>
              </mc:AlternateContent>
            </w: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TOTAL B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401"/>
        </w:trPr>
        <w:tc>
          <w:tcPr>
            <w:tcW w:w="907"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2" w:firstLine="0"/>
              <w:jc w:val="center"/>
            </w:pPr>
            <w:r>
              <w:rPr>
                <w:sz w:val="22"/>
              </w:rPr>
              <w:t xml:space="preserve">TYPE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2" w:firstLine="0"/>
              <w:jc w:val="center"/>
            </w:pPr>
            <w:r>
              <w:rPr>
                <w:sz w:val="22"/>
              </w:rPr>
              <w:t xml:space="preserve">Prix unitaire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33" w:firstLine="0"/>
              <w:jc w:val="left"/>
            </w:pPr>
            <w:r>
              <w:rPr>
                <w:sz w:val="22"/>
              </w:rPr>
              <w:t xml:space="preserve">Consommation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4" w:firstLine="0"/>
              <w:jc w:val="center"/>
            </w:pPr>
            <w:r>
              <w:rPr>
                <w:sz w:val="22"/>
              </w:rPr>
              <w:t xml:space="preserve">Montant </w:t>
            </w:r>
          </w:p>
        </w:tc>
      </w:tr>
      <w:tr w:rsidR="00911846" w:rsidTr="00911846">
        <w:trPr>
          <w:trHeight w:val="398"/>
        </w:trPr>
        <w:tc>
          <w:tcPr>
            <w:tcW w:w="907" w:type="dxa"/>
            <w:vMerge w:val="restart"/>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56" w:firstLine="0"/>
              <w:jc w:val="left"/>
            </w:pPr>
            <w:r>
              <w:rPr>
                <w:rFonts w:ascii="Calibri" w:eastAsia="Calibri" w:hAnsi="Calibri" w:cs="Calibri"/>
                <w:noProof/>
                <w:sz w:val="22"/>
              </w:rPr>
              <mc:AlternateContent>
                <mc:Choice Requires="wpg">
                  <w:drawing>
                    <wp:inline distT="0" distB="0" distL="0" distR="0" wp14:anchorId="5C95C10A" wp14:editId="781B7D5D">
                      <wp:extent cx="374414" cy="476730"/>
                      <wp:effectExtent l="0" t="0" r="0" b="0"/>
                      <wp:docPr id="145603" name="Group 145603"/>
                      <wp:cNvGraphicFramePr/>
                      <a:graphic xmlns:a="http://schemas.openxmlformats.org/drawingml/2006/main">
                        <a:graphicData uri="http://schemas.microsoft.com/office/word/2010/wordprocessingGroup">
                          <wpg:wgp>
                            <wpg:cNvGrpSpPr/>
                            <wpg:grpSpPr>
                              <a:xfrm>
                                <a:off x="0" y="0"/>
                                <a:ext cx="374414" cy="476730"/>
                                <a:chOff x="0" y="0"/>
                                <a:chExt cx="374414" cy="476730"/>
                              </a:xfrm>
                            </wpg:grpSpPr>
                            <wps:wsp>
                              <wps:cNvPr id="10329" name="Rectangle 10329"/>
                              <wps:cNvSpPr/>
                              <wps:spPr>
                                <a:xfrm rot="-5399999">
                                  <a:off x="-210110" y="96986"/>
                                  <a:ext cx="589855" cy="169632"/>
                                </a:xfrm>
                                <a:prstGeom prst="rect">
                                  <a:avLst/>
                                </a:prstGeom>
                                <a:ln>
                                  <a:noFill/>
                                </a:ln>
                              </wps:spPr>
                              <wps:txbx>
                                <w:txbxContent>
                                  <w:p w:rsidR="002C54FE" w:rsidRDefault="002C54FE" w:rsidP="00911846">
                                    <w:pPr>
                                      <w:spacing w:after="160" w:line="259" w:lineRule="auto"/>
                                      <w:ind w:left="0" w:firstLine="0"/>
                                      <w:jc w:val="left"/>
                                    </w:pPr>
                                    <w:r>
                                      <w:rPr>
                                        <w:sz w:val="22"/>
                                      </w:rPr>
                                      <w:t>MATE-</w:t>
                                    </w:r>
                                  </w:p>
                                </w:txbxContent>
                              </wps:txbx>
                              <wps:bodyPr horzOverflow="overflow" vert="horz" lIns="0" tIns="0" rIns="0" bIns="0" rtlCol="0">
                                <a:noAutofit/>
                              </wps:bodyPr>
                            </wps:wsp>
                            <wps:wsp>
                              <wps:cNvPr id="10330" name="Rectangle 10330"/>
                              <wps:cNvSpPr/>
                              <wps:spPr>
                                <a:xfrm rot="-5399999">
                                  <a:off x="14663" y="74888"/>
                                  <a:ext cx="634051" cy="169632"/>
                                </a:xfrm>
                                <a:prstGeom prst="rect">
                                  <a:avLst/>
                                </a:prstGeom>
                                <a:ln>
                                  <a:noFill/>
                                </a:ln>
                              </wps:spPr>
                              <wps:txbx>
                                <w:txbxContent>
                                  <w:p w:rsidR="002C54FE" w:rsidRDefault="002C54FE" w:rsidP="00911846">
                                    <w:pPr>
                                      <w:spacing w:after="160" w:line="259" w:lineRule="auto"/>
                                      <w:ind w:left="0" w:firstLine="0"/>
                                      <w:jc w:val="left"/>
                                    </w:pPr>
                                    <w:r>
                                      <w:rPr>
                                        <w:sz w:val="22"/>
                                      </w:rPr>
                                      <w:t>RIAUX</w:t>
                                    </w:r>
                                    <w:r>
                                      <w:rPr>
                                        <w:spacing w:val="-55"/>
                                        <w:sz w:val="22"/>
                                      </w:rPr>
                                      <w:t xml:space="preserve"> </w:t>
                                    </w:r>
                                  </w:p>
                                </w:txbxContent>
                              </wps:txbx>
                              <wps:bodyPr horzOverflow="overflow" vert="horz" lIns="0" tIns="0" rIns="0" bIns="0" rtlCol="0">
                                <a:noAutofit/>
                              </wps:bodyPr>
                            </wps:wsp>
                          </wpg:wgp>
                        </a:graphicData>
                      </a:graphic>
                    </wp:inline>
                  </w:drawing>
                </mc:Choice>
                <mc:Fallback>
                  <w:pict>
                    <v:group w14:anchorId="5C95C10A" id="Group 145603" o:spid="_x0000_s1034" style="width:29.5pt;height:37.55pt;mso-position-horizontal-relative:char;mso-position-vertical-relative:line" coordsize="374414,4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">
                      <v:rect id="Rectangle 10329" o:spid="_x0000_s1035" style="position:absolute;left:-210110;top:96986;width:589855;height:1696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" filled="f" stroked="f">
                        <v:textbox inset="0,0,0,0">
                          <w:txbxContent>
                            <w:p w:rsidR="002C54FE" w:rsidRDefault="002C54FE" w:rsidP="00911846">
                              <w:pPr>
                                <w:spacing w:after="160" w:line="259" w:lineRule="auto"/>
                                <w:ind w:left="0" w:firstLine="0"/>
                                <w:jc w:val="left"/>
                              </w:pPr>
                              <w:r>
                                <w:rPr>
                                  <w:sz w:val="22"/>
                                </w:rPr>
                                <w:t>MATE-</w:t>
                              </w:r>
                            </w:p>
                          </w:txbxContent>
                        </v:textbox>
                      </v:rect>
                      <v:rect id="Rectangle 10330" o:spid="_x0000_s1036" style="position:absolute;left:14663;top:74888;width:634051;height:1696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" filled="f" stroked="f">
                        <v:textbox inset="0,0,0,0">
                          <w:txbxContent>
                            <w:p w:rsidR="002C54FE" w:rsidRDefault="002C54FE" w:rsidP="00911846">
                              <w:pPr>
                                <w:spacing w:after="160" w:line="259" w:lineRule="auto"/>
                                <w:ind w:left="0" w:firstLine="0"/>
                                <w:jc w:val="left"/>
                              </w:pPr>
                              <w:r>
                                <w:rPr>
                                  <w:sz w:val="22"/>
                                </w:rPr>
                                <w:t>RIAUX</w:t>
                              </w:r>
                              <w:r>
                                <w:rPr>
                                  <w:spacing w:val="-55"/>
                                  <w:sz w:val="22"/>
                                </w:rPr>
                                <w:t xml:space="preserve"> </w:t>
                              </w:r>
                            </w:p>
                          </w:txbxContent>
                        </v:textbox>
                      </v:rect>
                      <w10:anchorlock/>
                    </v:group>
                  </w:pict>
                </mc:Fallback>
              </mc:AlternateContent>
            </w: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401"/>
        </w:trPr>
        <w:tc>
          <w:tcPr>
            <w:tcW w:w="0" w:type="auto"/>
            <w:vMerge/>
            <w:tcBorders>
              <w:top w:val="nil"/>
              <w:left w:val="single" w:sz="8" w:space="0" w:color="000000"/>
              <w:bottom w:val="nil"/>
              <w:right w:val="single" w:sz="8" w:space="0" w:color="000000"/>
            </w:tcBorders>
          </w:tcPr>
          <w:p w:rsidR="00911846" w:rsidRDefault="00911846" w:rsidP="00911846">
            <w:pPr>
              <w:spacing w:after="160" w:line="259" w:lineRule="auto"/>
              <w:ind w:left="0" w:firstLine="0"/>
              <w:jc w:val="left"/>
            </w:pP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398"/>
        </w:trPr>
        <w:tc>
          <w:tcPr>
            <w:tcW w:w="0" w:type="auto"/>
            <w:vMerge/>
            <w:tcBorders>
              <w:top w:val="nil"/>
              <w:left w:val="single" w:sz="8" w:space="0" w:color="000000"/>
              <w:bottom w:val="single" w:sz="8" w:space="0" w:color="000000"/>
              <w:right w:val="single" w:sz="8" w:space="0" w:color="000000"/>
            </w:tcBorders>
            <w:vAlign w:val="center"/>
          </w:tcPr>
          <w:p w:rsidR="00911846" w:rsidRDefault="00911846" w:rsidP="00911846">
            <w:pPr>
              <w:spacing w:after="160" w:line="259" w:lineRule="auto"/>
              <w:ind w:left="0" w:firstLine="0"/>
              <w:jc w:val="left"/>
            </w:pP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4" w:firstLine="0"/>
              <w:jc w:val="center"/>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401"/>
        </w:trPr>
        <w:tc>
          <w:tcPr>
            <w:tcW w:w="907"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1699"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TOTAL C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502"/>
        </w:trPr>
        <w:tc>
          <w:tcPr>
            <w:tcW w:w="907"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0" w:right="22" w:firstLine="0"/>
              <w:jc w:val="center"/>
            </w:pPr>
            <w:r>
              <w:rPr>
                <w:sz w:val="22"/>
              </w:rPr>
              <w:t xml:space="preserve">D </w:t>
            </w:r>
          </w:p>
        </w:tc>
        <w:tc>
          <w:tcPr>
            <w:tcW w:w="3322"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1" w:firstLine="0"/>
              <w:jc w:val="left"/>
            </w:pPr>
            <w:r>
              <w:rPr>
                <w:sz w:val="22"/>
              </w:rPr>
              <w:t xml:space="preserve">TOTAL COUTS DIRECTS </w:t>
            </w:r>
          </w:p>
        </w:tc>
        <w:tc>
          <w:tcPr>
            <w:tcW w:w="1699" w:type="dxa"/>
            <w:tcBorders>
              <w:top w:val="single" w:sz="8" w:space="0" w:color="000000"/>
              <w:left w:val="single" w:sz="8" w:space="0" w:color="000000"/>
              <w:bottom w:val="single" w:sz="8" w:space="0" w:color="000000"/>
              <w:right w:val="single" w:sz="8" w:space="0" w:color="000000"/>
            </w:tcBorders>
            <w:vAlign w:val="center"/>
          </w:tcPr>
          <w:p w:rsidR="00911846" w:rsidRDefault="00911846" w:rsidP="00911846">
            <w:pPr>
              <w:spacing w:after="0" w:line="259" w:lineRule="auto"/>
              <w:ind w:left="1" w:firstLine="0"/>
              <w:jc w:val="left"/>
            </w:pPr>
            <w:r>
              <w:rPr>
                <w:sz w:val="22"/>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5" w:firstLine="0"/>
              <w:jc w:val="center"/>
            </w:pPr>
            <w:r>
              <w:rPr>
                <w:sz w:val="28"/>
              </w:rPr>
              <w:t xml:space="preserve">A+B+C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45" w:firstLine="0"/>
              <w:jc w:val="center"/>
            </w:pPr>
            <w:r>
              <w:rPr>
                <w:sz w:val="28"/>
              </w:rPr>
              <w:t xml:space="preserve"> </w:t>
            </w:r>
          </w:p>
        </w:tc>
      </w:tr>
      <w:tr w:rsidR="00911846" w:rsidTr="00911846">
        <w:trPr>
          <w:trHeight w:val="401"/>
        </w:trPr>
        <w:tc>
          <w:tcPr>
            <w:tcW w:w="907"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3" w:firstLine="0"/>
              <w:jc w:val="center"/>
            </w:pPr>
            <w:r>
              <w:rPr>
                <w:sz w:val="22"/>
              </w:rPr>
              <w:t xml:space="preserve">E </w:t>
            </w:r>
          </w:p>
        </w:tc>
        <w:tc>
          <w:tcPr>
            <w:tcW w:w="5021" w:type="dxa"/>
            <w:gridSpan w:val="2"/>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Frais généraux de chantier (X%*D)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30" w:firstLine="0"/>
              <w:jc w:val="center"/>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5" w:firstLine="0"/>
              <w:jc w:val="center"/>
            </w:pPr>
            <w:r>
              <w:rPr>
                <w:sz w:val="22"/>
              </w:rPr>
              <w:t xml:space="preserve"> </w:t>
            </w:r>
          </w:p>
        </w:tc>
      </w:tr>
      <w:tr w:rsidR="00911846" w:rsidTr="00911846">
        <w:trPr>
          <w:trHeight w:val="398"/>
        </w:trPr>
        <w:tc>
          <w:tcPr>
            <w:tcW w:w="907"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5" w:firstLine="0"/>
              <w:jc w:val="center"/>
            </w:pPr>
            <w:r>
              <w:rPr>
                <w:sz w:val="22"/>
              </w:rPr>
              <w:t xml:space="preserve">F </w:t>
            </w:r>
          </w:p>
        </w:tc>
        <w:tc>
          <w:tcPr>
            <w:tcW w:w="5021" w:type="dxa"/>
            <w:gridSpan w:val="2"/>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Frais généraux de siège (Y%*D)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9" w:firstLine="0"/>
              <w:jc w:val="center"/>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5" w:firstLine="0"/>
              <w:jc w:val="center"/>
            </w:pPr>
            <w:r>
              <w:rPr>
                <w:sz w:val="22"/>
              </w:rPr>
              <w:t xml:space="preserve"> </w:t>
            </w:r>
          </w:p>
        </w:tc>
      </w:tr>
      <w:tr w:rsidR="00911846" w:rsidTr="00911846">
        <w:trPr>
          <w:trHeight w:val="398"/>
        </w:trPr>
        <w:tc>
          <w:tcPr>
            <w:tcW w:w="907"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2" w:firstLine="0"/>
              <w:jc w:val="center"/>
            </w:pPr>
            <w:r>
              <w:rPr>
                <w:sz w:val="22"/>
              </w:rPr>
              <w:t xml:space="preserve">G </w:t>
            </w:r>
          </w:p>
        </w:tc>
        <w:tc>
          <w:tcPr>
            <w:tcW w:w="5021" w:type="dxa"/>
            <w:gridSpan w:val="2"/>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 w:firstLine="0"/>
              <w:jc w:val="left"/>
            </w:pPr>
            <w:r>
              <w:rPr>
                <w:sz w:val="22"/>
              </w:rPr>
              <w:t xml:space="preserve">Coût de revient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5" w:firstLine="0"/>
              <w:jc w:val="center"/>
            </w:pPr>
            <w:r>
              <w:rPr>
                <w:sz w:val="22"/>
              </w:rPr>
              <w:t xml:space="preserve">D+E+F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5" w:firstLine="0"/>
              <w:jc w:val="center"/>
            </w:pPr>
            <w:r>
              <w:rPr>
                <w:sz w:val="22"/>
              </w:rPr>
              <w:t xml:space="preserve"> </w:t>
            </w:r>
          </w:p>
        </w:tc>
      </w:tr>
      <w:tr w:rsidR="00911846" w:rsidTr="00911846">
        <w:trPr>
          <w:trHeight w:val="401"/>
        </w:trPr>
        <w:tc>
          <w:tcPr>
            <w:tcW w:w="907"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2" w:firstLine="0"/>
              <w:jc w:val="center"/>
            </w:pPr>
            <w:r>
              <w:rPr>
                <w:sz w:val="22"/>
              </w:rPr>
              <w:t xml:space="preserve">H </w:t>
            </w:r>
          </w:p>
        </w:tc>
        <w:tc>
          <w:tcPr>
            <w:tcW w:w="5021" w:type="dxa"/>
            <w:gridSpan w:val="2"/>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 w:firstLine="0"/>
              <w:jc w:val="left"/>
            </w:pPr>
            <w:r>
              <w:rPr>
                <w:sz w:val="22"/>
              </w:rPr>
              <w:t xml:space="preserve">Risque + Bénéfice (Z%*G)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1" w:firstLine="0"/>
              <w:jc w:val="left"/>
            </w:pPr>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398"/>
        </w:trPr>
        <w:tc>
          <w:tcPr>
            <w:tcW w:w="907"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7" w:firstLine="0"/>
              <w:jc w:val="center"/>
            </w:pPr>
            <w:r>
              <w:rPr>
                <w:sz w:val="22"/>
              </w:rPr>
              <w:t xml:space="preserve">I </w:t>
            </w:r>
          </w:p>
        </w:tc>
        <w:tc>
          <w:tcPr>
            <w:tcW w:w="5021" w:type="dxa"/>
            <w:gridSpan w:val="2"/>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firstLine="0"/>
              <w:jc w:val="left"/>
            </w:pPr>
            <w:r>
              <w:rPr>
                <w:sz w:val="22"/>
              </w:rPr>
              <w:t xml:space="preserve">PRIX DE VENTE TOTAL HORS TAXES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3" w:firstLine="0"/>
              <w:jc w:val="center"/>
            </w:pPr>
            <w:r>
              <w:rPr>
                <w:sz w:val="22"/>
              </w:rPr>
              <w:t xml:space="preserve">G+H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8" w:firstLine="0"/>
              <w:jc w:val="center"/>
            </w:pPr>
            <w:r>
              <w:rPr>
                <w:sz w:val="22"/>
              </w:rPr>
              <w:t xml:space="preserve"> </w:t>
            </w:r>
          </w:p>
        </w:tc>
      </w:tr>
      <w:tr w:rsidR="00911846" w:rsidTr="00911846">
        <w:trPr>
          <w:trHeight w:val="401"/>
        </w:trPr>
        <w:tc>
          <w:tcPr>
            <w:tcW w:w="907"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4" w:firstLine="0"/>
              <w:jc w:val="center"/>
            </w:pPr>
            <w:r>
              <w:rPr>
                <w:sz w:val="22"/>
              </w:rPr>
              <w:t xml:space="preserve">J </w:t>
            </w:r>
          </w:p>
        </w:tc>
        <w:tc>
          <w:tcPr>
            <w:tcW w:w="5021" w:type="dxa"/>
            <w:gridSpan w:val="2"/>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 w:firstLine="0"/>
              <w:jc w:val="left"/>
            </w:pPr>
            <w:r>
              <w:rPr>
                <w:sz w:val="22"/>
              </w:rPr>
              <w:t xml:space="preserve">PRIX DE VENTE UNITAIRE HORS TAXES </w:t>
            </w:r>
          </w:p>
        </w:tc>
        <w:tc>
          <w:tcPr>
            <w:tcW w:w="183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0" w:right="20" w:firstLine="0"/>
              <w:jc w:val="center"/>
            </w:pPr>
            <w:r>
              <w:rPr>
                <w:sz w:val="22"/>
              </w:rPr>
              <w:t>I/</w:t>
            </w:r>
            <w:proofErr w:type="spellStart"/>
            <w:r>
              <w:rPr>
                <w:sz w:val="22"/>
              </w:rPr>
              <w:t>Qté</w:t>
            </w:r>
            <w:proofErr w:type="spellEnd"/>
            <w:r>
              <w:rPr>
                <w:sz w:val="22"/>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911846" w:rsidRDefault="00911846" w:rsidP="00911846">
            <w:pPr>
              <w:spacing w:after="0" w:line="259" w:lineRule="auto"/>
              <w:ind w:left="27" w:firstLine="0"/>
              <w:jc w:val="center"/>
            </w:pPr>
            <w:r>
              <w:rPr>
                <w:sz w:val="22"/>
              </w:rPr>
              <w:t xml:space="preserve"> </w:t>
            </w:r>
          </w:p>
        </w:tc>
      </w:tr>
    </w:tbl>
    <w:p w:rsidR="00911846" w:rsidRDefault="00911846" w:rsidP="00911846">
      <w:pPr>
        <w:spacing w:after="144" w:line="259" w:lineRule="auto"/>
        <w:ind w:left="0" w:firstLine="0"/>
        <w:jc w:val="left"/>
      </w:pPr>
      <w:r>
        <w:t xml:space="preserve"> </w:t>
      </w:r>
    </w:p>
    <w:p w:rsidR="00911846" w:rsidRDefault="00911846" w:rsidP="00911846">
      <w:pPr>
        <w:spacing w:after="0" w:line="259" w:lineRule="auto"/>
        <w:ind w:left="0" w:firstLine="0"/>
        <w:jc w:val="left"/>
      </w:pPr>
      <w:r>
        <w:t xml:space="preserve"> </w:t>
      </w:r>
      <w:r>
        <w:tab/>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lastRenderedPageBreak/>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468" w:line="259" w:lineRule="auto"/>
        <w:ind w:left="0" w:firstLine="0"/>
        <w:jc w:val="left"/>
      </w:pPr>
      <w:r>
        <w:t xml:space="preserve"> </w:t>
      </w:r>
    </w:p>
    <w:p w:rsidR="00911846" w:rsidRDefault="00911846" w:rsidP="00911846">
      <w:pPr>
        <w:spacing w:after="296" w:line="259" w:lineRule="auto"/>
        <w:ind w:left="0" w:right="3633" w:firstLine="0"/>
        <w:jc w:val="right"/>
      </w:pPr>
      <w:r>
        <w:rPr>
          <w:sz w:val="36"/>
        </w:rPr>
        <w:t xml:space="preserve">PIECE N°9  </w:t>
      </w:r>
    </w:p>
    <w:p w:rsidR="00911846" w:rsidRPr="00867416" w:rsidRDefault="00911846" w:rsidP="00911846">
      <w:pPr>
        <w:spacing w:after="4" w:line="259" w:lineRule="auto"/>
        <w:ind w:right="3057"/>
        <w:jc w:val="right"/>
        <w:rPr>
          <w:lang w:val="en-US"/>
        </w:rPr>
      </w:pPr>
      <w:r w:rsidRPr="00867416">
        <w:rPr>
          <w:lang w:val="en-US"/>
        </w:rPr>
        <w:t xml:space="preserve">M O D E L E D E M </w:t>
      </w:r>
      <w:proofErr w:type="gramStart"/>
      <w:r w:rsidRPr="00867416">
        <w:rPr>
          <w:lang w:val="en-US"/>
        </w:rPr>
        <w:t>A</w:t>
      </w:r>
      <w:proofErr w:type="gramEnd"/>
      <w:r w:rsidRPr="00867416">
        <w:rPr>
          <w:lang w:val="en-US"/>
        </w:rPr>
        <w:t xml:space="preserve"> R C H E </w:t>
      </w:r>
    </w:p>
    <w:p w:rsidR="00911846" w:rsidRPr="00867416" w:rsidRDefault="00911846" w:rsidP="00911846">
      <w:pPr>
        <w:spacing w:after="142" w:line="259" w:lineRule="auto"/>
        <w:ind w:left="0" w:firstLine="0"/>
        <w:jc w:val="left"/>
        <w:rPr>
          <w:lang w:val="en-US"/>
        </w:rPr>
      </w:pPr>
      <w:r w:rsidRPr="00867416">
        <w:rPr>
          <w:lang w:val="en-US"/>
        </w:rPr>
        <w:t xml:space="preserve"> </w:t>
      </w:r>
    </w:p>
    <w:p w:rsidR="00911846" w:rsidRPr="00867416" w:rsidRDefault="00911846" w:rsidP="00911846">
      <w:pPr>
        <w:spacing w:after="0" w:line="259" w:lineRule="auto"/>
        <w:ind w:left="0" w:firstLine="0"/>
        <w:jc w:val="left"/>
        <w:rPr>
          <w:lang w:val="en-US"/>
        </w:rPr>
      </w:pPr>
      <w:r w:rsidRPr="00867416">
        <w:rPr>
          <w:lang w:val="en-US"/>
        </w:rPr>
        <w:t xml:space="preserve"> </w:t>
      </w:r>
      <w:r w:rsidRPr="00867416">
        <w:rPr>
          <w:lang w:val="en-US"/>
        </w:rPr>
        <w:tab/>
        <w:t xml:space="preserve"> </w:t>
      </w:r>
    </w:p>
    <w:p w:rsidR="00911846" w:rsidRPr="00867416" w:rsidRDefault="00911846" w:rsidP="00911846">
      <w:pPr>
        <w:rPr>
          <w:lang w:val="en-US"/>
        </w:rPr>
        <w:sectPr w:rsidR="00911846" w:rsidRPr="00867416">
          <w:footerReference w:type="even" r:id="rId10"/>
          <w:footerReference w:type="default" r:id="rId11"/>
          <w:footerReference w:type="first" r:id="rId12"/>
          <w:pgSz w:w="11906" w:h="16838"/>
          <w:pgMar w:top="1032" w:right="707" w:bottom="1162" w:left="1133" w:header="720" w:footer="738" w:gutter="0"/>
          <w:cols w:space="720"/>
        </w:sectPr>
      </w:pPr>
    </w:p>
    <w:p w:rsidR="00911846" w:rsidRPr="00867416" w:rsidRDefault="00911846" w:rsidP="00911846">
      <w:pPr>
        <w:tabs>
          <w:tab w:val="center" w:pos="7311"/>
        </w:tabs>
        <w:spacing w:after="125"/>
        <w:ind w:left="0" w:firstLine="0"/>
        <w:jc w:val="left"/>
        <w:rPr>
          <w:lang w:val="en-US"/>
        </w:rPr>
      </w:pPr>
      <w:r w:rsidRPr="00867416">
        <w:rPr>
          <w:sz w:val="22"/>
          <w:lang w:val="en-US"/>
        </w:rPr>
        <w:lastRenderedPageBreak/>
        <w:t xml:space="preserve">REPUBLIQUE DU CAMEROUN </w:t>
      </w:r>
      <w:r w:rsidRPr="00867416">
        <w:rPr>
          <w:sz w:val="22"/>
          <w:lang w:val="en-US"/>
        </w:rPr>
        <w:tab/>
        <w:t>REPUBLIC OF CAMEROON</w:t>
      </w:r>
      <w:r w:rsidRPr="00867416">
        <w:rPr>
          <w:lang w:val="en-US"/>
        </w:rPr>
        <w:t xml:space="preserve"> </w:t>
      </w:r>
    </w:p>
    <w:p w:rsidR="00911846" w:rsidRPr="00867416" w:rsidRDefault="00911846" w:rsidP="00911846">
      <w:pPr>
        <w:tabs>
          <w:tab w:val="center" w:pos="7135"/>
        </w:tabs>
        <w:spacing w:after="122"/>
        <w:ind w:left="0" w:firstLine="0"/>
        <w:jc w:val="left"/>
        <w:rPr>
          <w:lang w:val="en-US"/>
        </w:rPr>
      </w:pPr>
      <w:proofErr w:type="spellStart"/>
      <w:r w:rsidRPr="00867416">
        <w:rPr>
          <w:sz w:val="22"/>
          <w:lang w:val="en-US"/>
        </w:rPr>
        <w:t>Paix</w:t>
      </w:r>
      <w:proofErr w:type="spellEnd"/>
      <w:r w:rsidRPr="00867416">
        <w:rPr>
          <w:sz w:val="22"/>
          <w:lang w:val="en-US"/>
        </w:rPr>
        <w:t xml:space="preserve"> -Travail - </w:t>
      </w:r>
      <w:proofErr w:type="spellStart"/>
      <w:r w:rsidRPr="00867416">
        <w:rPr>
          <w:sz w:val="22"/>
          <w:lang w:val="en-US"/>
        </w:rPr>
        <w:t>Patrie</w:t>
      </w:r>
      <w:proofErr w:type="spellEnd"/>
      <w:r w:rsidRPr="00867416">
        <w:rPr>
          <w:sz w:val="22"/>
          <w:lang w:val="en-US"/>
        </w:rPr>
        <w:t xml:space="preserve"> </w:t>
      </w:r>
      <w:r w:rsidRPr="00867416">
        <w:rPr>
          <w:sz w:val="22"/>
          <w:lang w:val="en-US"/>
        </w:rPr>
        <w:tab/>
        <w:t>Peace – Work - Fatherland</w:t>
      </w:r>
      <w:r w:rsidRPr="00867416">
        <w:rPr>
          <w:lang w:val="en-US"/>
        </w:rPr>
        <w:t xml:space="preserve"> </w:t>
      </w:r>
    </w:p>
    <w:p w:rsidR="00911846" w:rsidRDefault="00911846" w:rsidP="00911846">
      <w:pPr>
        <w:tabs>
          <w:tab w:val="center" w:pos="6760"/>
        </w:tabs>
        <w:spacing w:after="122"/>
        <w:ind w:left="0" w:firstLine="0"/>
        <w:jc w:val="left"/>
      </w:pPr>
      <w:r>
        <w:rPr>
          <w:sz w:val="22"/>
        </w:rPr>
        <w:t xml:space="preserve">--------- </w:t>
      </w:r>
      <w:r>
        <w:rPr>
          <w:sz w:val="22"/>
        </w:rPr>
        <w:tab/>
        <w:t xml:space="preserve">                ----------</w:t>
      </w:r>
      <w:r>
        <w:t xml:space="preserve"> </w:t>
      </w:r>
    </w:p>
    <w:p w:rsidR="00911846" w:rsidRDefault="00911846" w:rsidP="00911846">
      <w:pPr>
        <w:tabs>
          <w:tab w:val="center" w:pos="7566"/>
        </w:tabs>
        <w:spacing w:after="112" w:line="259" w:lineRule="auto"/>
        <w:ind w:left="-15" w:firstLine="0"/>
        <w:jc w:val="left"/>
      </w:pPr>
      <w:r>
        <w:rPr>
          <w:sz w:val="22"/>
        </w:rPr>
        <w:t xml:space="preserve">[Indiquer’ le Maître d’Ouvrage] </w:t>
      </w:r>
      <w:r>
        <w:rPr>
          <w:sz w:val="22"/>
        </w:rPr>
        <w:tab/>
        <w:t>[</w:t>
      </w:r>
      <w:proofErr w:type="spellStart"/>
      <w:r>
        <w:rPr>
          <w:sz w:val="22"/>
        </w:rPr>
        <w:t>Indicate</w:t>
      </w:r>
      <w:proofErr w:type="spellEnd"/>
      <w:r>
        <w:rPr>
          <w:sz w:val="22"/>
        </w:rPr>
        <w:t xml:space="preserve"> the </w:t>
      </w:r>
      <w:proofErr w:type="spellStart"/>
      <w:r>
        <w:rPr>
          <w:sz w:val="22"/>
        </w:rPr>
        <w:t>Contracting</w:t>
      </w:r>
      <w:proofErr w:type="spellEnd"/>
      <w:r>
        <w:rPr>
          <w:sz w:val="22"/>
        </w:rPr>
        <w:t xml:space="preserve"> </w:t>
      </w:r>
      <w:proofErr w:type="spellStart"/>
      <w:r>
        <w:rPr>
          <w:sz w:val="22"/>
        </w:rPr>
        <w:t>Authority</w:t>
      </w:r>
      <w:proofErr w:type="spellEnd"/>
      <w:r>
        <w:rPr>
          <w:sz w:val="22"/>
        </w:rPr>
        <w:t>]</w:t>
      </w:r>
      <w:r>
        <w:t xml:space="preserve"> </w:t>
      </w:r>
    </w:p>
    <w:p w:rsidR="00911846" w:rsidRDefault="00911846" w:rsidP="001A2AF0">
      <w:pPr>
        <w:spacing w:after="10" w:line="347" w:lineRule="auto"/>
        <w:ind w:left="-5" w:right="1510"/>
        <w:jc w:val="center"/>
      </w:pPr>
      <w:r>
        <w:rPr>
          <w:sz w:val="22"/>
        </w:rPr>
        <w:t xml:space="preserve">---------- </w:t>
      </w:r>
      <w:r>
        <w:rPr>
          <w:sz w:val="22"/>
        </w:rPr>
        <w:tab/>
        <w:t xml:space="preserve">               </w:t>
      </w:r>
      <w:r w:rsidR="001A2AF0">
        <w:rPr>
          <w:sz w:val="22"/>
        </w:rPr>
        <w:t xml:space="preserve">                                                                           </w:t>
      </w:r>
      <w:r>
        <w:rPr>
          <w:sz w:val="22"/>
        </w:rPr>
        <w:t xml:space="preserve"> ---------- MARCHE ou LETTRE-COMMANDE N°________/M ou LC/MO ou MOD/CPM/</w:t>
      </w:r>
      <w:proofErr w:type="spellStart"/>
      <w:r>
        <w:rPr>
          <w:sz w:val="22"/>
        </w:rPr>
        <w:t>xy</w:t>
      </w:r>
      <w:proofErr w:type="spellEnd"/>
    </w:p>
    <w:p w:rsidR="00911846" w:rsidRDefault="00911846" w:rsidP="00911846">
      <w:pPr>
        <w:spacing w:after="15" w:line="344" w:lineRule="auto"/>
        <w:ind w:left="14" w:right="129"/>
      </w:pPr>
      <w:r>
        <w:rPr>
          <w:sz w:val="22"/>
        </w:rPr>
        <w:t xml:space="preserve">Passé après Appel d’Offres….........................………… </w:t>
      </w:r>
      <w:proofErr w:type="gramStart"/>
      <w:r>
        <w:rPr>
          <w:sz w:val="22"/>
        </w:rPr>
        <w:t>n</w:t>
      </w:r>
      <w:proofErr w:type="gramEnd"/>
      <w:r>
        <w:rPr>
          <w:sz w:val="22"/>
        </w:rPr>
        <w:t xml:space="preserve">°_______/AO /MO </w:t>
      </w:r>
      <w:r>
        <w:rPr>
          <w:sz w:val="22"/>
        </w:rPr>
        <w:tab/>
        <w:t xml:space="preserve">ou </w:t>
      </w:r>
      <w:r>
        <w:rPr>
          <w:sz w:val="22"/>
        </w:rPr>
        <w:tab/>
        <w:t>MOD/CPM/</w:t>
      </w:r>
      <w:proofErr w:type="spellStart"/>
      <w:r>
        <w:rPr>
          <w:sz w:val="22"/>
        </w:rPr>
        <w:t>xy</w:t>
      </w:r>
      <w:proofErr w:type="spellEnd"/>
      <w:r>
        <w:rPr>
          <w:sz w:val="22"/>
        </w:rPr>
        <w:t xml:space="preserve"> du……………….............…...</w:t>
      </w:r>
      <w:r>
        <w:t xml:space="preserve"> </w:t>
      </w:r>
    </w:p>
    <w:p w:rsidR="00911846" w:rsidRDefault="00911846" w:rsidP="00911846">
      <w:pPr>
        <w:spacing w:after="112" w:line="259" w:lineRule="auto"/>
        <w:ind w:left="-5" w:right="701"/>
      </w:pPr>
      <w:r>
        <w:rPr>
          <w:sz w:val="22"/>
        </w:rPr>
        <w:t xml:space="preserve">Maître </w:t>
      </w:r>
      <w:proofErr w:type="gramStart"/>
      <w:r>
        <w:rPr>
          <w:sz w:val="22"/>
        </w:rPr>
        <w:t>d’Ouvrage:</w:t>
      </w:r>
      <w:proofErr w:type="gramEnd"/>
      <w:r>
        <w:rPr>
          <w:sz w:val="22"/>
        </w:rPr>
        <w:t xml:space="preserve"> [indiquer le nom et son adresse complète]</w:t>
      </w:r>
      <w:r>
        <w:t xml:space="preserve"> </w:t>
      </w:r>
    </w:p>
    <w:p w:rsidR="00911846" w:rsidRDefault="00911846" w:rsidP="00911846">
      <w:pPr>
        <w:tabs>
          <w:tab w:val="center" w:pos="4842"/>
        </w:tabs>
        <w:spacing w:after="112" w:line="259" w:lineRule="auto"/>
        <w:ind w:left="-15" w:firstLine="0"/>
        <w:jc w:val="left"/>
      </w:pPr>
      <w:r>
        <w:rPr>
          <w:sz w:val="22"/>
        </w:rPr>
        <w:t xml:space="preserve">TITULAIRE </w:t>
      </w:r>
      <w:r>
        <w:rPr>
          <w:sz w:val="22"/>
        </w:rPr>
        <w:tab/>
        <w:t>: [indiquer le titulaire et son adresse complète]</w:t>
      </w:r>
      <w:r>
        <w:t xml:space="preserve"> </w:t>
      </w:r>
    </w:p>
    <w:p w:rsidR="00911846" w:rsidRDefault="00911846" w:rsidP="00911846">
      <w:pPr>
        <w:tabs>
          <w:tab w:val="center" w:pos="759"/>
          <w:tab w:val="center" w:pos="3294"/>
          <w:tab w:val="center" w:pos="6178"/>
          <w:tab w:val="center" w:pos="9214"/>
        </w:tabs>
        <w:spacing w:after="107" w:line="259" w:lineRule="auto"/>
        <w:ind w:left="0" w:firstLine="0"/>
        <w:jc w:val="left"/>
      </w:pPr>
      <w:r>
        <w:rPr>
          <w:rFonts w:ascii="Calibri" w:eastAsia="Calibri" w:hAnsi="Calibri" w:cs="Calibri"/>
          <w:sz w:val="22"/>
        </w:rPr>
        <w:tab/>
      </w:r>
      <w:r>
        <w:rPr>
          <w:sz w:val="22"/>
        </w:rPr>
        <w:t>B.P:</w:t>
      </w:r>
      <w:r>
        <w:rPr>
          <w:sz w:val="22"/>
          <w:u w:val="single" w:color="000000"/>
        </w:rPr>
        <w:t xml:space="preserve"> </w:t>
      </w:r>
      <w:proofErr w:type="gramStart"/>
      <w:r>
        <w:rPr>
          <w:sz w:val="22"/>
          <w:u w:val="single" w:color="000000"/>
        </w:rPr>
        <w:tab/>
      </w:r>
      <w:r>
        <w:rPr>
          <w:sz w:val="22"/>
        </w:rPr>
        <w:t>,Tel</w:t>
      </w:r>
      <w:proofErr w:type="gramEnd"/>
      <w:r>
        <w:rPr>
          <w:sz w:val="22"/>
          <w:u w:val="single" w:color="000000"/>
        </w:rPr>
        <w:t xml:space="preserve"> </w:t>
      </w:r>
      <w:r>
        <w:rPr>
          <w:sz w:val="22"/>
          <w:u w:val="single" w:color="000000"/>
        </w:rPr>
        <w:tab/>
      </w:r>
      <w:r>
        <w:rPr>
          <w:sz w:val="22"/>
        </w:rPr>
        <w:t xml:space="preserve"> Fax:</w:t>
      </w:r>
      <w:r>
        <w:rPr>
          <w:sz w:val="22"/>
          <w:u w:val="single" w:color="000000"/>
        </w:rPr>
        <w:t xml:space="preserve"> </w:t>
      </w:r>
      <w:r>
        <w:rPr>
          <w:sz w:val="22"/>
          <w:u w:val="single" w:color="000000"/>
        </w:rPr>
        <w:tab/>
      </w:r>
      <w:r>
        <w:t xml:space="preserve"> </w:t>
      </w:r>
    </w:p>
    <w:p w:rsidR="00911846" w:rsidRDefault="00911846" w:rsidP="00911846">
      <w:pPr>
        <w:tabs>
          <w:tab w:val="center" w:pos="921"/>
          <w:tab w:val="center" w:pos="5358"/>
        </w:tabs>
        <w:spacing w:after="122"/>
        <w:ind w:left="0" w:firstLine="0"/>
        <w:jc w:val="left"/>
      </w:pPr>
      <w:r>
        <w:rPr>
          <w:rFonts w:ascii="Calibri" w:eastAsia="Calibri" w:hAnsi="Calibri" w:cs="Calibri"/>
          <w:sz w:val="22"/>
        </w:rPr>
        <w:tab/>
      </w:r>
      <w:r>
        <w:rPr>
          <w:sz w:val="22"/>
        </w:rPr>
        <w:t>N° R.C:</w:t>
      </w:r>
      <w:r>
        <w:rPr>
          <w:sz w:val="22"/>
          <w:u w:val="single" w:color="000000"/>
        </w:rPr>
        <w:t xml:space="preserve"> </w:t>
      </w:r>
      <w:r>
        <w:rPr>
          <w:sz w:val="22"/>
          <w:u w:val="single" w:color="000000"/>
        </w:rPr>
        <w:tab/>
      </w:r>
      <w:r>
        <w:rPr>
          <w:sz w:val="22"/>
        </w:rPr>
        <w:t xml:space="preserve">N° Contribuable:  </w:t>
      </w:r>
      <w:r>
        <w:rPr>
          <w:rFonts w:ascii="Calibri" w:eastAsia="Calibri" w:hAnsi="Calibri" w:cs="Calibri"/>
          <w:noProof/>
          <w:sz w:val="22"/>
        </w:rPr>
        <mc:AlternateContent>
          <mc:Choice Requires="wpg">
            <w:drawing>
              <wp:inline distT="0" distB="0" distL="0" distR="0" wp14:anchorId="51A545BB" wp14:editId="4C70F4F8">
                <wp:extent cx="1083564" cy="6096"/>
                <wp:effectExtent l="0" t="0" r="0" b="0"/>
                <wp:docPr id="144726" name="Group 144726"/>
                <wp:cNvGraphicFramePr/>
                <a:graphic xmlns:a="http://schemas.openxmlformats.org/drawingml/2006/main">
                  <a:graphicData uri="http://schemas.microsoft.com/office/word/2010/wordprocessingGroup">
                    <wpg:wgp>
                      <wpg:cNvGrpSpPr/>
                      <wpg:grpSpPr>
                        <a:xfrm>
                          <a:off x="0" y="0"/>
                          <a:ext cx="1083564" cy="6096"/>
                          <a:chOff x="0" y="0"/>
                          <a:chExt cx="1083564" cy="6096"/>
                        </a:xfrm>
                      </wpg:grpSpPr>
                      <wps:wsp>
                        <wps:cNvPr id="174052" name="Shape 174052"/>
                        <wps:cNvSpPr/>
                        <wps:spPr>
                          <a:xfrm>
                            <a:off x="0" y="0"/>
                            <a:ext cx="1083564" cy="9144"/>
                          </a:xfrm>
                          <a:custGeom>
                            <a:avLst/>
                            <a:gdLst/>
                            <a:ahLst/>
                            <a:cxnLst/>
                            <a:rect l="0" t="0" r="0" b="0"/>
                            <a:pathLst>
                              <a:path w="1083564" h="9144">
                                <a:moveTo>
                                  <a:pt x="0" y="0"/>
                                </a:moveTo>
                                <a:lnTo>
                                  <a:pt x="1083564" y="0"/>
                                </a:lnTo>
                                <a:lnTo>
                                  <a:pt x="10835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4E481E" id="Group 144726" o:spid="_x0000_s1026" style="width:85.3pt;height:.5pt;mso-position-horizontal-relative:char;mso-position-vertical-relative:line" coordsize="108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">
                <v:shape id="Shape 174052" o:spid="_x0000_s1027" style="position:absolute;width:10835;height:91;visibility:visible;mso-wrap-style:square;v-text-anchor:top" coordsize="10835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" path="m,l1083564,r,9144l,9144,,e" fillcolor="black" stroked="f" strokeweight="0">
                  <v:stroke miterlimit="83231f" joinstyle="miter"/>
                  <v:path arrowok="t" textboxrect="0,0,1083564,9144"/>
                </v:shape>
                <w10:anchorlock/>
              </v:group>
            </w:pict>
          </mc:Fallback>
        </mc:AlternateContent>
      </w:r>
      <w:r>
        <w:rPr>
          <w:sz w:val="22"/>
        </w:rPr>
        <w:t xml:space="preserve"> RIB :_</w:t>
      </w:r>
      <w:r>
        <w:rPr>
          <w:sz w:val="22"/>
          <w:u w:val="single" w:color="000000"/>
        </w:rPr>
        <w:t>_____________</w:t>
      </w:r>
      <w:r>
        <w:t xml:space="preserve"> </w:t>
      </w:r>
    </w:p>
    <w:p w:rsidR="00911846" w:rsidRDefault="00911846" w:rsidP="00911846">
      <w:pPr>
        <w:tabs>
          <w:tab w:val="center" w:pos="5103"/>
        </w:tabs>
        <w:spacing w:after="112" w:line="259" w:lineRule="auto"/>
        <w:ind w:left="-15" w:firstLine="0"/>
        <w:jc w:val="left"/>
      </w:pPr>
      <w:r>
        <w:rPr>
          <w:sz w:val="22"/>
        </w:rPr>
        <w:t xml:space="preserve">OBJET </w:t>
      </w:r>
      <w:r>
        <w:rPr>
          <w:sz w:val="22"/>
        </w:rPr>
        <w:tab/>
        <w:t>: Exécution des travaux..............................................................................................;</w:t>
      </w:r>
      <w:r>
        <w:t xml:space="preserve"> </w:t>
      </w:r>
    </w:p>
    <w:p w:rsidR="00911846" w:rsidRDefault="00911846" w:rsidP="00911846">
      <w:pPr>
        <w:spacing w:after="0" w:line="259" w:lineRule="auto"/>
        <w:ind w:left="-5" w:right="701"/>
      </w:pPr>
      <w:r>
        <w:rPr>
          <w:sz w:val="22"/>
        </w:rPr>
        <w:t xml:space="preserve">Lot n° </w:t>
      </w:r>
      <w:r>
        <w:rPr>
          <w:rFonts w:ascii="Calibri" w:eastAsia="Calibri" w:hAnsi="Calibri" w:cs="Calibri"/>
          <w:noProof/>
          <w:sz w:val="22"/>
        </w:rPr>
        <mc:AlternateContent>
          <mc:Choice Requires="wpg">
            <w:drawing>
              <wp:inline distT="0" distB="0" distL="0" distR="0" wp14:anchorId="2472A65C" wp14:editId="5D64F036">
                <wp:extent cx="2788920" cy="6096"/>
                <wp:effectExtent l="0" t="0" r="0" b="0"/>
                <wp:docPr id="144727" name="Group 144727"/>
                <wp:cNvGraphicFramePr/>
                <a:graphic xmlns:a="http://schemas.openxmlformats.org/drawingml/2006/main">
                  <a:graphicData uri="http://schemas.microsoft.com/office/word/2010/wordprocessingGroup">
                    <wpg:wgp>
                      <wpg:cNvGrpSpPr/>
                      <wpg:grpSpPr>
                        <a:xfrm>
                          <a:off x="0" y="0"/>
                          <a:ext cx="2788920" cy="6096"/>
                          <a:chOff x="0" y="0"/>
                          <a:chExt cx="2788920" cy="6096"/>
                        </a:xfrm>
                      </wpg:grpSpPr>
                      <wps:wsp>
                        <wps:cNvPr id="174053" name="Shape 174053"/>
                        <wps:cNvSpPr/>
                        <wps:spPr>
                          <a:xfrm>
                            <a:off x="0" y="0"/>
                            <a:ext cx="2788920" cy="9144"/>
                          </a:xfrm>
                          <a:custGeom>
                            <a:avLst/>
                            <a:gdLst/>
                            <a:ahLst/>
                            <a:cxnLst/>
                            <a:rect l="0" t="0" r="0" b="0"/>
                            <a:pathLst>
                              <a:path w="2788920" h="9144">
                                <a:moveTo>
                                  <a:pt x="0" y="0"/>
                                </a:moveTo>
                                <a:lnTo>
                                  <a:pt x="2788920" y="0"/>
                                </a:lnTo>
                                <a:lnTo>
                                  <a:pt x="2788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5BD176" id="Group 144727" o:spid="_x0000_s1026" style="width:219.6pt;height:.5pt;mso-position-horizontal-relative:char;mso-position-vertical-relative:line" coordsize="278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">
                <v:shape id="Shape 174053" o:spid="_x0000_s1027" style="position:absolute;width:27889;height:91;visibility:visible;mso-wrap-style:square;v-text-anchor:top" coordsize="27889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" path="m,l2788920,r,9144l,9144,,e" fillcolor="black" stroked="f" strokeweight="0">
                  <v:stroke miterlimit="83231f" joinstyle="miter"/>
                  <v:path arrowok="t" textboxrect="0,0,2788920,9144"/>
                </v:shape>
                <w10:anchorlock/>
              </v:group>
            </w:pict>
          </mc:Fallback>
        </mc:AlternateContent>
      </w:r>
      <w:r>
        <w:rPr>
          <w:sz w:val="22"/>
        </w:rPr>
        <w:t>; Réseau</w:t>
      </w:r>
      <w:r>
        <w:t xml:space="preserve"> </w:t>
      </w:r>
    </w:p>
    <w:tbl>
      <w:tblPr>
        <w:tblStyle w:val="TableGrid"/>
        <w:tblW w:w="9130" w:type="dxa"/>
        <w:tblInd w:w="845" w:type="dxa"/>
        <w:tblCellMar>
          <w:top w:w="58" w:type="dxa"/>
          <w:left w:w="4" w:type="dxa"/>
          <w:right w:w="115" w:type="dxa"/>
        </w:tblCellMar>
        <w:tblLook w:val="04A0" w:firstRow="1" w:lastRow="0" w:firstColumn="1" w:lastColumn="0" w:noHBand="0" w:noVBand="1"/>
      </w:tblPr>
      <w:tblGrid>
        <w:gridCol w:w="1586"/>
        <w:gridCol w:w="1279"/>
        <w:gridCol w:w="4719"/>
        <w:gridCol w:w="1546"/>
      </w:tblGrid>
      <w:tr w:rsidR="00911846" w:rsidTr="00911846">
        <w:trPr>
          <w:trHeight w:val="374"/>
        </w:trPr>
        <w:tc>
          <w:tcPr>
            <w:tcW w:w="158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14" w:firstLine="0"/>
              <w:jc w:val="center"/>
            </w:pPr>
            <w:r>
              <w:rPr>
                <w:sz w:val="22"/>
              </w:rPr>
              <w:t>N° tronçon</w:t>
            </w:r>
            <w:r>
              <w:t xml:space="preserve"> </w:t>
            </w:r>
          </w:p>
        </w:tc>
        <w:tc>
          <w:tcPr>
            <w:tcW w:w="1279"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11" w:firstLine="0"/>
              <w:jc w:val="center"/>
            </w:pPr>
            <w:r>
              <w:rPr>
                <w:sz w:val="22"/>
              </w:rPr>
              <w:t>N° route</w:t>
            </w:r>
            <w:r>
              <w:t xml:space="preserve"> </w:t>
            </w:r>
          </w:p>
        </w:tc>
        <w:tc>
          <w:tcPr>
            <w:tcW w:w="471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14" w:firstLine="0"/>
              <w:jc w:val="center"/>
            </w:pPr>
            <w:r>
              <w:rPr>
                <w:sz w:val="22"/>
              </w:rPr>
              <w:t>Itinéraire</w:t>
            </w:r>
            <w:r>
              <w:t xml:space="preserve"> </w:t>
            </w:r>
          </w:p>
        </w:tc>
        <w:tc>
          <w:tcPr>
            <w:tcW w:w="154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19" w:firstLine="0"/>
              <w:jc w:val="center"/>
            </w:pPr>
            <w:r>
              <w:rPr>
                <w:sz w:val="22"/>
              </w:rPr>
              <w:t>Long.(km)</w:t>
            </w:r>
            <w:r>
              <w:t xml:space="preserve"> </w:t>
            </w:r>
          </w:p>
        </w:tc>
      </w:tr>
      <w:tr w:rsidR="00911846" w:rsidTr="00911846">
        <w:trPr>
          <w:trHeight w:val="384"/>
        </w:trPr>
        <w:tc>
          <w:tcPr>
            <w:tcW w:w="158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2"/>
              </w:rPr>
              <w:t xml:space="preserve"> </w:t>
            </w:r>
          </w:p>
        </w:tc>
        <w:tc>
          <w:tcPr>
            <w:tcW w:w="1279"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rPr>
                <w:sz w:val="22"/>
              </w:rPr>
              <w:t xml:space="preserve"> </w:t>
            </w:r>
          </w:p>
        </w:tc>
        <w:tc>
          <w:tcPr>
            <w:tcW w:w="471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2"/>
              </w:rPr>
              <w:t xml:space="preserve"> </w:t>
            </w:r>
          </w:p>
        </w:tc>
        <w:tc>
          <w:tcPr>
            <w:tcW w:w="154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2"/>
              </w:rPr>
              <w:t xml:space="preserve"> </w:t>
            </w:r>
          </w:p>
        </w:tc>
      </w:tr>
      <w:tr w:rsidR="00911846" w:rsidTr="00911846">
        <w:trPr>
          <w:trHeight w:val="432"/>
        </w:trPr>
        <w:tc>
          <w:tcPr>
            <w:tcW w:w="158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2"/>
              </w:rPr>
              <w:t xml:space="preserve"> </w:t>
            </w:r>
          </w:p>
        </w:tc>
        <w:tc>
          <w:tcPr>
            <w:tcW w:w="1279"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rPr>
                <w:sz w:val="22"/>
              </w:rPr>
              <w:t xml:space="preserve"> </w:t>
            </w:r>
          </w:p>
        </w:tc>
        <w:tc>
          <w:tcPr>
            <w:tcW w:w="471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2"/>
              </w:rPr>
              <w:t xml:space="preserve"> </w:t>
            </w:r>
          </w:p>
        </w:tc>
        <w:tc>
          <w:tcPr>
            <w:tcW w:w="154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2"/>
              </w:rPr>
              <w:t xml:space="preserve"> </w:t>
            </w:r>
          </w:p>
        </w:tc>
      </w:tr>
      <w:tr w:rsidR="00911846" w:rsidTr="00911846">
        <w:trPr>
          <w:trHeight w:val="410"/>
        </w:trPr>
        <w:tc>
          <w:tcPr>
            <w:tcW w:w="158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2"/>
              </w:rPr>
              <w:t xml:space="preserve"> </w:t>
            </w:r>
          </w:p>
        </w:tc>
        <w:tc>
          <w:tcPr>
            <w:tcW w:w="1279"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rPr>
                <w:sz w:val="22"/>
              </w:rPr>
              <w:t xml:space="preserve"> </w:t>
            </w:r>
          </w:p>
        </w:tc>
        <w:tc>
          <w:tcPr>
            <w:tcW w:w="471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2"/>
              </w:rPr>
              <w:t xml:space="preserve"> </w:t>
            </w:r>
          </w:p>
        </w:tc>
        <w:tc>
          <w:tcPr>
            <w:tcW w:w="154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2"/>
              </w:rPr>
              <w:t xml:space="preserve"> </w:t>
            </w:r>
          </w:p>
        </w:tc>
      </w:tr>
      <w:tr w:rsidR="00911846" w:rsidTr="00911846">
        <w:trPr>
          <w:trHeight w:val="430"/>
        </w:trPr>
        <w:tc>
          <w:tcPr>
            <w:tcW w:w="1586" w:type="dxa"/>
            <w:tcBorders>
              <w:top w:val="single" w:sz="4" w:space="0" w:color="221F1F"/>
              <w:left w:val="single" w:sz="4" w:space="0" w:color="221F1F"/>
              <w:bottom w:val="single" w:sz="4" w:space="0" w:color="221F1F"/>
              <w:right w:val="nil"/>
            </w:tcBorders>
          </w:tcPr>
          <w:p w:rsidR="00911846" w:rsidRDefault="00911846" w:rsidP="00911846">
            <w:pPr>
              <w:spacing w:after="0" w:line="259" w:lineRule="auto"/>
              <w:ind w:left="1" w:firstLine="0"/>
              <w:jc w:val="left"/>
            </w:pPr>
            <w:r>
              <w:rPr>
                <w:sz w:val="22"/>
              </w:rPr>
              <w:t>Total</w:t>
            </w:r>
            <w:r>
              <w:t xml:space="preserve"> </w:t>
            </w:r>
          </w:p>
        </w:tc>
        <w:tc>
          <w:tcPr>
            <w:tcW w:w="1279" w:type="dxa"/>
            <w:tcBorders>
              <w:top w:val="single" w:sz="4" w:space="0" w:color="221F1F"/>
              <w:left w:val="nil"/>
              <w:bottom w:val="single" w:sz="4" w:space="0" w:color="221F1F"/>
              <w:right w:val="nil"/>
            </w:tcBorders>
          </w:tcPr>
          <w:p w:rsidR="00911846" w:rsidRDefault="00911846" w:rsidP="00911846">
            <w:pPr>
              <w:spacing w:after="160" w:line="259" w:lineRule="auto"/>
              <w:ind w:left="0" w:firstLine="0"/>
              <w:jc w:val="left"/>
            </w:pPr>
          </w:p>
        </w:tc>
        <w:tc>
          <w:tcPr>
            <w:tcW w:w="4718" w:type="dxa"/>
            <w:tcBorders>
              <w:top w:val="single" w:sz="4" w:space="0" w:color="221F1F"/>
              <w:left w:val="nil"/>
              <w:bottom w:val="single" w:sz="4" w:space="0" w:color="221F1F"/>
              <w:right w:val="single" w:sz="4" w:space="0" w:color="221F1F"/>
            </w:tcBorders>
          </w:tcPr>
          <w:p w:rsidR="00911846" w:rsidRDefault="00911846" w:rsidP="00911846">
            <w:pPr>
              <w:spacing w:after="160" w:line="259" w:lineRule="auto"/>
              <w:ind w:left="0" w:firstLine="0"/>
              <w:jc w:val="left"/>
            </w:pPr>
          </w:p>
        </w:tc>
        <w:tc>
          <w:tcPr>
            <w:tcW w:w="154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2"/>
              </w:rPr>
              <w:t xml:space="preserve"> </w:t>
            </w:r>
          </w:p>
        </w:tc>
      </w:tr>
    </w:tbl>
    <w:p w:rsidR="00911846" w:rsidRDefault="00911846" w:rsidP="00911846">
      <w:pPr>
        <w:spacing w:after="15" w:line="357" w:lineRule="auto"/>
        <w:ind w:left="14" w:right="129"/>
      </w:pPr>
      <w:r>
        <w:rPr>
          <w:sz w:val="22"/>
        </w:rPr>
        <w:t xml:space="preserve">LIEU </w:t>
      </w:r>
      <w:r>
        <w:rPr>
          <w:sz w:val="22"/>
        </w:rPr>
        <w:tab/>
        <w:t>: Région..............................................................................................</w:t>
      </w:r>
      <w:r>
        <w:t xml:space="preserve"> </w:t>
      </w:r>
      <w:r>
        <w:rPr>
          <w:sz w:val="22"/>
        </w:rPr>
        <w:t xml:space="preserve">DELAID’EXECUTION </w:t>
      </w:r>
      <w:r>
        <w:rPr>
          <w:sz w:val="22"/>
        </w:rPr>
        <w:tab/>
        <w:t>: .................................................(........................) mois</w:t>
      </w:r>
      <w:r>
        <w:t xml:space="preserve"> </w:t>
      </w:r>
    </w:p>
    <w:p w:rsidR="00911846" w:rsidRDefault="00911846" w:rsidP="00911846">
      <w:pPr>
        <w:tabs>
          <w:tab w:val="center" w:pos="2791"/>
        </w:tabs>
        <w:spacing w:after="10"/>
        <w:ind w:left="-15" w:firstLine="0"/>
        <w:jc w:val="left"/>
      </w:pPr>
      <w:r>
        <w:rPr>
          <w:sz w:val="22"/>
        </w:rPr>
        <w:t xml:space="preserve">MONTANT ENFCFA </w:t>
      </w:r>
      <w:r>
        <w:rPr>
          <w:sz w:val="22"/>
        </w:rPr>
        <w:tab/>
        <w:t>:</w:t>
      </w:r>
      <w:r>
        <w:t xml:space="preserve"> </w:t>
      </w:r>
    </w:p>
    <w:tbl>
      <w:tblPr>
        <w:tblStyle w:val="TableGrid"/>
        <w:tblW w:w="5630" w:type="dxa"/>
        <w:tblInd w:w="2669" w:type="dxa"/>
        <w:tblCellMar>
          <w:top w:w="58" w:type="dxa"/>
          <w:left w:w="5" w:type="dxa"/>
          <w:right w:w="115" w:type="dxa"/>
        </w:tblCellMar>
        <w:tblLook w:val="04A0" w:firstRow="1" w:lastRow="0" w:firstColumn="1" w:lastColumn="0" w:noHBand="0" w:noVBand="1"/>
      </w:tblPr>
      <w:tblGrid>
        <w:gridCol w:w="2369"/>
        <w:gridCol w:w="3261"/>
      </w:tblGrid>
      <w:tr w:rsidR="00911846" w:rsidTr="00911846">
        <w:trPr>
          <w:trHeight w:val="374"/>
        </w:trPr>
        <w:tc>
          <w:tcPr>
            <w:tcW w:w="2369"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rPr>
                <w:sz w:val="22"/>
              </w:rPr>
              <w:t xml:space="preserve">TTC </w:t>
            </w:r>
          </w:p>
        </w:tc>
        <w:tc>
          <w:tcPr>
            <w:tcW w:w="32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2"/>
              </w:rPr>
              <w:t xml:space="preserve"> </w:t>
            </w:r>
          </w:p>
        </w:tc>
      </w:tr>
      <w:tr w:rsidR="00911846" w:rsidTr="00911846">
        <w:trPr>
          <w:trHeight w:val="374"/>
        </w:trPr>
        <w:tc>
          <w:tcPr>
            <w:tcW w:w="2369"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rPr>
                <w:sz w:val="22"/>
              </w:rPr>
              <w:t xml:space="preserve">HTVA </w:t>
            </w:r>
          </w:p>
        </w:tc>
        <w:tc>
          <w:tcPr>
            <w:tcW w:w="32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2"/>
              </w:rPr>
              <w:t xml:space="preserve"> </w:t>
            </w:r>
          </w:p>
        </w:tc>
      </w:tr>
      <w:tr w:rsidR="00911846" w:rsidTr="00911846">
        <w:trPr>
          <w:trHeight w:val="372"/>
        </w:trPr>
        <w:tc>
          <w:tcPr>
            <w:tcW w:w="2369"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rPr>
                <w:sz w:val="22"/>
              </w:rPr>
              <w:t xml:space="preserve">TVA </w:t>
            </w:r>
          </w:p>
        </w:tc>
        <w:tc>
          <w:tcPr>
            <w:tcW w:w="32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2"/>
              </w:rPr>
              <w:t xml:space="preserve"> </w:t>
            </w:r>
          </w:p>
        </w:tc>
      </w:tr>
      <w:tr w:rsidR="00911846" w:rsidTr="00911846">
        <w:trPr>
          <w:trHeight w:val="372"/>
        </w:trPr>
        <w:tc>
          <w:tcPr>
            <w:tcW w:w="2369"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rPr>
                <w:sz w:val="22"/>
              </w:rPr>
              <w:t xml:space="preserve">AIR </w:t>
            </w:r>
          </w:p>
        </w:tc>
        <w:tc>
          <w:tcPr>
            <w:tcW w:w="32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2"/>
              </w:rPr>
              <w:t xml:space="preserve"> </w:t>
            </w:r>
          </w:p>
        </w:tc>
      </w:tr>
      <w:tr w:rsidR="00911846" w:rsidTr="00911846">
        <w:trPr>
          <w:trHeight w:val="439"/>
        </w:trPr>
        <w:tc>
          <w:tcPr>
            <w:tcW w:w="2369"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rPr>
                <w:sz w:val="22"/>
              </w:rPr>
              <w:t>Net à mandater</w:t>
            </w:r>
            <w:r>
              <w:t xml:space="preserve"> </w:t>
            </w:r>
          </w:p>
        </w:tc>
        <w:tc>
          <w:tcPr>
            <w:tcW w:w="32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2" w:firstLine="0"/>
              <w:jc w:val="left"/>
            </w:pPr>
            <w:r>
              <w:rPr>
                <w:sz w:val="22"/>
              </w:rPr>
              <w:t xml:space="preserve"> </w:t>
            </w:r>
          </w:p>
        </w:tc>
      </w:tr>
    </w:tbl>
    <w:p w:rsidR="00911846" w:rsidRDefault="00911846" w:rsidP="00911846">
      <w:pPr>
        <w:spacing w:after="131" w:line="259" w:lineRule="auto"/>
        <w:ind w:left="0" w:firstLine="0"/>
        <w:jc w:val="left"/>
      </w:pPr>
      <w:r>
        <w:rPr>
          <w:sz w:val="22"/>
        </w:rPr>
        <w:t xml:space="preserve"> </w:t>
      </w:r>
    </w:p>
    <w:p w:rsidR="00911846" w:rsidRDefault="00911846" w:rsidP="00911846">
      <w:pPr>
        <w:tabs>
          <w:tab w:val="center" w:pos="4301"/>
        </w:tabs>
        <w:spacing w:after="112" w:line="259" w:lineRule="auto"/>
        <w:ind w:left="-15" w:firstLine="0"/>
        <w:jc w:val="left"/>
      </w:pPr>
      <w:r>
        <w:rPr>
          <w:sz w:val="22"/>
        </w:rPr>
        <w:t xml:space="preserve">FINANCEMENT </w:t>
      </w:r>
      <w:r>
        <w:rPr>
          <w:sz w:val="22"/>
        </w:rPr>
        <w:tab/>
        <w:t>: [Indiquer source de financement]</w:t>
      </w:r>
      <w:r>
        <w:t xml:space="preserve"> </w:t>
      </w:r>
    </w:p>
    <w:p w:rsidR="00911846" w:rsidRDefault="00911846" w:rsidP="00911846">
      <w:pPr>
        <w:tabs>
          <w:tab w:val="center" w:pos="3439"/>
        </w:tabs>
        <w:spacing w:after="29" w:line="259" w:lineRule="auto"/>
        <w:ind w:left="-15" w:firstLine="0"/>
        <w:jc w:val="left"/>
      </w:pPr>
      <w:r>
        <w:rPr>
          <w:sz w:val="22"/>
        </w:rPr>
        <w:t xml:space="preserve">IMPUTATION </w:t>
      </w:r>
      <w:r>
        <w:rPr>
          <w:sz w:val="22"/>
        </w:rPr>
        <w:tab/>
        <w:t>: [A compléter]</w:t>
      </w:r>
      <w:r>
        <w:t xml:space="preserve"> </w:t>
      </w:r>
    </w:p>
    <w:p w:rsidR="00911846" w:rsidRDefault="001A2AF0" w:rsidP="00911846">
      <w:pPr>
        <w:spacing w:after="13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42E00C" wp14:editId="6199EFF1">
                <wp:simplePos x="0" y="0"/>
                <wp:positionH relativeFrom="column">
                  <wp:posOffset>3719195</wp:posOffset>
                </wp:positionH>
                <wp:positionV relativeFrom="paragraph">
                  <wp:posOffset>267335</wp:posOffset>
                </wp:positionV>
                <wp:extent cx="2133600" cy="899795"/>
                <wp:effectExtent l="0" t="0" r="19050" b="0"/>
                <wp:wrapSquare wrapText="bothSides"/>
                <wp:docPr id="144725" name="Group 144725"/>
                <wp:cNvGraphicFramePr/>
                <a:graphic xmlns:a="http://schemas.openxmlformats.org/drawingml/2006/main">
                  <a:graphicData uri="http://schemas.microsoft.com/office/word/2010/wordprocessingGroup">
                    <wpg:wgp>
                      <wpg:cNvGrpSpPr/>
                      <wpg:grpSpPr>
                        <a:xfrm>
                          <a:off x="0" y="0"/>
                          <a:ext cx="2133600" cy="899795"/>
                          <a:chOff x="0" y="0"/>
                          <a:chExt cx="1541633" cy="900467"/>
                        </a:xfrm>
                      </wpg:grpSpPr>
                      <wps:wsp>
                        <wps:cNvPr id="10473" name="Shape 10473"/>
                        <wps:cNvSpPr/>
                        <wps:spPr>
                          <a:xfrm>
                            <a:off x="178381" y="117863"/>
                            <a:ext cx="1356360" cy="0"/>
                          </a:xfrm>
                          <a:custGeom>
                            <a:avLst/>
                            <a:gdLst/>
                            <a:ahLst/>
                            <a:cxnLst/>
                            <a:rect l="0" t="0" r="0" b="0"/>
                            <a:pathLst>
                              <a:path w="1356360">
                                <a:moveTo>
                                  <a:pt x="0" y="0"/>
                                </a:moveTo>
                                <a:lnTo>
                                  <a:pt x="1356360"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10474" name="Shape 10474"/>
                        <wps:cNvSpPr/>
                        <wps:spPr>
                          <a:xfrm>
                            <a:off x="178383" y="335795"/>
                            <a:ext cx="1356360" cy="0"/>
                          </a:xfrm>
                          <a:custGeom>
                            <a:avLst/>
                            <a:gdLst/>
                            <a:ahLst/>
                            <a:cxnLst/>
                            <a:rect l="0" t="0" r="0" b="0"/>
                            <a:pathLst>
                              <a:path w="1356360">
                                <a:moveTo>
                                  <a:pt x="0" y="0"/>
                                </a:moveTo>
                                <a:lnTo>
                                  <a:pt x="1356360"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10475" name="Shape 10475"/>
                        <wps:cNvSpPr/>
                        <wps:spPr>
                          <a:xfrm>
                            <a:off x="185273" y="576587"/>
                            <a:ext cx="1356360" cy="0"/>
                          </a:xfrm>
                          <a:custGeom>
                            <a:avLst/>
                            <a:gdLst/>
                            <a:ahLst/>
                            <a:cxnLst/>
                            <a:rect l="0" t="0" r="0" b="0"/>
                            <a:pathLst>
                              <a:path w="1356360">
                                <a:moveTo>
                                  <a:pt x="0" y="0"/>
                                </a:moveTo>
                                <a:lnTo>
                                  <a:pt x="1356360"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10476" name="Shape 10476"/>
                        <wps:cNvSpPr/>
                        <wps:spPr>
                          <a:xfrm>
                            <a:off x="178398" y="817379"/>
                            <a:ext cx="1354836" cy="0"/>
                          </a:xfrm>
                          <a:custGeom>
                            <a:avLst/>
                            <a:gdLst/>
                            <a:ahLst/>
                            <a:cxnLst/>
                            <a:rect l="0" t="0" r="0" b="0"/>
                            <a:pathLst>
                              <a:path w="1354836">
                                <a:moveTo>
                                  <a:pt x="0" y="0"/>
                                </a:moveTo>
                                <a:lnTo>
                                  <a:pt x="1354836"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21426" name="Rectangle 21426"/>
                        <wps:cNvSpPr/>
                        <wps:spPr>
                          <a:xfrm>
                            <a:off x="0" y="8452"/>
                            <a:ext cx="227667" cy="169638"/>
                          </a:xfrm>
                          <a:prstGeom prst="rect">
                            <a:avLst/>
                          </a:prstGeom>
                          <a:ln>
                            <a:noFill/>
                          </a:ln>
                        </wps:spPr>
                        <wps:txbx>
                          <w:txbxContent>
                            <w:p w:rsidR="002C54FE" w:rsidRDefault="002C54FE" w:rsidP="00911846">
                              <w:pPr>
                                <w:spacing w:after="160" w:line="259" w:lineRule="auto"/>
                                <w:ind w:left="0" w:firstLine="0"/>
                                <w:jc w:val="left"/>
                              </w:pPr>
                              <w:r>
                                <w:rPr>
                                  <w:w w:val="99"/>
                                  <w:sz w:val="22"/>
                                </w:rPr>
                                <w:t>LE</w:t>
                              </w:r>
                            </w:p>
                          </w:txbxContent>
                        </wps:txbx>
                        <wps:bodyPr horzOverflow="overflow" vert="horz" lIns="0" tIns="0" rIns="0" bIns="0" rtlCol="0">
                          <a:noAutofit/>
                        </wps:bodyPr>
                      </wps:wsp>
                      <wps:wsp>
                        <wps:cNvPr id="10622" name="Rectangle 10622"/>
                        <wps:cNvSpPr/>
                        <wps:spPr>
                          <a:xfrm>
                            <a:off x="171067" y="0"/>
                            <a:ext cx="50675" cy="184389"/>
                          </a:xfrm>
                          <a:prstGeom prst="rect">
                            <a:avLst/>
                          </a:prstGeom>
                          <a:ln>
                            <a:noFill/>
                          </a:ln>
                        </wps:spPr>
                        <wps:txbx>
                          <w:txbxContent>
                            <w:p w:rsidR="002C54FE" w:rsidRDefault="002C54FE" w:rsidP="00911846">
                              <w:pPr>
                                <w:spacing w:after="160" w:line="259" w:lineRule="auto"/>
                                <w:ind w:left="0" w:firstLine="0"/>
                                <w:jc w:val="left"/>
                              </w:pPr>
                              <w:r>
                                <w:t xml:space="preserve"> </w:t>
                              </w:r>
                            </w:p>
                          </w:txbxContent>
                        </wps:txbx>
                        <wps:bodyPr horzOverflow="overflow" vert="horz" lIns="0" tIns="0" rIns="0" bIns="0" rtlCol="0">
                          <a:noAutofit/>
                        </wps:bodyPr>
                      </wps:wsp>
                      <wps:wsp>
                        <wps:cNvPr id="21428" name="Rectangle 21428"/>
                        <wps:cNvSpPr/>
                        <wps:spPr>
                          <a:xfrm>
                            <a:off x="540" y="249244"/>
                            <a:ext cx="227667" cy="169639"/>
                          </a:xfrm>
                          <a:prstGeom prst="rect">
                            <a:avLst/>
                          </a:prstGeom>
                          <a:ln>
                            <a:noFill/>
                          </a:ln>
                        </wps:spPr>
                        <wps:txbx>
                          <w:txbxContent>
                            <w:p w:rsidR="002C54FE" w:rsidRDefault="002C54FE" w:rsidP="00911846">
                              <w:pPr>
                                <w:spacing w:after="160" w:line="259" w:lineRule="auto"/>
                                <w:ind w:left="0" w:firstLine="0"/>
                                <w:jc w:val="left"/>
                              </w:pPr>
                              <w:r>
                                <w:rPr>
                                  <w:w w:val="99"/>
                                  <w:sz w:val="22"/>
                                </w:rPr>
                                <w:t>LE</w:t>
                              </w:r>
                            </w:p>
                          </w:txbxContent>
                        </wps:txbx>
                        <wps:bodyPr horzOverflow="overflow" vert="horz" lIns="0" tIns="0" rIns="0" bIns="0" rtlCol="0">
                          <a:noAutofit/>
                        </wps:bodyPr>
                      </wps:wsp>
                      <wps:wsp>
                        <wps:cNvPr id="10624" name="Rectangle 10624"/>
                        <wps:cNvSpPr/>
                        <wps:spPr>
                          <a:xfrm>
                            <a:off x="171067" y="240792"/>
                            <a:ext cx="50675" cy="184389"/>
                          </a:xfrm>
                          <a:prstGeom prst="rect">
                            <a:avLst/>
                          </a:prstGeom>
                          <a:ln>
                            <a:noFill/>
                          </a:ln>
                        </wps:spPr>
                        <wps:txbx>
                          <w:txbxContent>
                            <w:p w:rsidR="002C54FE" w:rsidRDefault="002C54FE" w:rsidP="00911846">
                              <w:pPr>
                                <w:spacing w:after="160" w:line="259" w:lineRule="auto"/>
                                <w:ind w:left="0" w:firstLine="0"/>
                                <w:jc w:val="left"/>
                              </w:pPr>
                              <w:r>
                                <w:t xml:space="preserve"> </w:t>
                              </w:r>
                            </w:p>
                          </w:txbxContent>
                        </wps:txbx>
                        <wps:bodyPr horzOverflow="overflow" vert="horz" lIns="0" tIns="0" rIns="0" bIns="0" rtlCol="0">
                          <a:noAutofit/>
                        </wps:bodyPr>
                      </wps:wsp>
                      <wps:wsp>
                        <wps:cNvPr id="21430" name="Rectangle 21430"/>
                        <wps:cNvSpPr/>
                        <wps:spPr>
                          <a:xfrm>
                            <a:off x="657" y="490035"/>
                            <a:ext cx="227667" cy="169639"/>
                          </a:xfrm>
                          <a:prstGeom prst="rect">
                            <a:avLst/>
                          </a:prstGeom>
                          <a:ln>
                            <a:noFill/>
                          </a:ln>
                        </wps:spPr>
                        <wps:txbx>
                          <w:txbxContent>
                            <w:p w:rsidR="002C54FE" w:rsidRDefault="002C54FE" w:rsidP="00911846">
                              <w:pPr>
                                <w:spacing w:after="160" w:line="259" w:lineRule="auto"/>
                                <w:ind w:left="0" w:firstLine="0"/>
                                <w:jc w:val="left"/>
                              </w:pPr>
                              <w:r>
                                <w:rPr>
                                  <w:w w:val="99"/>
                                  <w:sz w:val="22"/>
                                </w:rPr>
                                <w:t>LE</w:t>
                              </w:r>
                            </w:p>
                          </w:txbxContent>
                        </wps:txbx>
                        <wps:bodyPr horzOverflow="overflow" vert="horz" lIns="0" tIns="0" rIns="0" bIns="0" rtlCol="0">
                          <a:noAutofit/>
                        </wps:bodyPr>
                      </wps:wsp>
                      <wps:wsp>
                        <wps:cNvPr id="10626" name="Rectangle 10626"/>
                        <wps:cNvSpPr/>
                        <wps:spPr>
                          <a:xfrm>
                            <a:off x="171067" y="481583"/>
                            <a:ext cx="50675" cy="184390"/>
                          </a:xfrm>
                          <a:prstGeom prst="rect">
                            <a:avLst/>
                          </a:prstGeom>
                          <a:ln>
                            <a:noFill/>
                          </a:ln>
                        </wps:spPr>
                        <wps:txbx>
                          <w:txbxContent>
                            <w:p w:rsidR="002C54FE" w:rsidRDefault="002C54FE" w:rsidP="00911846">
                              <w:pPr>
                                <w:spacing w:after="160" w:line="259" w:lineRule="auto"/>
                                <w:ind w:left="0" w:firstLine="0"/>
                                <w:jc w:val="left"/>
                              </w:pPr>
                              <w:r>
                                <w:t xml:space="preserve"> </w:t>
                              </w:r>
                            </w:p>
                          </w:txbxContent>
                        </wps:txbx>
                        <wps:bodyPr horzOverflow="overflow" vert="horz" lIns="0" tIns="0" rIns="0" bIns="0" rtlCol="0">
                          <a:noAutofit/>
                        </wps:bodyPr>
                      </wps:wsp>
                      <wps:wsp>
                        <wps:cNvPr id="21432" name="Rectangle 21432"/>
                        <wps:cNvSpPr/>
                        <wps:spPr>
                          <a:xfrm>
                            <a:off x="1079" y="730828"/>
                            <a:ext cx="272424" cy="169639"/>
                          </a:xfrm>
                          <a:prstGeom prst="rect">
                            <a:avLst/>
                          </a:prstGeom>
                          <a:ln>
                            <a:noFill/>
                          </a:ln>
                        </wps:spPr>
                        <wps:txbx>
                          <w:txbxContent>
                            <w:p w:rsidR="002C54FE" w:rsidRDefault="002C54FE" w:rsidP="00911846">
                              <w:pPr>
                                <w:spacing w:after="160" w:line="259" w:lineRule="auto"/>
                                <w:ind w:left="0" w:firstLine="0"/>
                                <w:jc w:val="left"/>
                              </w:pPr>
                              <w:r>
                                <w:rPr>
                                  <w:w w:val="99"/>
                                  <w:sz w:val="22"/>
                                </w:rPr>
                                <w:t xml:space="preserve">LE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542E00C" id="Group 144725" o:spid="_x0000_s1037" style="position:absolute;margin-left:292.85pt;margin-top:21.05pt;width:168pt;height:70.85pt;z-index:251659264;mso-position-horizontal-relative:text;mso-position-vertical-relative:text;mso-width-relative:margin;mso-height-relative:margin" coordsize="15416,9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">
                <v:shape id="Shape 10473" o:spid="_x0000_s1038" style="position:absolute;left:1783;top:1178;width:13564;height:0;visibility:visible;mso-wrap-style:square;v-text-anchor:top" coordsize="135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" path="m,l1356360,e" filled="f" strokecolor="#221f1f" strokeweight=".48pt">
                  <v:path arrowok="t" textboxrect="0,0,1356360,0"/>
                </v:shape>
                <v:shape id="Shape 10474" o:spid="_x0000_s1039" style="position:absolute;left:1783;top:3357;width:13564;height:0;visibility:visible;mso-wrap-style:square;v-text-anchor:top" coordsize="135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" path="m,l1356360,e" filled="f" strokecolor="#221f1f" strokeweight=".48pt">
                  <v:path arrowok="t" textboxrect="0,0,1356360,0"/>
                </v:shape>
                <v:shape id="Shape 10475" o:spid="_x0000_s1040" style="position:absolute;left:1852;top:5765;width:13564;height:0;visibility:visible;mso-wrap-style:square;v-text-anchor:top" coordsize="135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" path="m,l1356360,e" filled="f" strokecolor="#221f1f" strokeweight=".48pt">
                  <v:path arrowok="t" textboxrect="0,0,1356360,0"/>
                </v:shape>
                <v:shape id="Shape 10476" o:spid="_x0000_s1041" style="position:absolute;left:1783;top:8173;width:13549;height:0;visibility:visible;mso-wrap-style:square;v-text-anchor:top" coordsize="1354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" path="m,l1354836,e" filled="f" strokecolor="#221f1f" strokeweight=".48pt">
                  <v:path arrowok="t" textboxrect="0,0,1354836,0"/>
                </v:shape>
                <v:rect id="Rectangle 21426" o:spid="_x0000_s1042" style="position:absolute;top:84;width:227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" filled="f" stroked="f">
                  <v:textbox inset="0,0,0,0">
                    <w:txbxContent>
                      <w:p w:rsidR="002C54FE" w:rsidRDefault="002C54FE" w:rsidP="00911846">
                        <w:pPr>
                          <w:spacing w:after="160" w:line="259" w:lineRule="auto"/>
                          <w:ind w:left="0" w:firstLine="0"/>
                          <w:jc w:val="left"/>
                        </w:pPr>
                        <w:r>
                          <w:rPr>
                            <w:w w:val="99"/>
                            <w:sz w:val="22"/>
                          </w:rPr>
                          <w:t>LE</w:t>
                        </w:r>
                      </w:p>
                    </w:txbxContent>
                  </v:textbox>
                </v:rect>
                <v:rect id="Rectangle 10622" o:spid="_x0000_s1043" style="position:absolute;left:1710;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" filled="f" stroked="f">
                  <v:textbox inset="0,0,0,0">
                    <w:txbxContent>
                      <w:p w:rsidR="002C54FE" w:rsidRDefault="002C54FE" w:rsidP="00911846">
                        <w:pPr>
                          <w:spacing w:after="160" w:line="259" w:lineRule="auto"/>
                          <w:ind w:left="0" w:firstLine="0"/>
                          <w:jc w:val="left"/>
                        </w:pPr>
                        <w:r>
                          <w:t xml:space="preserve"> </w:t>
                        </w:r>
                      </w:p>
                    </w:txbxContent>
                  </v:textbox>
                </v:rect>
                <v:rect id="Rectangle 21428" o:spid="_x0000_s1044" style="position:absolute;left:5;top:2492;width:227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" filled="f" stroked="f">
                  <v:textbox inset="0,0,0,0">
                    <w:txbxContent>
                      <w:p w:rsidR="002C54FE" w:rsidRDefault="002C54FE" w:rsidP="00911846">
                        <w:pPr>
                          <w:spacing w:after="160" w:line="259" w:lineRule="auto"/>
                          <w:ind w:left="0" w:firstLine="0"/>
                          <w:jc w:val="left"/>
                        </w:pPr>
                        <w:r>
                          <w:rPr>
                            <w:w w:val="99"/>
                            <w:sz w:val="22"/>
                          </w:rPr>
                          <w:t>LE</w:t>
                        </w:r>
                      </w:p>
                    </w:txbxContent>
                  </v:textbox>
                </v:rect>
                <v:rect id="Rectangle 10624" o:spid="_x0000_s1045" style="position:absolute;left:1710;top:240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" filled="f" stroked="f">
                  <v:textbox inset="0,0,0,0">
                    <w:txbxContent>
                      <w:p w:rsidR="002C54FE" w:rsidRDefault="002C54FE" w:rsidP="00911846">
                        <w:pPr>
                          <w:spacing w:after="160" w:line="259" w:lineRule="auto"/>
                          <w:ind w:left="0" w:firstLine="0"/>
                          <w:jc w:val="left"/>
                        </w:pPr>
                        <w:r>
                          <w:t xml:space="preserve"> </w:t>
                        </w:r>
                      </w:p>
                    </w:txbxContent>
                  </v:textbox>
                </v:rect>
                <v:rect id="Rectangle 21430" o:spid="_x0000_s1046" style="position:absolute;left:6;top:4900;width:227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" filled="f" stroked="f">
                  <v:textbox inset="0,0,0,0">
                    <w:txbxContent>
                      <w:p w:rsidR="002C54FE" w:rsidRDefault="002C54FE" w:rsidP="00911846">
                        <w:pPr>
                          <w:spacing w:after="160" w:line="259" w:lineRule="auto"/>
                          <w:ind w:left="0" w:firstLine="0"/>
                          <w:jc w:val="left"/>
                        </w:pPr>
                        <w:r>
                          <w:rPr>
                            <w:w w:val="99"/>
                            <w:sz w:val="22"/>
                          </w:rPr>
                          <w:t>LE</w:t>
                        </w:r>
                      </w:p>
                    </w:txbxContent>
                  </v:textbox>
                </v:rect>
                <v:rect id="Rectangle 10626" o:spid="_x0000_s1047" style="position:absolute;left:1710;top:481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" filled="f" stroked="f">
                  <v:textbox inset="0,0,0,0">
                    <w:txbxContent>
                      <w:p w:rsidR="002C54FE" w:rsidRDefault="002C54FE" w:rsidP="00911846">
                        <w:pPr>
                          <w:spacing w:after="160" w:line="259" w:lineRule="auto"/>
                          <w:ind w:left="0" w:firstLine="0"/>
                          <w:jc w:val="left"/>
                        </w:pPr>
                        <w:r>
                          <w:t xml:space="preserve"> </w:t>
                        </w:r>
                      </w:p>
                    </w:txbxContent>
                  </v:textbox>
                </v:rect>
                <v:rect id="Rectangle 21432" o:spid="_x0000_s1048" style="position:absolute;left:10;top:7308;width:272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" filled="f" stroked="f">
                  <v:textbox inset="0,0,0,0">
                    <w:txbxContent>
                      <w:p w:rsidR="002C54FE" w:rsidRDefault="002C54FE" w:rsidP="00911846">
                        <w:pPr>
                          <w:spacing w:after="160" w:line="259" w:lineRule="auto"/>
                          <w:ind w:left="0" w:firstLine="0"/>
                          <w:jc w:val="left"/>
                        </w:pPr>
                        <w:r>
                          <w:rPr>
                            <w:w w:val="99"/>
                            <w:sz w:val="22"/>
                          </w:rPr>
                          <w:t xml:space="preserve">LE </w:t>
                        </w:r>
                      </w:p>
                    </w:txbxContent>
                  </v:textbox>
                </v:rect>
                <w10:wrap type="square"/>
              </v:group>
            </w:pict>
          </mc:Fallback>
        </mc:AlternateContent>
      </w:r>
      <w:r w:rsidR="00911846">
        <w:rPr>
          <w:sz w:val="16"/>
        </w:rPr>
        <w:t xml:space="preserve"> </w:t>
      </w:r>
    </w:p>
    <w:p w:rsidR="00911846" w:rsidRDefault="00911846" w:rsidP="00911846">
      <w:pPr>
        <w:spacing w:after="107" w:line="259" w:lineRule="auto"/>
        <w:ind w:right="2066"/>
        <w:jc w:val="center"/>
      </w:pPr>
      <w:r>
        <w:rPr>
          <w:sz w:val="22"/>
        </w:rPr>
        <w:t xml:space="preserve">SOUSCRIT, </w:t>
      </w:r>
      <w:r w:rsidR="001A2AF0">
        <w:rPr>
          <w:sz w:val="22"/>
        </w:rPr>
        <w:t xml:space="preserve">                                                    </w:t>
      </w:r>
    </w:p>
    <w:p w:rsidR="00911846" w:rsidRDefault="00911846" w:rsidP="00911846">
      <w:pPr>
        <w:spacing w:after="113"/>
        <w:ind w:left="3980" w:right="2066"/>
      </w:pPr>
      <w:r>
        <w:rPr>
          <w:sz w:val="22"/>
        </w:rPr>
        <w:t xml:space="preserve">SIGNE, </w:t>
      </w:r>
    </w:p>
    <w:p w:rsidR="00911846" w:rsidRDefault="00911846" w:rsidP="00911846">
      <w:pPr>
        <w:spacing w:after="107" w:line="259" w:lineRule="auto"/>
        <w:ind w:right="2066"/>
        <w:jc w:val="center"/>
      </w:pPr>
      <w:r>
        <w:rPr>
          <w:sz w:val="22"/>
        </w:rPr>
        <w:t xml:space="preserve">NOTIFIE, </w:t>
      </w:r>
    </w:p>
    <w:p w:rsidR="00911846" w:rsidRDefault="00911846" w:rsidP="00911846">
      <w:pPr>
        <w:spacing w:after="107" w:line="259" w:lineRule="auto"/>
        <w:ind w:right="2066"/>
        <w:jc w:val="center"/>
      </w:pPr>
      <w:r>
        <w:rPr>
          <w:sz w:val="22"/>
        </w:rPr>
        <w:t xml:space="preserve">ENREGISTRE, </w:t>
      </w:r>
    </w:p>
    <w:p w:rsidR="00911846" w:rsidRDefault="00911846" w:rsidP="00911846">
      <w:pPr>
        <w:spacing w:after="0" w:line="259" w:lineRule="auto"/>
        <w:ind w:left="0" w:firstLine="0"/>
        <w:jc w:val="left"/>
      </w:pPr>
      <w:r>
        <w:rPr>
          <w:sz w:val="22"/>
        </w:rPr>
        <w:lastRenderedPageBreak/>
        <w:t xml:space="preserve"> </w:t>
      </w:r>
      <w:r>
        <w:rPr>
          <w:sz w:val="22"/>
        </w:rPr>
        <w:tab/>
        <w:t xml:space="preserve"> </w:t>
      </w:r>
    </w:p>
    <w:p w:rsidR="00911846" w:rsidRDefault="00911846" w:rsidP="00911846">
      <w:pPr>
        <w:spacing w:after="125" w:line="249" w:lineRule="auto"/>
        <w:ind w:left="-5" w:right="127"/>
      </w:pPr>
      <w:proofErr w:type="gramStart"/>
      <w:r>
        <w:t>Entre:</w:t>
      </w:r>
      <w:proofErr w:type="gramEnd"/>
      <w:r>
        <w:t xml:space="preserve"> </w:t>
      </w:r>
    </w:p>
    <w:p w:rsidR="00911846" w:rsidRDefault="00911846" w:rsidP="00911846">
      <w:pPr>
        <w:spacing w:after="124"/>
        <w:ind w:right="130"/>
      </w:pPr>
      <w:r>
        <w:t xml:space="preserve">L’administration camerounaise, représentée par ………………………………. </w:t>
      </w:r>
    </w:p>
    <w:p w:rsidR="00911846" w:rsidRDefault="00911846" w:rsidP="00911846">
      <w:pPr>
        <w:spacing w:after="165"/>
        <w:ind w:right="130"/>
      </w:pPr>
      <w:r>
        <w:t xml:space="preserve">Dénommée ci-après  </w:t>
      </w:r>
    </w:p>
    <w:p w:rsidR="00911846" w:rsidRPr="000C43EE" w:rsidRDefault="00911846" w:rsidP="00911846">
      <w:pPr>
        <w:spacing w:after="96" w:line="259" w:lineRule="auto"/>
        <w:ind w:left="0" w:firstLine="0"/>
        <w:jc w:val="left"/>
        <w:rPr>
          <w:color w:val="000000" w:themeColor="text1"/>
        </w:rPr>
      </w:pPr>
      <w:r w:rsidRPr="000C43EE">
        <w:rPr>
          <w:color w:val="000000" w:themeColor="text1"/>
          <w:sz w:val="28"/>
        </w:rPr>
        <w:t xml:space="preserve">« Le Maître d’Ouvrage ou Autorité contractante » </w:t>
      </w:r>
    </w:p>
    <w:p w:rsidR="00911846" w:rsidRPr="000C43EE" w:rsidRDefault="00911846" w:rsidP="00911846">
      <w:pPr>
        <w:spacing w:after="128" w:line="249" w:lineRule="auto"/>
        <w:ind w:left="-5" w:right="127"/>
        <w:rPr>
          <w:color w:val="000000" w:themeColor="text1"/>
        </w:rPr>
      </w:pPr>
      <w:r w:rsidRPr="000C43EE">
        <w:rPr>
          <w:color w:val="000000" w:themeColor="text1"/>
        </w:rPr>
        <w:t xml:space="preserve">D'une part, </w:t>
      </w:r>
    </w:p>
    <w:p w:rsidR="00911846" w:rsidRDefault="00911846" w:rsidP="00911846">
      <w:pPr>
        <w:spacing w:after="124" w:line="249" w:lineRule="auto"/>
        <w:ind w:left="-5" w:right="127"/>
      </w:pPr>
      <w:r>
        <w:t xml:space="preserve">Et </w:t>
      </w:r>
    </w:p>
    <w:p w:rsidR="00911846" w:rsidRDefault="00911846" w:rsidP="00911846">
      <w:pPr>
        <w:spacing w:after="126"/>
        <w:ind w:right="130"/>
      </w:pPr>
      <w:r>
        <w:t xml:space="preserve">La société………………………………………………………… </w:t>
      </w:r>
    </w:p>
    <w:p w:rsidR="00911846" w:rsidRDefault="00911846" w:rsidP="00911846">
      <w:pPr>
        <w:spacing w:after="124"/>
        <w:ind w:right="130"/>
      </w:pPr>
      <w:r>
        <w:t xml:space="preserve">B.P: ___________________Tel_____________ </w:t>
      </w:r>
      <w:proofErr w:type="gramStart"/>
      <w:r>
        <w:t>Fax:</w:t>
      </w:r>
      <w:proofErr w:type="gramEnd"/>
      <w:r>
        <w:t xml:space="preserve"> ___________________ </w:t>
      </w:r>
    </w:p>
    <w:p w:rsidR="00911846" w:rsidRDefault="00911846" w:rsidP="00911846">
      <w:pPr>
        <w:spacing w:after="126"/>
        <w:ind w:right="130"/>
      </w:pPr>
      <w:proofErr w:type="gramStart"/>
      <w:r>
        <w:t>N°R.C:_</w:t>
      </w:r>
      <w:proofErr w:type="gramEnd"/>
      <w:r>
        <w:t xml:space="preserve">___________________N°Contribuable:________________________ </w:t>
      </w:r>
    </w:p>
    <w:p w:rsidR="00911846" w:rsidRPr="000C43EE" w:rsidRDefault="00911846" w:rsidP="00911846">
      <w:pPr>
        <w:spacing w:after="41" w:line="356" w:lineRule="auto"/>
        <w:ind w:right="130"/>
        <w:rPr>
          <w:color w:val="000000" w:themeColor="text1"/>
        </w:rPr>
      </w:pPr>
      <w:r>
        <w:t xml:space="preserve">Représenté par Monsieur / Madame ___________________, son Directeur Général ou son </w:t>
      </w:r>
      <w:proofErr w:type="gramStart"/>
      <w:r>
        <w:t>représentant,  Ci</w:t>
      </w:r>
      <w:proofErr w:type="gramEnd"/>
      <w:r>
        <w:t>-</w:t>
      </w:r>
      <w:r w:rsidRPr="000C43EE">
        <w:rPr>
          <w:color w:val="000000" w:themeColor="text1"/>
        </w:rPr>
        <w:t xml:space="preserve">après désigné  </w:t>
      </w:r>
    </w:p>
    <w:p w:rsidR="00911846" w:rsidRDefault="00911846" w:rsidP="00911846">
      <w:pPr>
        <w:spacing w:after="96" w:line="259" w:lineRule="auto"/>
        <w:ind w:left="0" w:firstLine="0"/>
        <w:jc w:val="left"/>
      </w:pPr>
      <w:r w:rsidRPr="000C43EE">
        <w:rPr>
          <w:color w:val="000000" w:themeColor="text1"/>
          <w:sz w:val="28"/>
        </w:rPr>
        <w:t xml:space="preserve">« Le Cocontractant </w:t>
      </w:r>
      <w:r>
        <w:rPr>
          <w:sz w:val="28"/>
        </w:rPr>
        <w:t xml:space="preserve">» </w:t>
      </w:r>
    </w:p>
    <w:p w:rsidR="00911846" w:rsidRDefault="00911846" w:rsidP="00911846">
      <w:pPr>
        <w:spacing w:after="123" w:line="249" w:lineRule="auto"/>
        <w:ind w:left="-5" w:right="127"/>
      </w:pPr>
      <w:r>
        <w:t xml:space="preserve">D'autre part, </w:t>
      </w:r>
    </w:p>
    <w:p w:rsidR="00911846" w:rsidRDefault="00911846" w:rsidP="00911846">
      <w:pPr>
        <w:spacing w:after="144" w:line="259" w:lineRule="auto"/>
        <w:ind w:left="385" w:right="588"/>
        <w:jc w:val="center"/>
      </w:pPr>
      <w:r>
        <w:t xml:space="preserve">Il a été convenu et arrêté ce qui suit : </w:t>
      </w:r>
    </w:p>
    <w:p w:rsidR="00911846" w:rsidRDefault="00911846" w:rsidP="00911846">
      <w:pPr>
        <w:spacing w:after="0" w:line="259" w:lineRule="auto"/>
        <w:ind w:left="0" w:firstLine="0"/>
        <w:jc w:val="left"/>
      </w:pPr>
      <w:r>
        <w:t xml:space="preserve"> </w:t>
      </w:r>
      <w:r>
        <w:tab/>
        <w:t xml:space="preserve"> </w:t>
      </w:r>
      <w:r>
        <w:br w:type="page"/>
      </w:r>
    </w:p>
    <w:p w:rsidR="00911846" w:rsidRDefault="00911846" w:rsidP="00911846">
      <w:pPr>
        <w:spacing w:after="108" w:line="259" w:lineRule="auto"/>
        <w:ind w:right="4338"/>
        <w:jc w:val="right"/>
      </w:pPr>
      <w:r>
        <w:rPr>
          <w:sz w:val="32"/>
        </w:rPr>
        <w:lastRenderedPageBreak/>
        <w:t xml:space="preserve">SOMMAIRE </w:t>
      </w:r>
    </w:p>
    <w:p w:rsidR="00911846" w:rsidRDefault="00911846" w:rsidP="00911846">
      <w:pPr>
        <w:tabs>
          <w:tab w:val="center" w:pos="3770"/>
        </w:tabs>
        <w:spacing w:after="162"/>
        <w:ind w:left="0" w:firstLine="0"/>
        <w:jc w:val="left"/>
      </w:pPr>
      <w:r>
        <w:t xml:space="preserve">Titre I </w:t>
      </w:r>
      <w:r>
        <w:tab/>
        <w:t xml:space="preserve">: Cahier des Clauses Administratives Particulières (CCAP) </w:t>
      </w:r>
    </w:p>
    <w:p w:rsidR="00911846" w:rsidRDefault="00911846" w:rsidP="00911846">
      <w:pPr>
        <w:tabs>
          <w:tab w:val="center" w:pos="3546"/>
        </w:tabs>
        <w:spacing w:after="160"/>
        <w:ind w:left="0" w:firstLine="0"/>
        <w:jc w:val="left"/>
      </w:pPr>
      <w:r>
        <w:t xml:space="preserve">Titre II </w:t>
      </w:r>
      <w:r>
        <w:tab/>
        <w:t xml:space="preserve">: Cahier des Clauses Techniques Particulières (CCTP) </w:t>
      </w:r>
    </w:p>
    <w:p w:rsidR="00911846" w:rsidRDefault="00911846" w:rsidP="00911846">
      <w:pPr>
        <w:tabs>
          <w:tab w:val="center" w:pos="2756"/>
        </w:tabs>
        <w:spacing w:after="162"/>
        <w:ind w:left="0" w:firstLine="0"/>
        <w:jc w:val="left"/>
      </w:pPr>
      <w:r>
        <w:t xml:space="preserve">Titre III </w:t>
      </w:r>
      <w:r>
        <w:tab/>
        <w:t xml:space="preserve">: Bordereau des Prix Unitaires(BPU) </w:t>
      </w:r>
    </w:p>
    <w:p w:rsidR="00911846" w:rsidRDefault="00911846" w:rsidP="00911846">
      <w:pPr>
        <w:tabs>
          <w:tab w:val="center" w:pos="2834"/>
        </w:tabs>
        <w:spacing w:after="130"/>
        <w:ind w:left="0" w:firstLine="0"/>
        <w:jc w:val="left"/>
      </w:pPr>
      <w:r>
        <w:t xml:space="preserve">Titre IV </w:t>
      </w:r>
      <w:r>
        <w:tab/>
        <w:t xml:space="preserve">: Détail Quantitatif et Estimatif (DQE)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0" w:line="259" w:lineRule="auto"/>
        <w:ind w:left="0" w:firstLine="0"/>
        <w:jc w:val="left"/>
      </w:pPr>
      <w:r>
        <w:t xml:space="preserve"> </w:t>
      </w:r>
      <w:r>
        <w:br w:type="page"/>
      </w:r>
    </w:p>
    <w:p w:rsidR="00911846" w:rsidRDefault="00911846" w:rsidP="00911846">
      <w:pPr>
        <w:tabs>
          <w:tab w:val="center" w:pos="8817"/>
          <w:tab w:val="center" w:pos="9805"/>
        </w:tabs>
        <w:spacing w:after="133"/>
        <w:ind w:left="0" w:firstLine="0"/>
        <w:jc w:val="left"/>
      </w:pPr>
      <w:r>
        <w:lastRenderedPageBreak/>
        <w:t>Page........................ et Dernière du Marché ou Lettre commande N°</w:t>
      </w:r>
      <w:r>
        <w:rPr>
          <w:u w:val="single" w:color="000000"/>
        </w:rPr>
        <w:t xml:space="preserve"> </w:t>
      </w:r>
      <w:r>
        <w:rPr>
          <w:u w:val="single" w:color="000000"/>
        </w:rPr>
        <w:tab/>
      </w:r>
      <w:r>
        <w:t xml:space="preserve"> /M </w:t>
      </w:r>
      <w:r>
        <w:tab/>
      </w:r>
      <w:proofErr w:type="gramStart"/>
      <w:r>
        <w:t>ou</w:t>
      </w:r>
      <w:proofErr w:type="gramEnd"/>
      <w:r>
        <w:t xml:space="preserve"> </w:t>
      </w:r>
    </w:p>
    <w:p w:rsidR="00911846" w:rsidRDefault="00911846" w:rsidP="00911846">
      <w:pPr>
        <w:spacing w:line="356" w:lineRule="auto"/>
        <w:ind w:right="411"/>
      </w:pPr>
      <w:r>
        <w:t xml:space="preserve">LC///MO/CPM/.......... Passé après Appel d’Offres [préciser références Appel d’Offres] Avec______, </w:t>
      </w:r>
    </w:p>
    <w:p w:rsidR="00911846" w:rsidRDefault="00911846" w:rsidP="00911846">
      <w:pPr>
        <w:spacing w:after="123"/>
        <w:ind w:left="-5" w:right="129"/>
      </w:pPr>
      <w:r>
        <w:t xml:space="preserve">Pour l’exécution des travaux.............................................................................................. </w:t>
      </w:r>
    </w:p>
    <w:p w:rsidR="00911846" w:rsidRDefault="00911846" w:rsidP="00911846">
      <w:pPr>
        <w:spacing w:after="10"/>
        <w:ind w:left="-5" w:right="129"/>
      </w:pPr>
      <w:r>
        <w:t xml:space="preserve">Lot n° </w:t>
      </w:r>
      <w:r>
        <w:rPr>
          <w:rFonts w:ascii="Calibri" w:eastAsia="Calibri" w:hAnsi="Calibri" w:cs="Calibri"/>
          <w:noProof/>
          <w:sz w:val="22"/>
        </w:rPr>
        <mc:AlternateContent>
          <mc:Choice Requires="wpg">
            <w:drawing>
              <wp:inline distT="0" distB="0" distL="0" distR="0" wp14:anchorId="55AEE712" wp14:editId="31E37462">
                <wp:extent cx="2910840" cy="7620"/>
                <wp:effectExtent l="0" t="0" r="0" b="0"/>
                <wp:docPr id="146269" name="Group 146269"/>
                <wp:cNvGraphicFramePr/>
                <a:graphic xmlns:a="http://schemas.openxmlformats.org/drawingml/2006/main">
                  <a:graphicData uri="http://schemas.microsoft.com/office/word/2010/wordprocessingGroup">
                    <wpg:wgp>
                      <wpg:cNvGrpSpPr/>
                      <wpg:grpSpPr>
                        <a:xfrm>
                          <a:off x="0" y="0"/>
                          <a:ext cx="2910840" cy="7620"/>
                          <a:chOff x="0" y="0"/>
                          <a:chExt cx="2910840" cy="7620"/>
                        </a:xfrm>
                      </wpg:grpSpPr>
                      <wps:wsp>
                        <wps:cNvPr id="174063" name="Shape 174063"/>
                        <wps:cNvSpPr/>
                        <wps:spPr>
                          <a:xfrm>
                            <a:off x="0" y="0"/>
                            <a:ext cx="2910840" cy="9144"/>
                          </a:xfrm>
                          <a:custGeom>
                            <a:avLst/>
                            <a:gdLst/>
                            <a:ahLst/>
                            <a:cxnLst/>
                            <a:rect l="0" t="0" r="0" b="0"/>
                            <a:pathLst>
                              <a:path w="2910840" h="9144">
                                <a:moveTo>
                                  <a:pt x="0" y="0"/>
                                </a:moveTo>
                                <a:lnTo>
                                  <a:pt x="2910840" y="0"/>
                                </a:lnTo>
                                <a:lnTo>
                                  <a:pt x="2910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518401" id="Group 146269" o:spid="_x0000_s1026" style="width:229.2pt;height:.6pt;mso-position-horizontal-relative:char;mso-position-vertical-relative:line" coordsize="2910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">
                <v:shape id="Shape 174063" o:spid="_x0000_s1027" style="position:absolute;width:29108;height:91;visibility:visible;mso-wrap-style:square;v-text-anchor:top" coordsize="29108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" path="m,l2910840,r,9144l,9144,,e" fillcolor="black" stroked="f" strokeweight="0">
                  <v:stroke miterlimit="83231f" joinstyle="miter"/>
                  <v:path arrowok="t" textboxrect="0,0,2910840,9144"/>
                </v:shape>
                <w10:anchorlock/>
              </v:group>
            </w:pict>
          </mc:Fallback>
        </mc:AlternateContent>
      </w:r>
      <w:r>
        <w:t xml:space="preserve">; Réseau </w:t>
      </w:r>
    </w:p>
    <w:tbl>
      <w:tblPr>
        <w:tblStyle w:val="TableGrid"/>
        <w:tblW w:w="8736" w:type="dxa"/>
        <w:tblInd w:w="912" w:type="dxa"/>
        <w:tblCellMar>
          <w:top w:w="62" w:type="dxa"/>
          <w:left w:w="5" w:type="dxa"/>
          <w:right w:w="115" w:type="dxa"/>
        </w:tblCellMar>
        <w:tblLook w:val="04A0" w:firstRow="1" w:lastRow="0" w:firstColumn="1" w:lastColumn="0" w:noHBand="0" w:noVBand="1"/>
      </w:tblPr>
      <w:tblGrid>
        <w:gridCol w:w="1587"/>
        <w:gridCol w:w="1279"/>
        <w:gridCol w:w="3746"/>
        <w:gridCol w:w="2124"/>
      </w:tblGrid>
      <w:tr w:rsidR="00911846" w:rsidTr="00911846">
        <w:trPr>
          <w:trHeight w:val="439"/>
        </w:trPr>
        <w:tc>
          <w:tcPr>
            <w:tcW w:w="158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12" w:firstLine="0"/>
              <w:jc w:val="center"/>
            </w:pPr>
            <w:r>
              <w:t xml:space="preserve">N° tronçon </w:t>
            </w:r>
          </w:p>
        </w:tc>
        <w:tc>
          <w:tcPr>
            <w:tcW w:w="1279"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08" w:firstLine="0"/>
              <w:jc w:val="center"/>
            </w:pPr>
            <w:r>
              <w:t xml:space="preserve">N° route </w:t>
            </w:r>
          </w:p>
        </w:tc>
        <w:tc>
          <w:tcPr>
            <w:tcW w:w="374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10" w:firstLine="0"/>
              <w:jc w:val="center"/>
            </w:pPr>
            <w:r>
              <w:t xml:space="preserve">Itinéraire </w:t>
            </w:r>
          </w:p>
        </w:tc>
        <w:tc>
          <w:tcPr>
            <w:tcW w:w="212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10" w:firstLine="0"/>
              <w:jc w:val="center"/>
            </w:pPr>
            <w:r>
              <w:t xml:space="preserve">Longueur (km) </w:t>
            </w:r>
          </w:p>
        </w:tc>
      </w:tr>
      <w:tr w:rsidR="00911846" w:rsidTr="00911846">
        <w:trPr>
          <w:trHeight w:val="458"/>
        </w:trPr>
        <w:tc>
          <w:tcPr>
            <w:tcW w:w="158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2" w:firstLine="0"/>
              <w:jc w:val="left"/>
            </w:pPr>
            <w:r>
              <w:t xml:space="preserve"> </w:t>
            </w:r>
          </w:p>
        </w:tc>
        <w:tc>
          <w:tcPr>
            <w:tcW w:w="1279"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t xml:space="preserve"> </w:t>
            </w:r>
          </w:p>
        </w:tc>
        <w:tc>
          <w:tcPr>
            <w:tcW w:w="374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2" w:firstLine="0"/>
              <w:jc w:val="left"/>
            </w:pPr>
            <w:r>
              <w:t xml:space="preserve"> </w:t>
            </w:r>
          </w:p>
        </w:tc>
        <w:tc>
          <w:tcPr>
            <w:tcW w:w="212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t xml:space="preserve"> </w:t>
            </w:r>
          </w:p>
        </w:tc>
      </w:tr>
      <w:tr w:rsidR="00911846" w:rsidTr="00911846">
        <w:trPr>
          <w:trHeight w:val="478"/>
        </w:trPr>
        <w:tc>
          <w:tcPr>
            <w:tcW w:w="158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2" w:firstLine="0"/>
              <w:jc w:val="left"/>
            </w:pPr>
            <w:r>
              <w:t xml:space="preserve"> </w:t>
            </w:r>
          </w:p>
        </w:tc>
        <w:tc>
          <w:tcPr>
            <w:tcW w:w="1279"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t xml:space="preserve"> </w:t>
            </w:r>
          </w:p>
        </w:tc>
        <w:tc>
          <w:tcPr>
            <w:tcW w:w="374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2" w:firstLine="0"/>
              <w:jc w:val="left"/>
            </w:pPr>
            <w:r>
              <w:t xml:space="preserve"> </w:t>
            </w:r>
          </w:p>
        </w:tc>
        <w:tc>
          <w:tcPr>
            <w:tcW w:w="212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t xml:space="preserve"> </w:t>
            </w:r>
          </w:p>
        </w:tc>
      </w:tr>
    </w:tbl>
    <w:p w:rsidR="00911846" w:rsidRDefault="00911846" w:rsidP="00911846">
      <w:pPr>
        <w:spacing w:after="207" w:line="259" w:lineRule="auto"/>
        <w:ind w:left="0" w:firstLine="0"/>
        <w:jc w:val="left"/>
      </w:pPr>
      <w:r>
        <w:rPr>
          <w:sz w:val="10"/>
        </w:rPr>
        <w:t xml:space="preserve"> </w:t>
      </w:r>
    </w:p>
    <w:p w:rsidR="00911846" w:rsidRDefault="00911846" w:rsidP="00911846">
      <w:pPr>
        <w:tabs>
          <w:tab w:val="center" w:pos="5358"/>
        </w:tabs>
        <w:spacing w:after="135"/>
        <w:ind w:left="0" w:firstLine="0"/>
        <w:jc w:val="left"/>
      </w:pPr>
      <w:r>
        <w:t xml:space="preserve">DELAID’EXECUTION </w:t>
      </w:r>
      <w:r>
        <w:tab/>
        <w:t xml:space="preserve">: .................................................(........................) mois </w:t>
      </w:r>
    </w:p>
    <w:p w:rsidR="00911846" w:rsidRDefault="00911846" w:rsidP="00911846">
      <w:pPr>
        <w:spacing w:after="13" w:line="249" w:lineRule="auto"/>
        <w:ind w:left="-5" w:right="127"/>
      </w:pPr>
      <w:r>
        <w:t xml:space="preserve">Montant du marché ou Lettre commande en FCFA : </w:t>
      </w:r>
    </w:p>
    <w:tbl>
      <w:tblPr>
        <w:tblStyle w:val="TableGrid"/>
        <w:tblW w:w="6305" w:type="dxa"/>
        <w:tblInd w:w="1994" w:type="dxa"/>
        <w:tblCellMar>
          <w:top w:w="62" w:type="dxa"/>
          <w:left w:w="7" w:type="dxa"/>
          <w:right w:w="115" w:type="dxa"/>
        </w:tblCellMar>
        <w:tblLook w:val="04A0" w:firstRow="1" w:lastRow="0" w:firstColumn="1" w:lastColumn="0" w:noHBand="0" w:noVBand="1"/>
      </w:tblPr>
      <w:tblGrid>
        <w:gridCol w:w="3043"/>
        <w:gridCol w:w="3262"/>
      </w:tblGrid>
      <w:tr w:rsidR="00911846" w:rsidTr="00911846">
        <w:trPr>
          <w:trHeight w:val="377"/>
        </w:trPr>
        <w:tc>
          <w:tcPr>
            <w:tcW w:w="3043"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t xml:space="preserve">TTC </w:t>
            </w:r>
          </w:p>
        </w:tc>
        <w:tc>
          <w:tcPr>
            <w:tcW w:w="32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t xml:space="preserve"> </w:t>
            </w:r>
          </w:p>
        </w:tc>
      </w:tr>
      <w:tr w:rsidR="00911846" w:rsidTr="00911846">
        <w:trPr>
          <w:trHeight w:val="372"/>
        </w:trPr>
        <w:tc>
          <w:tcPr>
            <w:tcW w:w="3043"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t xml:space="preserve">HTVA </w:t>
            </w:r>
          </w:p>
        </w:tc>
        <w:tc>
          <w:tcPr>
            <w:tcW w:w="32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t xml:space="preserve"> </w:t>
            </w:r>
          </w:p>
        </w:tc>
      </w:tr>
      <w:tr w:rsidR="00911846" w:rsidTr="00911846">
        <w:trPr>
          <w:trHeight w:val="372"/>
        </w:trPr>
        <w:tc>
          <w:tcPr>
            <w:tcW w:w="3043"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t xml:space="preserve">TVA </w:t>
            </w:r>
          </w:p>
        </w:tc>
        <w:tc>
          <w:tcPr>
            <w:tcW w:w="32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t xml:space="preserve"> </w:t>
            </w:r>
          </w:p>
        </w:tc>
      </w:tr>
      <w:tr w:rsidR="00911846" w:rsidTr="00911846">
        <w:trPr>
          <w:trHeight w:val="374"/>
        </w:trPr>
        <w:tc>
          <w:tcPr>
            <w:tcW w:w="3043"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t xml:space="preserve">AIR </w:t>
            </w:r>
          </w:p>
        </w:tc>
        <w:tc>
          <w:tcPr>
            <w:tcW w:w="32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t xml:space="preserve"> </w:t>
            </w:r>
          </w:p>
        </w:tc>
      </w:tr>
      <w:tr w:rsidR="00911846" w:rsidTr="00911846">
        <w:trPr>
          <w:trHeight w:val="437"/>
        </w:trPr>
        <w:tc>
          <w:tcPr>
            <w:tcW w:w="3043"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t xml:space="preserve">Net à mandater </w:t>
            </w:r>
          </w:p>
        </w:tc>
        <w:tc>
          <w:tcPr>
            <w:tcW w:w="32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t xml:space="preserve"> </w:t>
            </w:r>
          </w:p>
        </w:tc>
      </w:tr>
    </w:tbl>
    <w:p w:rsidR="00911846" w:rsidRDefault="00911846" w:rsidP="00911846">
      <w:pPr>
        <w:spacing w:after="180" w:line="259" w:lineRule="auto"/>
        <w:ind w:left="0" w:right="191" w:firstLine="0"/>
        <w:jc w:val="center"/>
      </w:pPr>
      <w:r>
        <w:rPr>
          <w:sz w:val="10"/>
        </w:rPr>
        <w:t xml:space="preserve"> </w:t>
      </w:r>
    </w:p>
    <w:p w:rsidR="00911846" w:rsidRDefault="00911846" w:rsidP="00911846">
      <w:pPr>
        <w:spacing w:after="141" w:line="261" w:lineRule="auto"/>
        <w:ind w:left="677" w:right="885"/>
        <w:jc w:val="center"/>
      </w:pPr>
      <w:r>
        <w:t xml:space="preserve">Lu et accepté par le prestataire </w:t>
      </w:r>
    </w:p>
    <w:p w:rsidR="00911846" w:rsidRDefault="00911846" w:rsidP="00911846">
      <w:pPr>
        <w:spacing w:after="36" w:line="259" w:lineRule="auto"/>
        <w:ind w:right="216"/>
        <w:jc w:val="center"/>
      </w:pPr>
      <w:r>
        <w:t xml:space="preserve">[Lieu], le.......................................................................... </w:t>
      </w:r>
    </w:p>
    <w:p w:rsidR="00911846" w:rsidRDefault="00911846" w:rsidP="00911846">
      <w:pPr>
        <w:spacing w:after="174" w:line="259" w:lineRule="auto"/>
        <w:ind w:left="0" w:right="191" w:firstLine="0"/>
        <w:jc w:val="center"/>
      </w:pPr>
      <w:r>
        <w:rPr>
          <w:sz w:val="10"/>
        </w:rPr>
        <w:t xml:space="preserve"> </w:t>
      </w:r>
    </w:p>
    <w:p w:rsidR="00911846" w:rsidRDefault="00911846" w:rsidP="00911846">
      <w:pPr>
        <w:spacing w:after="1" w:line="259" w:lineRule="auto"/>
        <w:ind w:left="385" w:right="587"/>
        <w:jc w:val="center"/>
      </w:pPr>
      <w:r>
        <w:t xml:space="preserve">Signature </w:t>
      </w:r>
    </w:p>
    <w:p w:rsidR="00911846" w:rsidRDefault="00911846" w:rsidP="00911846">
      <w:pPr>
        <w:spacing w:after="180" w:line="259" w:lineRule="auto"/>
        <w:ind w:left="0" w:right="191" w:firstLine="0"/>
        <w:jc w:val="center"/>
      </w:pPr>
      <w:r>
        <w:rPr>
          <w:sz w:val="10"/>
        </w:rPr>
        <w:t xml:space="preserve"> </w:t>
      </w:r>
    </w:p>
    <w:p w:rsidR="00911846" w:rsidRDefault="00911846" w:rsidP="00911846">
      <w:pPr>
        <w:spacing w:after="141" w:line="261" w:lineRule="auto"/>
        <w:ind w:left="677" w:right="886"/>
        <w:jc w:val="center"/>
      </w:pPr>
      <w:r>
        <w:t xml:space="preserve">Signé par ____________________ [Maître d’Ouvrage] _______ </w:t>
      </w:r>
    </w:p>
    <w:p w:rsidR="00911846" w:rsidRDefault="00911846" w:rsidP="00911846">
      <w:pPr>
        <w:spacing w:after="36" w:line="259" w:lineRule="auto"/>
        <w:ind w:right="216"/>
        <w:jc w:val="center"/>
      </w:pPr>
      <w:r>
        <w:t xml:space="preserve">[Lieu], le.......................................................................... </w:t>
      </w:r>
    </w:p>
    <w:p w:rsidR="00911846" w:rsidRDefault="00911846" w:rsidP="00911846">
      <w:pPr>
        <w:spacing w:after="176" w:line="259" w:lineRule="auto"/>
        <w:ind w:left="0" w:right="191" w:firstLine="0"/>
        <w:jc w:val="center"/>
      </w:pPr>
      <w:r>
        <w:rPr>
          <w:sz w:val="10"/>
        </w:rPr>
        <w:t xml:space="preserve"> </w:t>
      </w:r>
    </w:p>
    <w:p w:rsidR="00911846" w:rsidRDefault="00911846" w:rsidP="00911846">
      <w:pPr>
        <w:spacing w:after="1" w:line="259" w:lineRule="auto"/>
        <w:ind w:left="385" w:right="587"/>
        <w:jc w:val="center"/>
      </w:pPr>
      <w:r>
        <w:t xml:space="preserve">Signature </w:t>
      </w:r>
    </w:p>
    <w:p w:rsidR="00911846" w:rsidRDefault="00911846" w:rsidP="00911846">
      <w:pPr>
        <w:spacing w:after="180" w:line="259" w:lineRule="auto"/>
        <w:ind w:left="0" w:right="191" w:firstLine="0"/>
        <w:jc w:val="center"/>
      </w:pPr>
      <w:r>
        <w:rPr>
          <w:sz w:val="10"/>
        </w:rPr>
        <w:t xml:space="preserve"> </w:t>
      </w:r>
    </w:p>
    <w:p w:rsidR="00911846" w:rsidRDefault="00911846" w:rsidP="00911846">
      <w:pPr>
        <w:spacing w:after="141" w:line="261" w:lineRule="auto"/>
        <w:ind w:left="677" w:right="883"/>
        <w:jc w:val="center"/>
      </w:pPr>
      <w:r>
        <w:t xml:space="preserve">Enregistrement </w:t>
      </w:r>
    </w:p>
    <w:p w:rsidR="00911846" w:rsidRDefault="00911846" w:rsidP="00911846">
      <w:pPr>
        <w:spacing w:after="164" w:line="259" w:lineRule="auto"/>
        <w:ind w:right="216"/>
        <w:jc w:val="center"/>
      </w:pPr>
      <w:r>
        <w:t xml:space="preserve">[Lieu], le.......................................................................... </w:t>
      </w:r>
    </w:p>
    <w:p w:rsidR="00911846" w:rsidRDefault="00911846" w:rsidP="00911846">
      <w:pPr>
        <w:spacing w:after="115" w:line="259" w:lineRule="auto"/>
        <w:ind w:left="0" w:right="156" w:firstLine="0"/>
        <w:jc w:val="center"/>
      </w:pPr>
      <w:r>
        <w:t xml:space="preserve"> </w:t>
      </w:r>
    </w:p>
    <w:p w:rsidR="00911846" w:rsidRDefault="00911846" w:rsidP="00911846">
      <w:pPr>
        <w:spacing w:after="142" w:line="259" w:lineRule="auto"/>
        <w:ind w:left="0" w:right="156" w:firstLine="0"/>
        <w:jc w:val="center"/>
      </w:pPr>
      <w:r>
        <w:t xml:space="preserve"> </w:t>
      </w:r>
    </w:p>
    <w:p w:rsidR="00911846" w:rsidRDefault="00911846" w:rsidP="00911846">
      <w:pPr>
        <w:spacing w:after="0" w:line="259" w:lineRule="auto"/>
        <w:ind w:left="0" w:firstLine="0"/>
        <w:jc w:val="left"/>
      </w:pPr>
      <w:r>
        <w:t xml:space="preserve"> </w:t>
      </w:r>
      <w:r>
        <w:tab/>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lastRenderedPageBreak/>
        <w:t xml:space="preserve"> </w:t>
      </w:r>
    </w:p>
    <w:p w:rsidR="00911846" w:rsidRDefault="00911846" w:rsidP="00911846">
      <w:pPr>
        <w:spacing w:after="112" w:line="259" w:lineRule="auto"/>
        <w:ind w:left="0" w:firstLine="0"/>
        <w:jc w:val="left"/>
      </w:pPr>
      <w:r>
        <w:t xml:space="preserve"> </w:t>
      </w:r>
    </w:p>
    <w:p w:rsidR="00911846" w:rsidRDefault="00911846" w:rsidP="001A2AF0">
      <w:pPr>
        <w:spacing w:after="115" w:line="259" w:lineRule="auto"/>
        <w:ind w:left="0" w:firstLine="0"/>
        <w:jc w:val="left"/>
      </w:pPr>
    </w:p>
    <w:p w:rsidR="001A2AF0" w:rsidRDefault="001A2AF0" w:rsidP="001A2AF0">
      <w:pPr>
        <w:spacing w:after="115" w:line="259" w:lineRule="auto"/>
        <w:ind w:left="0" w:firstLine="0"/>
        <w:jc w:val="left"/>
      </w:pPr>
    </w:p>
    <w:p w:rsidR="001A2AF0" w:rsidRDefault="001A2AF0" w:rsidP="001A2AF0">
      <w:pPr>
        <w:spacing w:after="115" w:line="259" w:lineRule="auto"/>
        <w:ind w:left="0" w:firstLine="0"/>
        <w:jc w:val="left"/>
      </w:pPr>
    </w:p>
    <w:p w:rsidR="001A2AF0" w:rsidRDefault="001A2AF0" w:rsidP="001A2AF0">
      <w:pPr>
        <w:spacing w:after="115" w:line="259" w:lineRule="auto"/>
        <w:ind w:left="0" w:firstLine="0"/>
        <w:jc w:val="left"/>
      </w:pPr>
    </w:p>
    <w:p w:rsidR="001A2AF0" w:rsidRDefault="001A2AF0" w:rsidP="001A2AF0">
      <w:pPr>
        <w:spacing w:after="115" w:line="259" w:lineRule="auto"/>
        <w:ind w:left="0" w:firstLine="0"/>
        <w:jc w:val="left"/>
      </w:pPr>
    </w:p>
    <w:p w:rsidR="001A2AF0" w:rsidRDefault="001A2AF0" w:rsidP="001A2AF0">
      <w:pPr>
        <w:spacing w:after="115" w:line="259" w:lineRule="auto"/>
        <w:ind w:left="0" w:firstLine="0"/>
        <w:jc w:val="left"/>
      </w:pPr>
    </w:p>
    <w:p w:rsidR="001A2AF0" w:rsidRDefault="001A2AF0" w:rsidP="001A2AF0">
      <w:pPr>
        <w:spacing w:after="115" w:line="259" w:lineRule="auto"/>
        <w:ind w:left="0" w:firstLine="0"/>
        <w:jc w:val="left"/>
      </w:pPr>
    </w:p>
    <w:p w:rsidR="001A2AF0" w:rsidRDefault="001A2AF0" w:rsidP="001A2AF0">
      <w:pPr>
        <w:spacing w:after="115" w:line="259" w:lineRule="auto"/>
        <w:ind w:left="0" w:firstLine="0"/>
        <w:jc w:val="left"/>
      </w:pPr>
    </w:p>
    <w:p w:rsidR="001A2AF0" w:rsidRDefault="001A2AF0" w:rsidP="001A2AF0">
      <w:pPr>
        <w:spacing w:after="115" w:line="259" w:lineRule="auto"/>
        <w:ind w:left="0" w:firstLine="0"/>
        <w:jc w:val="left"/>
      </w:pPr>
    </w:p>
    <w:p w:rsidR="00911846" w:rsidRDefault="00911846" w:rsidP="00911846">
      <w:pPr>
        <w:spacing w:after="468" w:line="259" w:lineRule="auto"/>
        <w:ind w:left="0" w:firstLine="0"/>
        <w:jc w:val="left"/>
      </w:pPr>
      <w:r>
        <w:t xml:space="preserve"> </w:t>
      </w:r>
    </w:p>
    <w:p w:rsidR="001A2AF0" w:rsidRDefault="001A2AF0" w:rsidP="00911846">
      <w:pPr>
        <w:spacing w:after="468" w:line="259" w:lineRule="auto"/>
        <w:ind w:left="0" w:firstLine="0"/>
        <w:jc w:val="left"/>
      </w:pPr>
    </w:p>
    <w:p w:rsidR="001A2AF0" w:rsidRDefault="001A2AF0" w:rsidP="00911846">
      <w:pPr>
        <w:spacing w:after="468" w:line="259" w:lineRule="auto"/>
        <w:ind w:left="0" w:firstLine="0"/>
        <w:jc w:val="left"/>
      </w:pPr>
    </w:p>
    <w:p w:rsidR="001A2AF0" w:rsidRDefault="001A2AF0" w:rsidP="00911846">
      <w:pPr>
        <w:spacing w:after="468" w:line="259" w:lineRule="auto"/>
        <w:ind w:left="0" w:firstLine="0"/>
        <w:jc w:val="left"/>
      </w:pPr>
    </w:p>
    <w:p w:rsidR="00911846" w:rsidRPr="00867416" w:rsidRDefault="00911846" w:rsidP="00911846">
      <w:pPr>
        <w:spacing w:after="296" w:line="259" w:lineRule="auto"/>
        <w:ind w:left="675" w:right="70"/>
        <w:jc w:val="center"/>
        <w:rPr>
          <w:lang w:val="en-US"/>
        </w:rPr>
      </w:pPr>
      <w:r w:rsidRPr="00867416">
        <w:rPr>
          <w:sz w:val="36"/>
          <w:lang w:val="en-US"/>
        </w:rPr>
        <w:t xml:space="preserve">PIECE N°10  </w:t>
      </w:r>
    </w:p>
    <w:p w:rsidR="00911846" w:rsidRPr="00867416" w:rsidRDefault="00911846" w:rsidP="00911846">
      <w:pPr>
        <w:spacing w:after="4" w:line="259" w:lineRule="auto"/>
        <w:ind w:right="327"/>
        <w:jc w:val="right"/>
        <w:rPr>
          <w:lang w:val="en-US"/>
        </w:rPr>
      </w:pPr>
      <w:r w:rsidRPr="00867416">
        <w:rPr>
          <w:lang w:val="en-US"/>
        </w:rPr>
        <w:t xml:space="preserve">M O D E L E </w:t>
      </w:r>
      <w:proofErr w:type="gramStart"/>
      <w:r w:rsidRPr="00867416">
        <w:rPr>
          <w:lang w:val="en-US"/>
        </w:rPr>
        <w:t>S  O</w:t>
      </w:r>
      <w:proofErr w:type="gramEnd"/>
      <w:r w:rsidRPr="00867416">
        <w:rPr>
          <w:lang w:val="en-US"/>
        </w:rPr>
        <w:t xml:space="preserve"> U  F O R M U L A I R E S  T Y P E S  A  U T I L I S E R  P A R  L E S </w:t>
      </w:r>
    </w:p>
    <w:p w:rsidR="00911846" w:rsidRPr="00867416" w:rsidRDefault="00911846" w:rsidP="00911846">
      <w:pPr>
        <w:spacing w:line="261" w:lineRule="auto"/>
        <w:ind w:left="677" w:right="75"/>
        <w:jc w:val="center"/>
        <w:rPr>
          <w:lang w:val="en-US"/>
        </w:rPr>
      </w:pPr>
      <w:r w:rsidRPr="00867416">
        <w:rPr>
          <w:lang w:val="en-US"/>
        </w:rPr>
        <w:t xml:space="preserve">S O U M I S </w:t>
      </w:r>
      <w:proofErr w:type="spellStart"/>
      <w:r w:rsidRPr="00867416">
        <w:rPr>
          <w:lang w:val="en-US"/>
        </w:rPr>
        <w:t>S</w:t>
      </w:r>
      <w:proofErr w:type="spellEnd"/>
      <w:r w:rsidRPr="00867416">
        <w:rPr>
          <w:lang w:val="en-US"/>
        </w:rPr>
        <w:t xml:space="preserve"> I O N </w:t>
      </w:r>
      <w:proofErr w:type="spellStart"/>
      <w:r w:rsidRPr="00867416">
        <w:rPr>
          <w:lang w:val="en-US"/>
        </w:rPr>
        <w:t>N</w:t>
      </w:r>
      <w:proofErr w:type="spellEnd"/>
      <w:r w:rsidRPr="00867416">
        <w:rPr>
          <w:lang w:val="en-US"/>
        </w:rPr>
        <w:t xml:space="preserve"> A I R E S </w:t>
      </w:r>
    </w:p>
    <w:p w:rsidR="00911846" w:rsidRPr="00867416" w:rsidRDefault="00911846" w:rsidP="00911846">
      <w:pPr>
        <w:spacing w:after="142" w:line="259" w:lineRule="auto"/>
        <w:ind w:left="0" w:firstLine="0"/>
        <w:jc w:val="left"/>
        <w:rPr>
          <w:lang w:val="en-US"/>
        </w:rPr>
      </w:pPr>
      <w:r w:rsidRPr="00867416">
        <w:rPr>
          <w:lang w:val="en-US"/>
        </w:rPr>
        <w:t xml:space="preserve"> </w:t>
      </w:r>
    </w:p>
    <w:p w:rsidR="00911846" w:rsidRDefault="00911846" w:rsidP="00911846">
      <w:pPr>
        <w:spacing w:after="0" w:line="259" w:lineRule="auto"/>
        <w:ind w:left="0" w:firstLine="0"/>
        <w:jc w:val="left"/>
        <w:rPr>
          <w:lang w:val="en-US"/>
        </w:rPr>
      </w:pPr>
      <w:r w:rsidRPr="00867416">
        <w:rPr>
          <w:lang w:val="en-US"/>
        </w:rPr>
        <w:t xml:space="preserve"> </w:t>
      </w:r>
      <w:r w:rsidRPr="00867416">
        <w:rPr>
          <w:lang w:val="en-US"/>
        </w:rPr>
        <w:tab/>
        <w:t xml:space="preserve"> </w:t>
      </w: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Pr="00867416" w:rsidRDefault="001A2AF0" w:rsidP="00911846">
      <w:pPr>
        <w:spacing w:after="0" w:line="259" w:lineRule="auto"/>
        <w:ind w:left="0" w:firstLine="0"/>
        <w:jc w:val="left"/>
        <w:rPr>
          <w:lang w:val="en-US"/>
        </w:rPr>
      </w:pPr>
    </w:p>
    <w:p w:rsidR="00911846" w:rsidRDefault="00911846" w:rsidP="00911846">
      <w:pPr>
        <w:pStyle w:val="Titre4"/>
        <w:spacing w:after="81" w:line="259" w:lineRule="auto"/>
        <w:ind w:left="590" w:right="833"/>
        <w:jc w:val="center"/>
      </w:pPr>
      <w:r>
        <w:rPr>
          <w:sz w:val="32"/>
        </w:rPr>
        <w:lastRenderedPageBreak/>
        <w:t xml:space="preserve">TABLE DES MODELES </w:t>
      </w:r>
    </w:p>
    <w:p w:rsidR="00911846" w:rsidRDefault="00911846" w:rsidP="00911846">
      <w:pPr>
        <w:spacing w:after="246"/>
        <w:ind w:left="250" w:right="130"/>
      </w:pPr>
      <w:r>
        <w:t xml:space="preserve">Annexe n° </w:t>
      </w:r>
      <w:proofErr w:type="gramStart"/>
      <w:r>
        <w:t>1:</w:t>
      </w:r>
      <w:proofErr w:type="gramEnd"/>
      <w:r>
        <w:t xml:space="preserve"> Modèle Déclaration d’intention de soumissionner ................................................ 107 </w:t>
      </w:r>
    </w:p>
    <w:p w:rsidR="00911846" w:rsidRDefault="00911846" w:rsidP="00911846">
      <w:pPr>
        <w:spacing w:after="244"/>
        <w:ind w:left="250" w:right="130"/>
      </w:pPr>
      <w:r>
        <w:t xml:space="preserve">Annexe n° </w:t>
      </w:r>
      <w:proofErr w:type="gramStart"/>
      <w:r>
        <w:t>2:</w:t>
      </w:r>
      <w:proofErr w:type="gramEnd"/>
      <w:r>
        <w:t xml:space="preserve"> Modèle de soumission ........................................................................................... 107</w:t>
      </w:r>
      <w:r>
        <w:rPr>
          <w:sz w:val="22"/>
        </w:rPr>
        <w:t xml:space="preserve"> </w:t>
      </w:r>
    </w:p>
    <w:p w:rsidR="00911846" w:rsidRDefault="00911846" w:rsidP="00911846">
      <w:pPr>
        <w:spacing w:after="247"/>
        <w:ind w:left="250" w:right="130"/>
      </w:pPr>
      <w:r>
        <w:t xml:space="preserve">Annexe n° </w:t>
      </w:r>
      <w:proofErr w:type="gramStart"/>
      <w:r>
        <w:t>3:</w:t>
      </w:r>
      <w:proofErr w:type="gramEnd"/>
      <w:r>
        <w:t xml:space="preserve"> Modèle de caution de soumission .......................................................................... 108</w:t>
      </w:r>
      <w:r>
        <w:rPr>
          <w:sz w:val="22"/>
        </w:rPr>
        <w:t xml:space="preserve"> </w:t>
      </w:r>
    </w:p>
    <w:p w:rsidR="00911846" w:rsidRDefault="00911846" w:rsidP="00911846">
      <w:pPr>
        <w:spacing w:after="244"/>
        <w:ind w:left="250" w:right="130"/>
      </w:pPr>
      <w:r>
        <w:t xml:space="preserve">Annexe n° </w:t>
      </w:r>
      <w:proofErr w:type="gramStart"/>
      <w:r>
        <w:t>4:</w:t>
      </w:r>
      <w:proofErr w:type="gramEnd"/>
      <w:r>
        <w:t xml:space="preserve"> Modèle de cautionnement définitif ........................................................................ 108</w:t>
      </w:r>
      <w:r>
        <w:rPr>
          <w:sz w:val="22"/>
        </w:rPr>
        <w:t xml:space="preserve"> </w:t>
      </w:r>
    </w:p>
    <w:p w:rsidR="00911846" w:rsidRDefault="00911846" w:rsidP="00911846">
      <w:pPr>
        <w:spacing w:line="462" w:lineRule="auto"/>
        <w:ind w:left="250" w:right="130"/>
      </w:pPr>
      <w:r>
        <w:t xml:space="preserve">Annexe n° </w:t>
      </w:r>
      <w:proofErr w:type="gramStart"/>
      <w:r>
        <w:t>5:</w:t>
      </w:r>
      <w:proofErr w:type="gramEnd"/>
      <w:r>
        <w:t xml:space="preserve"> Modèle de caution d'avance de démarrage ............................................................ 110</w:t>
      </w:r>
      <w:r>
        <w:rPr>
          <w:sz w:val="22"/>
        </w:rPr>
        <w:t xml:space="preserve"> </w:t>
      </w:r>
      <w:r>
        <w:t xml:space="preserve">Annexe n°6 : Modèle de caution de bonne exécution (retenue de garantie)................................ 111 </w:t>
      </w:r>
    </w:p>
    <w:p w:rsidR="00911846" w:rsidRDefault="00911846" w:rsidP="00911846">
      <w:pPr>
        <w:spacing w:line="462" w:lineRule="auto"/>
        <w:ind w:left="250" w:right="130"/>
      </w:pPr>
      <w:r>
        <w:t xml:space="preserve">Annexe n°7 : Modèle de Lettre de soumission de la proposition technique ................................ 111 Annexe n° </w:t>
      </w:r>
      <w:proofErr w:type="gramStart"/>
      <w:r>
        <w:t>8:</w:t>
      </w:r>
      <w:proofErr w:type="gramEnd"/>
      <w:r>
        <w:t xml:space="preserve"> Modèle de Cadre du planning ................................................................................ 112 </w:t>
      </w:r>
    </w:p>
    <w:p w:rsidR="00911846" w:rsidRDefault="00911846" w:rsidP="00911846">
      <w:pPr>
        <w:spacing w:line="462" w:lineRule="auto"/>
        <w:ind w:left="250" w:right="130"/>
      </w:pPr>
      <w:r>
        <w:t xml:space="preserve">Annexe n° </w:t>
      </w:r>
      <w:proofErr w:type="gramStart"/>
      <w:r>
        <w:t>9:</w:t>
      </w:r>
      <w:proofErr w:type="gramEnd"/>
      <w:r>
        <w:t xml:space="preserve"> Modèle de liste de personnels à mobiliser ............................................................. 108</w:t>
      </w:r>
      <w:r>
        <w:rPr>
          <w:sz w:val="22"/>
        </w:rPr>
        <w:t xml:space="preserve"> </w:t>
      </w:r>
      <w:r>
        <w:t xml:space="preserve">Annexe n° </w:t>
      </w:r>
      <w:proofErr w:type="gramStart"/>
      <w:r>
        <w:t>10:</w:t>
      </w:r>
      <w:proofErr w:type="gramEnd"/>
      <w:r>
        <w:t xml:space="preserve"> Modèle de fiches de prestations susceptibles d'être sous traitées ........................ 108 </w:t>
      </w:r>
    </w:p>
    <w:p w:rsidR="00911846" w:rsidRDefault="00911846" w:rsidP="00911846">
      <w:pPr>
        <w:spacing w:line="462" w:lineRule="auto"/>
        <w:ind w:left="250" w:right="130"/>
      </w:pPr>
      <w:r>
        <w:t xml:space="preserve">Annexe n° </w:t>
      </w:r>
      <w:proofErr w:type="gramStart"/>
      <w:r>
        <w:t>11:</w:t>
      </w:r>
      <w:proofErr w:type="gramEnd"/>
      <w:r>
        <w:t xml:space="preserve"> Modèle de CV de personnels à mobiliser ............................................................ 108 Annexe n° 12: Modèle de tableaux de référence du candidat  ..................................................... 108 </w:t>
      </w:r>
    </w:p>
    <w:p w:rsidR="00911846" w:rsidRDefault="00911846" w:rsidP="00911846">
      <w:pPr>
        <w:spacing w:line="462" w:lineRule="auto"/>
        <w:ind w:left="250" w:right="130"/>
      </w:pPr>
      <w:r>
        <w:t xml:space="preserve">Annexe n° </w:t>
      </w:r>
      <w:proofErr w:type="gramStart"/>
      <w:r>
        <w:t>13:</w:t>
      </w:r>
      <w:proofErr w:type="gramEnd"/>
      <w:r>
        <w:t xml:space="preserve"> Modèle de descriptif de la méthodologie et du plan de travail ............................ 108 Annexes n° </w:t>
      </w:r>
      <w:proofErr w:type="gramStart"/>
      <w:r>
        <w:t>14:</w:t>
      </w:r>
      <w:proofErr w:type="gramEnd"/>
      <w:r>
        <w:t xml:space="preserve"> Modèle de fiche d’information relative au matériel essentiel ............................. 108 </w:t>
      </w:r>
    </w:p>
    <w:p w:rsidR="00911846" w:rsidRDefault="00911846" w:rsidP="00911846">
      <w:pPr>
        <w:spacing w:after="246"/>
        <w:ind w:left="250" w:right="130"/>
      </w:pPr>
      <w:r>
        <w:t xml:space="preserve">Annexe n° </w:t>
      </w:r>
      <w:proofErr w:type="gramStart"/>
      <w:r>
        <w:t>15:</w:t>
      </w:r>
      <w:proofErr w:type="gramEnd"/>
      <w:r>
        <w:t xml:space="preserve"> Modèle de déclaration sur l'honneur de visite du site .......................................... 108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lastRenderedPageBreak/>
        <w:t xml:space="preserve"> </w:t>
      </w:r>
    </w:p>
    <w:p w:rsidR="00911846" w:rsidRDefault="00911846" w:rsidP="00911846">
      <w:pPr>
        <w:spacing w:after="0" w:line="259" w:lineRule="auto"/>
        <w:ind w:left="0" w:firstLine="0"/>
        <w:jc w:val="left"/>
      </w:pPr>
      <w:r>
        <w:t xml:space="preserve"> </w:t>
      </w:r>
    </w:p>
    <w:p w:rsidR="00911846" w:rsidRPr="001A2AF0" w:rsidRDefault="00911846" w:rsidP="001A2AF0">
      <w:pPr>
        <w:spacing w:after="167" w:line="259" w:lineRule="auto"/>
        <w:ind w:left="-5"/>
        <w:jc w:val="center"/>
        <w:rPr>
          <w:sz w:val="20"/>
        </w:rPr>
      </w:pPr>
      <w:r w:rsidRPr="001A2AF0">
        <w:rPr>
          <w:sz w:val="28"/>
        </w:rPr>
        <w:t>ANNEXE N° 1 : MODELE DE DECLARATION D’INTENTION</w:t>
      </w:r>
    </w:p>
    <w:p w:rsidR="00911846" w:rsidRPr="001A2AF0" w:rsidRDefault="00911846" w:rsidP="001A2AF0">
      <w:pPr>
        <w:spacing w:after="167" w:line="259" w:lineRule="auto"/>
        <w:ind w:left="-5"/>
        <w:jc w:val="center"/>
        <w:rPr>
          <w:sz w:val="20"/>
        </w:rPr>
      </w:pPr>
      <w:r w:rsidRPr="001A2AF0">
        <w:rPr>
          <w:sz w:val="28"/>
        </w:rPr>
        <w:t>DE SOUMISSIONNER</w:t>
      </w:r>
    </w:p>
    <w:p w:rsidR="00911846" w:rsidRDefault="00911846" w:rsidP="00911846">
      <w:pPr>
        <w:spacing w:after="183"/>
        <w:ind w:left="118" w:right="129"/>
      </w:pPr>
      <w:r>
        <w:t xml:space="preserve">A insérer en annexe à la </w:t>
      </w:r>
    </w:p>
    <w:p w:rsidR="00911846" w:rsidRDefault="00911846" w:rsidP="00911846">
      <w:pPr>
        <w:spacing w:line="410" w:lineRule="auto"/>
        <w:ind w:left="118" w:right="7584"/>
      </w:pPr>
      <w:r>
        <w:t xml:space="preserve">Je </w:t>
      </w:r>
      <w:proofErr w:type="gramStart"/>
      <w:r>
        <w:t>soussigné,  Nationalité</w:t>
      </w:r>
      <w:proofErr w:type="gramEnd"/>
      <w:r>
        <w:t xml:space="preserve"> :  </w:t>
      </w:r>
    </w:p>
    <w:p w:rsidR="00911846" w:rsidRDefault="00911846" w:rsidP="00911846">
      <w:pPr>
        <w:spacing w:after="186"/>
        <w:ind w:left="118" w:right="130"/>
      </w:pPr>
      <w:r>
        <w:t xml:space="preserve">Domicile :  </w:t>
      </w:r>
    </w:p>
    <w:p w:rsidR="00911846" w:rsidRDefault="00911846" w:rsidP="00911846">
      <w:pPr>
        <w:spacing w:after="184"/>
        <w:ind w:left="118" w:right="130"/>
      </w:pPr>
      <w:r>
        <w:t xml:space="preserve">Fonction : </w:t>
      </w:r>
    </w:p>
    <w:p w:rsidR="00911846" w:rsidRDefault="00911846" w:rsidP="00911846">
      <w:pPr>
        <w:spacing w:after="58" w:line="358" w:lineRule="auto"/>
        <w:ind w:left="118"/>
      </w:pPr>
      <w:r>
        <w:t xml:space="preserve">En vertu de mes pouvoirs de Directeur Général, après avoir pris connaissance du Dossier d’Appel d’Offres National n° [indiquer la nature de la prestation]. </w:t>
      </w:r>
    </w:p>
    <w:p w:rsidR="00911846" w:rsidRDefault="00911846" w:rsidP="00911846">
      <w:pPr>
        <w:spacing w:after="186"/>
        <w:ind w:left="118" w:right="130"/>
      </w:pPr>
      <w:r>
        <w:t xml:space="preserve">Déclare par la présente, l’intention de soumissionner pour cet Appel d’Offres. </w:t>
      </w:r>
    </w:p>
    <w:p w:rsidR="00911846" w:rsidRDefault="00911846" w:rsidP="00911846">
      <w:pPr>
        <w:spacing w:after="172" w:line="259" w:lineRule="auto"/>
        <w:ind w:left="0" w:firstLine="0"/>
        <w:jc w:val="left"/>
      </w:pPr>
      <w:r>
        <w:t xml:space="preserve"> </w:t>
      </w:r>
    </w:p>
    <w:p w:rsidR="00911846" w:rsidRDefault="00911846" w:rsidP="00911846">
      <w:pPr>
        <w:spacing w:after="204" w:line="259" w:lineRule="auto"/>
        <w:ind w:left="0" w:firstLine="0"/>
        <w:jc w:val="left"/>
      </w:pPr>
      <w:r>
        <w:t xml:space="preserve"> </w:t>
      </w:r>
    </w:p>
    <w:p w:rsidR="00911846" w:rsidRDefault="00911846" w:rsidP="00911846">
      <w:pPr>
        <w:tabs>
          <w:tab w:val="center" w:pos="4252"/>
          <w:tab w:val="center" w:pos="8099"/>
        </w:tabs>
        <w:spacing w:after="190"/>
        <w:ind w:left="0" w:firstLine="0"/>
        <w:jc w:val="left"/>
      </w:pPr>
      <w:r>
        <w:rPr>
          <w:rFonts w:ascii="Calibri" w:eastAsia="Calibri" w:hAnsi="Calibri" w:cs="Calibri"/>
          <w:sz w:val="22"/>
        </w:rPr>
        <w:tab/>
      </w:r>
      <w:r>
        <w:t xml:space="preserve">                    Fait </w:t>
      </w:r>
      <w:proofErr w:type="gramStart"/>
      <w:r>
        <w:t xml:space="preserve">à </w:t>
      </w:r>
      <w:r>
        <w:rPr>
          <w:u w:val="single" w:color="000000"/>
        </w:rPr>
        <w:t xml:space="preserve"> _</w:t>
      </w:r>
      <w:proofErr w:type="gramEnd"/>
      <w:r>
        <w:rPr>
          <w:u w:val="single" w:color="000000"/>
        </w:rPr>
        <w:t>_______________</w:t>
      </w:r>
      <w:r>
        <w:t xml:space="preserve">le </w:t>
      </w:r>
      <w:r>
        <w:rPr>
          <w:u w:val="single" w:color="000000"/>
        </w:rPr>
        <w:t xml:space="preserve">  </w:t>
      </w:r>
      <w:r>
        <w:rPr>
          <w:u w:val="single" w:color="000000"/>
        </w:rPr>
        <w:tab/>
      </w:r>
      <w:r>
        <w:t xml:space="preserve"> </w:t>
      </w:r>
    </w:p>
    <w:p w:rsidR="00911846" w:rsidRDefault="00911846" w:rsidP="00911846">
      <w:pPr>
        <w:spacing w:after="175" w:line="259" w:lineRule="auto"/>
        <w:ind w:left="0" w:firstLine="0"/>
        <w:jc w:val="left"/>
      </w:pPr>
      <w:r>
        <w:t xml:space="preserve"> </w:t>
      </w:r>
    </w:p>
    <w:p w:rsidR="00911846" w:rsidRDefault="00911846" w:rsidP="00911846">
      <w:pPr>
        <w:spacing w:after="172" w:line="259" w:lineRule="auto"/>
        <w:ind w:left="0" w:firstLine="0"/>
        <w:jc w:val="left"/>
      </w:pPr>
      <w:r>
        <w:t xml:space="preserve"> </w:t>
      </w:r>
    </w:p>
    <w:p w:rsidR="00911846" w:rsidRDefault="00911846" w:rsidP="00911846">
      <w:pPr>
        <w:spacing w:after="175" w:line="259" w:lineRule="auto"/>
        <w:ind w:left="1400"/>
        <w:jc w:val="center"/>
      </w:pPr>
      <w:r>
        <w:t xml:space="preserve">Signature, nom et cachet du soumissionnaire </w:t>
      </w:r>
    </w:p>
    <w:p w:rsidR="00911846" w:rsidRDefault="00911846" w:rsidP="00911846">
      <w:pPr>
        <w:spacing w:after="232" w:line="259" w:lineRule="auto"/>
        <w:ind w:left="0" w:firstLine="0"/>
        <w:jc w:val="left"/>
      </w:pPr>
      <w:r>
        <w:rPr>
          <w:color w:val="FF0000"/>
        </w:rP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0" w:line="259" w:lineRule="auto"/>
        <w:ind w:left="0" w:firstLine="0"/>
        <w:jc w:val="left"/>
      </w:pPr>
      <w:r>
        <w:lastRenderedPageBreak/>
        <w:t xml:space="preserve"> </w:t>
      </w:r>
    </w:p>
    <w:p w:rsidR="00911846" w:rsidRDefault="00911846" w:rsidP="00911846">
      <w:pPr>
        <w:pStyle w:val="Titre4"/>
        <w:spacing w:after="81" w:line="259" w:lineRule="auto"/>
        <w:ind w:left="590" w:right="837"/>
        <w:jc w:val="center"/>
      </w:pPr>
      <w:r>
        <w:rPr>
          <w:sz w:val="32"/>
        </w:rPr>
        <w:t xml:space="preserve">ANNEXE N° 2 : MODELE DE SOUMISSION </w:t>
      </w:r>
    </w:p>
    <w:p w:rsidR="00911846" w:rsidRDefault="00911846" w:rsidP="00911846">
      <w:pPr>
        <w:spacing w:after="26"/>
        <w:ind w:right="212"/>
      </w:pPr>
      <w:r>
        <w:t xml:space="preserve">Je, soussigné …......................………………………….......................………… [Indiquer le nom et la qualité du signataire] représentant la société, l’entreprise ou le groupement (8) ……………………..............……   Dont le siège social est à ………............................... Inscrite au registre du commerce de ………...............……………………...  Sous le n° </w:t>
      </w:r>
    </w:p>
    <w:p w:rsidR="00911846" w:rsidRDefault="00911846" w:rsidP="00911846">
      <w:pPr>
        <w:spacing w:after="30"/>
        <w:ind w:right="130"/>
      </w:pPr>
      <w:r>
        <w:t xml:space="preserve">………………..................................…… </w:t>
      </w:r>
    </w:p>
    <w:p w:rsidR="00911846" w:rsidRDefault="00911846" w:rsidP="00911846">
      <w:pPr>
        <w:spacing w:after="26"/>
        <w:ind w:right="130"/>
      </w:pPr>
      <w:r>
        <w:t xml:space="preserve">Après avoir pris connaissance de toutes les pièces figurant ou mentionnées au dossier d'Appel d’Offres y compris les additifs, </w:t>
      </w:r>
    </w:p>
    <w:p w:rsidR="00911846" w:rsidRDefault="00911846" w:rsidP="00911846">
      <w:pPr>
        <w:spacing w:after="28"/>
        <w:ind w:right="130"/>
      </w:pPr>
      <w:r>
        <w:t xml:space="preserve">N°……..........................................……………………  [Rappeler l’objet de l’appel d’offres] </w:t>
      </w:r>
    </w:p>
    <w:p w:rsidR="00911846" w:rsidRDefault="00911846" w:rsidP="00E80AD7">
      <w:pPr>
        <w:numPr>
          <w:ilvl w:val="0"/>
          <w:numId w:val="90"/>
        </w:numPr>
        <w:spacing w:after="27"/>
        <w:ind w:right="130" w:hanging="283"/>
      </w:pPr>
      <w:proofErr w:type="spellStart"/>
      <w:r>
        <w:t>Me</w:t>
      </w:r>
      <w:proofErr w:type="spellEnd"/>
      <w: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911846" w:rsidRDefault="00911846" w:rsidP="00911846">
      <w:pPr>
        <w:spacing w:after="16" w:line="259" w:lineRule="auto"/>
        <w:ind w:left="0" w:firstLine="0"/>
        <w:jc w:val="left"/>
      </w:pPr>
      <w:r>
        <w:t xml:space="preserve"> </w:t>
      </w:r>
    </w:p>
    <w:p w:rsidR="00911846" w:rsidRDefault="00911846" w:rsidP="00E80AD7">
      <w:pPr>
        <w:numPr>
          <w:ilvl w:val="0"/>
          <w:numId w:val="90"/>
        </w:numPr>
        <w:spacing w:after="28"/>
        <w:ind w:right="130" w:hanging="283"/>
      </w:pPr>
      <w:r>
        <w:t xml:space="preserve">……………..................................................................................................…………………   [En chiffres et en lettres] francs CFA Hors TVA, et à </w:t>
      </w:r>
    </w:p>
    <w:p w:rsidR="00911846" w:rsidRDefault="00911846" w:rsidP="00911846">
      <w:pPr>
        <w:spacing w:after="26"/>
        <w:ind w:right="130"/>
      </w:pPr>
      <w:r>
        <w:t xml:space="preserve">………………........................................................………………………..  Francs CFA Toutes Taxes Comprises. [En chiffres et en lettres] </w:t>
      </w:r>
    </w:p>
    <w:p w:rsidR="00911846" w:rsidRDefault="00911846" w:rsidP="00E80AD7">
      <w:pPr>
        <w:numPr>
          <w:ilvl w:val="0"/>
          <w:numId w:val="90"/>
        </w:numPr>
        <w:spacing w:after="30"/>
        <w:ind w:right="130" w:hanging="283"/>
      </w:pPr>
      <w:r>
        <w:t xml:space="preserve">M'engage à exécuter les prestations dans un délai de …...............………  Mois </w:t>
      </w:r>
    </w:p>
    <w:p w:rsidR="00911846" w:rsidRDefault="00911846" w:rsidP="00E80AD7">
      <w:pPr>
        <w:numPr>
          <w:ilvl w:val="0"/>
          <w:numId w:val="90"/>
        </w:numPr>
        <w:spacing w:after="49"/>
        <w:ind w:right="130" w:hanging="283"/>
      </w:pPr>
      <w:r>
        <w:t xml:space="preserve">M’engage en outre à maintenir mon offre dans le délai ……….............  Jours [indiquer la durée de validité, en principe 90 jours] à compter de la date limite de remise des offres. </w:t>
      </w:r>
    </w:p>
    <w:p w:rsidR="00911846" w:rsidRDefault="00911846" w:rsidP="00E80AD7">
      <w:pPr>
        <w:numPr>
          <w:ilvl w:val="0"/>
          <w:numId w:val="90"/>
        </w:numPr>
        <w:spacing w:after="200"/>
        <w:ind w:right="130" w:hanging="283"/>
      </w:pPr>
      <w:r>
        <w:rPr>
          <w:sz w:val="22"/>
        </w:rPr>
        <w:t xml:space="preserve">Adhère entièrement à la charte d’intégrité et à la déclaration d’engagement environnemental et social jointes aux présents DAO. </w:t>
      </w:r>
    </w:p>
    <w:p w:rsidR="00911846" w:rsidRDefault="00911846" w:rsidP="00911846">
      <w:pPr>
        <w:spacing w:after="30"/>
        <w:ind w:right="130"/>
      </w:pPr>
      <w:r>
        <w:t xml:space="preserve">Les rabais offerts et les modalités d’application desdits rabais sont les suivants : </w:t>
      </w:r>
    </w:p>
    <w:p w:rsidR="00911846" w:rsidRDefault="00911846" w:rsidP="00911846">
      <w:pPr>
        <w:spacing w:after="28"/>
        <w:ind w:right="130"/>
      </w:pPr>
      <w:r>
        <w:t>……………………………………………………………………………………………………………</w:t>
      </w:r>
    </w:p>
    <w:p w:rsidR="00911846" w:rsidRDefault="00911846" w:rsidP="00911846">
      <w:pPr>
        <w:spacing w:after="28"/>
        <w:ind w:right="130"/>
      </w:pPr>
      <w:r>
        <w:t xml:space="preserve">……………………………………………............................................................................... </w:t>
      </w:r>
    </w:p>
    <w:p w:rsidR="00911846" w:rsidRDefault="00911846" w:rsidP="00911846">
      <w:pPr>
        <w:spacing w:after="28"/>
        <w:ind w:right="130"/>
      </w:pPr>
      <w:r>
        <w:t>.....................................................................................................................………………………………</w:t>
      </w:r>
    </w:p>
    <w:p w:rsidR="00911846" w:rsidRDefault="00911846" w:rsidP="00911846">
      <w:pPr>
        <w:spacing w:after="30"/>
        <w:ind w:right="130"/>
      </w:pPr>
      <w:r>
        <w:t xml:space="preserve">…………………………………………………………………………………………………………… </w:t>
      </w:r>
    </w:p>
    <w:p w:rsidR="00911846" w:rsidRDefault="00911846" w:rsidP="00911846">
      <w:pPr>
        <w:spacing w:after="28"/>
        <w:ind w:right="130"/>
      </w:pPr>
      <w:r>
        <w:t xml:space="preserve">Le Maître d’Ouvrage  </w:t>
      </w:r>
    </w:p>
    <w:p w:rsidR="00911846" w:rsidRDefault="00911846" w:rsidP="00911846">
      <w:pPr>
        <w:spacing w:after="26"/>
        <w:ind w:right="214"/>
      </w:pPr>
      <w:r>
        <w:t xml:space="preserve"> Se libérera des sommes dues par elle au titre du présent marché en faisant donner crédit au compte n° ………..............……….    Ouvert au nom de ………...........................................……….    Auprès de la banque </w:t>
      </w:r>
    </w:p>
    <w:p w:rsidR="00911846" w:rsidRDefault="00911846" w:rsidP="00911846">
      <w:pPr>
        <w:spacing w:after="30"/>
        <w:ind w:right="130"/>
      </w:pPr>
      <w:r>
        <w:t xml:space="preserve">………...........................................……….  Agence de ………...........................................………. </w:t>
      </w:r>
    </w:p>
    <w:p w:rsidR="00911846" w:rsidRDefault="00911846" w:rsidP="00911846">
      <w:pPr>
        <w:spacing w:after="28"/>
        <w:ind w:right="130"/>
      </w:pPr>
      <w:r>
        <w:t xml:space="preserve">Avant signature du marché, la présente soumission acceptée par vous vaudra engagement entre nous. </w:t>
      </w:r>
    </w:p>
    <w:p w:rsidR="00911846" w:rsidRDefault="00911846" w:rsidP="00911846">
      <w:pPr>
        <w:spacing w:after="16" w:line="259" w:lineRule="auto"/>
        <w:ind w:left="0" w:firstLine="0"/>
        <w:jc w:val="left"/>
      </w:pPr>
      <w:r>
        <w:t xml:space="preserve"> </w:t>
      </w:r>
    </w:p>
    <w:p w:rsidR="00911846" w:rsidRDefault="00911846" w:rsidP="00911846">
      <w:pPr>
        <w:spacing w:after="28"/>
        <w:ind w:right="130"/>
      </w:pPr>
      <w:r>
        <w:t xml:space="preserve">Fait à ……….......................................……….  Le ………..........................................………. </w:t>
      </w:r>
    </w:p>
    <w:p w:rsidR="00911846" w:rsidRDefault="00911846" w:rsidP="00911846">
      <w:pPr>
        <w:spacing w:after="30"/>
        <w:ind w:right="130"/>
      </w:pPr>
      <w:r>
        <w:t xml:space="preserve">Signature de  </w:t>
      </w:r>
    </w:p>
    <w:p w:rsidR="00911846" w:rsidRDefault="00911846" w:rsidP="00911846">
      <w:pPr>
        <w:spacing w:after="26"/>
        <w:ind w:right="130"/>
      </w:pPr>
      <w:r>
        <w:t xml:space="preserve">En qualité de ………......................................…… Dûment autorisé à signer les soumissions pour et au nom de (9) ………...........................................………. </w:t>
      </w:r>
    </w:p>
    <w:p w:rsidR="00911846" w:rsidRDefault="00911846" w:rsidP="00E80AD7">
      <w:pPr>
        <w:numPr>
          <w:ilvl w:val="0"/>
          <w:numId w:val="91"/>
        </w:numPr>
        <w:spacing w:after="28"/>
        <w:ind w:right="130" w:hanging="337"/>
      </w:pPr>
      <w:r>
        <w:t xml:space="preserve">Supprimer la mention inutile </w:t>
      </w:r>
    </w:p>
    <w:p w:rsidR="00911846" w:rsidRDefault="00911846" w:rsidP="00E80AD7">
      <w:pPr>
        <w:numPr>
          <w:ilvl w:val="0"/>
          <w:numId w:val="91"/>
        </w:numPr>
        <w:ind w:right="130" w:hanging="337"/>
      </w:pPr>
      <w:r>
        <w:t xml:space="preserve">Annexer la lettre de pouvoirs </w:t>
      </w:r>
    </w:p>
    <w:p w:rsidR="00911846" w:rsidRDefault="00911846" w:rsidP="00911846">
      <w:pPr>
        <w:sectPr w:rsidR="00911846">
          <w:footerReference w:type="even" r:id="rId13"/>
          <w:footerReference w:type="default" r:id="rId14"/>
          <w:footerReference w:type="first" r:id="rId15"/>
          <w:pgSz w:w="11906" w:h="16838"/>
          <w:pgMar w:top="1186" w:right="636" w:bottom="1347" w:left="1133" w:header="720" w:footer="738" w:gutter="0"/>
          <w:cols w:space="720"/>
        </w:sectPr>
      </w:pPr>
    </w:p>
    <w:p w:rsidR="00911846" w:rsidRDefault="00911846" w:rsidP="00911846">
      <w:pPr>
        <w:spacing w:after="149" w:line="259" w:lineRule="auto"/>
        <w:ind w:right="290"/>
        <w:jc w:val="center"/>
      </w:pPr>
      <w:r>
        <w:rPr>
          <w:sz w:val="31"/>
        </w:rPr>
        <w:lastRenderedPageBreak/>
        <w:t xml:space="preserve">ANNEXE N° 3 : MODELE DE CAUTIONNEMENT DE </w:t>
      </w:r>
    </w:p>
    <w:p w:rsidR="00911846" w:rsidRDefault="00911846" w:rsidP="00911846">
      <w:pPr>
        <w:spacing w:after="70" w:line="259" w:lineRule="auto"/>
        <w:ind w:right="297"/>
        <w:jc w:val="center"/>
      </w:pPr>
      <w:r>
        <w:rPr>
          <w:sz w:val="31"/>
        </w:rPr>
        <w:t xml:space="preserve">SOUMISSION </w:t>
      </w:r>
    </w:p>
    <w:p w:rsidR="00911846" w:rsidRDefault="00911846" w:rsidP="00911846">
      <w:pPr>
        <w:spacing w:after="4" w:line="236" w:lineRule="auto"/>
        <w:ind w:left="101" w:right="6"/>
      </w:pPr>
      <w:r>
        <w:rPr>
          <w:sz w:val="21"/>
        </w:rPr>
        <w:t>Organisme financier :</w:t>
      </w:r>
      <w:r>
        <w:rPr>
          <w:sz w:val="23"/>
        </w:rPr>
        <w:t xml:space="preserve"> </w:t>
      </w:r>
    </w:p>
    <w:p w:rsidR="00911846" w:rsidRDefault="00911846" w:rsidP="00911846">
      <w:pPr>
        <w:spacing w:line="252" w:lineRule="auto"/>
        <w:ind w:left="101" w:right="155"/>
        <w:jc w:val="left"/>
      </w:pPr>
      <w:r>
        <w:rPr>
          <w:sz w:val="21"/>
        </w:rPr>
        <w:t>Référence de la Caution : N° ……………..................................……….</w:t>
      </w:r>
      <w:r>
        <w:rPr>
          <w:sz w:val="23"/>
        </w:rPr>
        <w:t xml:space="preserve"> </w:t>
      </w:r>
    </w:p>
    <w:p w:rsidR="00911846" w:rsidRDefault="00911846" w:rsidP="00911846">
      <w:pPr>
        <w:spacing w:after="0" w:line="259" w:lineRule="auto"/>
        <w:ind w:left="0" w:firstLine="0"/>
        <w:jc w:val="left"/>
      </w:pPr>
      <w:r>
        <w:rPr>
          <w:sz w:val="21"/>
        </w:rPr>
        <w:t xml:space="preserve"> </w:t>
      </w:r>
    </w:p>
    <w:p w:rsidR="00911846" w:rsidRDefault="00911846" w:rsidP="00911846">
      <w:pPr>
        <w:spacing w:after="4" w:line="236" w:lineRule="auto"/>
        <w:ind w:left="101" w:right="6"/>
      </w:pPr>
      <w:r>
        <w:rPr>
          <w:sz w:val="21"/>
        </w:rPr>
        <w:t>Adressée à [indiquer le Maître d’Ouvrage et son adresse] Cameroun, ci-dessous désigné « le Maître d’Ouvrage »</w:t>
      </w:r>
      <w:r>
        <w:rPr>
          <w:sz w:val="23"/>
        </w:rPr>
        <w:t xml:space="preserve"> </w:t>
      </w:r>
    </w:p>
    <w:p w:rsidR="00911846" w:rsidRDefault="00911846" w:rsidP="00911846">
      <w:pPr>
        <w:spacing w:after="4" w:line="236" w:lineRule="auto"/>
        <w:ind w:left="101" w:right="6"/>
      </w:pPr>
      <w:r>
        <w:rPr>
          <w:sz w:val="23"/>
        </w:rPr>
        <w:t>Attendu que le Prestataire …</w:t>
      </w:r>
      <w:r>
        <w:rPr>
          <w:sz w:val="12"/>
        </w:rPr>
        <w:t>…………..........................………,</w:t>
      </w:r>
      <w:r>
        <w:rPr>
          <w:sz w:val="23"/>
        </w:rPr>
        <w:t xml:space="preserve"> ci-dessous désignée « le soumissionnaire », </w:t>
      </w:r>
      <w:r>
        <w:rPr>
          <w:sz w:val="21"/>
        </w:rPr>
        <w:t>a soumis son offre en date du ……………..........................……….    Pour [rappeler l’objet de l’appel d’offres], ci-dessous désignée</w:t>
      </w:r>
      <w:r>
        <w:rPr>
          <w:sz w:val="23"/>
        </w:rPr>
        <w:t xml:space="preserve"> </w:t>
      </w:r>
    </w:p>
    <w:p w:rsidR="00911846" w:rsidRDefault="00911846" w:rsidP="00911846">
      <w:pPr>
        <w:spacing w:after="4" w:line="236" w:lineRule="auto"/>
        <w:ind w:left="101" w:right="6"/>
      </w:pPr>
      <w:r>
        <w:rPr>
          <w:sz w:val="21"/>
        </w:rPr>
        <w:t>« L’offre », et pour laquelle il doit joindre un cautionnement provisoire équivalant à [indiquer le montant]</w:t>
      </w:r>
      <w:r>
        <w:rPr>
          <w:sz w:val="23"/>
        </w:rPr>
        <w:t xml:space="preserve"> </w:t>
      </w:r>
      <w:r>
        <w:rPr>
          <w:sz w:val="21"/>
        </w:rPr>
        <w:t>Francs CFA,</w:t>
      </w:r>
      <w:r>
        <w:rPr>
          <w:sz w:val="23"/>
        </w:rPr>
        <w:t xml:space="preserve"> </w:t>
      </w:r>
      <w:r w:rsidR="00B4796A">
        <w:rPr>
          <w:sz w:val="23"/>
        </w:rPr>
        <w:t>0,2%</w:t>
      </w:r>
    </w:p>
    <w:p w:rsidR="00911846" w:rsidRDefault="00911846" w:rsidP="00911846">
      <w:pPr>
        <w:spacing w:after="4" w:line="236" w:lineRule="auto"/>
        <w:ind w:left="101" w:right="6"/>
      </w:pPr>
      <w:r>
        <w:rPr>
          <w:sz w:val="21"/>
        </w:rPr>
        <w:t>Nous …………....................…..........................……….  [Nom et adresse de l’organisme financier], représentée par ……………..........................……….  [Noms des signataires], ci-dessous désignée « l’organisme financier », déclarons garantir le paiement au Maître d’Ouvrage de la somme maximale de [indiquer le montant] Francs CFA, que l’organisme financier s’engage à régler intégralement à au Maître d’Ouvrage, s’obligeant elle-même, ses successeurs et assignataires.</w:t>
      </w:r>
      <w:r>
        <w:rPr>
          <w:sz w:val="23"/>
        </w:rPr>
        <w:t xml:space="preserve"> </w:t>
      </w:r>
    </w:p>
    <w:p w:rsidR="00911846" w:rsidRDefault="00911846" w:rsidP="00911846">
      <w:pPr>
        <w:spacing w:after="4" w:line="236" w:lineRule="auto"/>
        <w:ind w:left="101" w:right="6"/>
      </w:pPr>
      <w:r>
        <w:rPr>
          <w:sz w:val="21"/>
        </w:rPr>
        <w:t>Les conditions de cette obligation sont les suivantes :</w:t>
      </w:r>
      <w:r>
        <w:rPr>
          <w:sz w:val="23"/>
        </w:rPr>
        <w:t xml:space="preserve"> </w:t>
      </w:r>
    </w:p>
    <w:p w:rsidR="00911846" w:rsidRDefault="00911846" w:rsidP="00911846">
      <w:pPr>
        <w:spacing w:after="4" w:line="236" w:lineRule="auto"/>
        <w:ind w:left="101" w:right="6"/>
      </w:pPr>
      <w:r>
        <w:rPr>
          <w:sz w:val="21"/>
        </w:rPr>
        <w:t>Si le soumissionnaire retire son offre pendant la période de validité prévue dans le dossier d’appel d’offres ;</w:t>
      </w:r>
      <w:r>
        <w:rPr>
          <w:sz w:val="23"/>
        </w:rPr>
        <w:t xml:space="preserve"> </w:t>
      </w:r>
      <w:r>
        <w:rPr>
          <w:sz w:val="21"/>
        </w:rPr>
        <w:t xml:space="preserve">Où </w:t>
      </w:r>
    </w:p>
    <w:p w:rsidR="00911846" w:rsidRDefault="00911846" w:rsidP="00911846">
      <w:pPr>
        <w:spacing w:after="4" w:line="236" w:lineRule="auto"/>
        <w:ind w:left="101" w:right="6"/>
      </w:pPr>
      <w:r>
        <w:rPr>
          <w:sz w:val="21"/>
        </w:rPr>
        <w:t xml:space="preserve">Si le soumissionnaire, s’étant vu notifié l’attribution du marché par le Maître d’Ouvrage pendant la période de validité : </w:t>
      </w:r>
    </w:p>
    <w:p w:rsidR="00911846" w:rsidRDefault="00911846" w:rsidP="00E80AD7">
      <w:pPr>
        <w:numPr>
          <w:ilvl w:val="0"/>
          <w:numId w:val="92"/>
        </w:numPr>
        <w:spacing w:after="4" w:line="236" w:lineRule="auto"/>
        <w:ind w:right="6" w:hanging="191"/>
      </w:pPr>
      <w:proofErr w:type="gramStart"/>
      <w:r>
        <w:rPr>
          <w:sz w:val="21"/>
        </w:rPr>
        <w:t>omet</w:t>
      </w:r>
      <w:proofErr w:type="gramEnd"/>
      <w:r>
        <w:rPr>
          <w:sz w:val="21"/>
        </w:rPr>
        <w:t xml:space="preserve"> de signer ou refuse de signer le marché, alors qu’il est requis de le faire ;</w:t>
      </w:r>
      <w:r>
        <w:rPr>
          <w:sz w:val="23"/>
        </w:rPr>
        <w:t xml:space="preserve"> </w:t>
      </w:r>
    </w:p>
    <w:p w:rsidR="00911846" w:rsidRDefault="00911846" w:rsidP="00E80AD7">
      <w:pPr>
        <w:numPr>
          <w:ilvl w:val="0"/>
          <w:numId w:val="92"/>
        </w:numPr>
        <w:spacing w:after="4" w:line="236" w:lineRule="auto"/>
        <w:ind w:right="6" w:hanging="191"/>
      </w:pPr>
      <w:proofErr w:type="gramStart"/>
      <w:r>
        <w:rPr>
          <w:sz w:val="21"/>
        </w:rPr>
        <w:t>omet</w:t>
      </w:r>
      <w:proofErr w:type="gramEnd"/>
      <w:r>
        <w:rPr>
          <w:sz w:val="21"/>
        </w:rPr>
        <w:t xml:space="preserve"> ou refuse de fournir le cautionnement définitif du marché (cautionnement définitif), comme prévu dans celui-ci.</w:t>
      </w:r>
      <w:r>
        <w:rPr>
          <w:sz w:val="23"/>
        </w:rPr>
        <w:t xml:space="preserve"> </w:t>
      </w:r>
    </w:p>
    <w:p w:rsidR="00911846" w:rsidRDefault="00911846" w:rsidP="00911846">
      <w:pPr>
        <w:spacing w:after="4" w:line="236" w:lineRule="auto"/>
        <w:ind w:left="101" w:right="332"/>
      </w:pPr>
      <w:r>
        <w:rPr>
          <w:sz w:val="21"/>
        </w:rPr>
        <w:t>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w:t>
      </w:r>
      <w:r>
        <w:rPr>
          <w:sz w:val="19"/>
        </w:rPr>
        <w:t xml:space="preserve"> </w:t>
      </w:r>
      <w:r>
        <w:rPr>
          <w:sz w:val="21"/>
        </w:rPr>
        <w:t xml:space="preserve">notera que le montant qu’il réclame lui est dû parce que l’une ou l’autre des conditions </w:t>
      </w:r>
      <w:proofErr w:type="spellStart"/>
      <w:r>
        <w:rPr>
          <w:sz w:val="21"/>
        </w:rPr>
        <w:t>cidessus</w:t>
      </w:r>
      <w:proofErr w:type="spellEnd"/>
      <w:r>
        <w:rPr>
          <w:sz w:val="21"/>
        </w:rPr>
        <w:t>, ou toutes les deux, sont remplies, et qu’il spécifiera quelle(s) condition(s) a (ont) joué.</w:t>
      </w:r>
      <w:r>
        <w:rPr>
          <w:sz w:val="23"/>
        </w:rPr>
        <w:t xml:space="preserve"> </w:t>
      </w:r>
    </w:p>
    <w:p w:rsidR="00911846" w:rsidRDefault="00911846" w:rsidP="00911846">
      <w:pPr>
        <w:spacing w:after="0" w:line="235" w:lineRule="auto"/>
        <w:ind w:left="116" w:right="-14"/>
        <w:jc w:val="left"/>
      </w:pPr>
      <w:r>
        <w:rPr>
          <w:sz w:val="21"/>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r>
        <w:rPr>
          <w:sz w:val="23"/>
        </w:rPr>
        <w:t xml:space="preserve"> </w:t>
      </w:r>
    </w:p>
    <w:p w:rsidR="00911846" w:rsidRDefault="00911846" w:rsidP="00911846">
      <w:pPr>
        <w:spacing w:after="4" w:line="236" w:lineRule="auto"/>
        <w:ind w:left="101" w:right="333"/>
      </w:pPr>
      <w:r>
        <w:rPr>
          <w:sz w:val="21"/>
        </w:rPr>
        <w:t>Le présent cautionnement est soumis pour son interprétation et son exécution au droit camerounais. Les tribunaux du Cameroun seront seuls compétents pour statuer sur tout ce qui concerne le présent engagement et ses suites.</w:t>
      </w:r>
      <w:r>
        <w:rPr>
          <w:sz w:val="23"/>
        </w:rPr>
        <w:t xml:space="preserve"> </w:t>
      </w:r>
    </w:p>
    <w:p w:rsidR="00911846" w:rsidRDefault="00911846" w:rsidP="00911846">
      <w:pPr>
        <w:spacing w:after="0" w:line="249" w:lineRule="auto"/>
        <w:ind w:left="7035" w:right="186"/>
        <w:jc w:val="left"/>
      </w:pPr>
      <w:r>
        <w:rPr>
          <w:sz w:val="23"/>
        </w:rPr>
        <w:t xml:space="preserve">Signé et authentifié par l’organisme financier </w:t>
      </w:r>
    </w:p>
    <w:p w:rsidR="00911846" w:rsidRDefault="00911846" w:rsidP="00911846">
      <w:pPr>
        <w:spacing w:after="180" w:line="259" w:lineRule="auto"/>
        <w:ind w:left="0" w:firstLine="0"/>
        <w:jc w:val="left"/>
      </w:pPr>
      <w:r>
        <w:rPr>
          <w:sz w:val="10"/>
        </w:rPr>
        <w:t xml:space="preserve"> </w:t>
      </w:r>
    </w:p>
    <w:p w:rsidR="00911846" w:rsidRDefault="00911846" w:rsidP="00911846">
      <w:pPr>
        <w:spacing w:after="0" w:line="259" w:lineRule="auto"/>
        <w:ind w:left="0" w:right="663" w:firstLine="0"/>
        <w:jc w:val="right"/>
      </w:pPr>
      <w:r>
        <w:rPr>
          <w:sz w:val="23"/>
        </w:rPr>
        <w:t xml:space="preserve">À </w:t>
      </w:r>
      <w:r>
        <w:rPr>
          <w:sz w:val="12"/>
        </w:rPr>
        <w:t>……………..........................………</w:t>
      </w:r>
      <w:r>
        <w:rPr>
          <w:sz w:val="23"/>
        </w:rPr>
        <w:t xml:space="preserve">, le </w:t>
      </w:r>
      <w:r>
        <w:rPr>
          <w:sz w:val="12"/>
        </w:rPr>
        <w:t>……….......................</w:t>
      </w:r>
      <w:r>
        <w:rPr>
          <w:sz w:val="23"/>
        </w:rPr>
        <w:t xml:space="preserve"> </w:t>
      </w:r>
    </w:p>
    <w:p w:rsidR="00911846" w:rsidRDefault="00911846" w:rsidP="00911846">
      <w:pPr>
        <w:spacing w:after="108" w:line="259" w:lineRule="auto"/>
        <w:ind w:left="0" w:firstLine="0"/>
        <w:jc w:val="left"/>
      </w:pPr>
      <w:r>
        <w:rPr>
          <w:sz w:val="10"/>
        </w:rPr>
        <w:t xml:space="preserve"> </w:t>
      </w:r>
    </w:p>
    <w:p w:rsidR="00911846" w:rsidRDefault="00911846" w:rsidP="00911846">
      <w:pPr>
        <w:spacing w:after="0" w:line="259" w:lineRule="auto"/>
        <w:ind w:left="0" w:right="246" w:firstLine="0"/>
        <w:jc w:val="right"/>
        <w:rPr>
          <w:sz w:val="23"/>
        </w:rPr>
      </w:pPr>
      <w:r>
        <w:rPr>
          <w:sz w:val="19"/>
        </w:rPr>
        <w:t>[Signature de l’organisme financier]</w:t>
      </w:r>
      <w:r>
        <w:rPr>
          <w:sz w:val="23"/>
        </w:rPr>
        <w:t xml:space="preserve"> </w:t>
      </w:r>
    </w:p>
    <w:p w:rsidR="001A2AF0" w:rsidRDefault="001A2AF0" w:rsidP="00911846">
      <w:pPr>
        <w:spacing w:after="0" w:line="259" w:lineRule="auto"/>
        <w:ind w:left="0" w:right="246" w:firstLine="0"/>
        <w:jc w:val="right"/>
        <w:rPr>
          <w:sz w:val="23"/>
        </w:rPr>
      </w:pPr>
    </w:p>
    <w:p w:rsidR="001A2AF0" w:rsidRDefault="001A2AF0" w:rsidP="00911846">
      <w:pPr>
        <w:spacing w:after="0" w:line="259" w:lineRule="auto"/>
        <w:ind w:left="0" w:right="246" w:firstLine="0"/>
        <w:jc w:val="right"/>
        <w:rPr>
          <w:sz w:val="23"/>
        </w:rPr>
      </w:pPr>
    </w:p>
    <w:p w:rsidR="001A2AF0" w:rsidRDefault="001A2AF0" w:rsidP="00911846">
      <w:pPr>
        <w:spacing w:after="0" w:line="259" w:lineRule="auto"/>
        <w:ind w:left="0" w:right="246" w:firstLine="0"/>
        <w:jc w:val="right"/>
        <w:rPr>
          <w:sz w:val="23"/>
        </w:rPr>
      </w:pPr>
    </w:p>
    <w:p w:rsidR="001A2AF0" w:rsidRDefault="001A2AF0" w:rsidP="00911846">
      <w:pPr>
        <w:spacing w:after="0" w:line="259" w:lineRule="auto"/>
        <w:ind w:left="0" w:right="246" w:firstLine="0"/>
        <w:jc w:val="right"/>
        <w:rPr>
          <w:sz w:val="23"/>
        </w:rPr>
      </w:pPr>
    </w:p>
    <w:p w:rsidR="001A2AF0" w:rsidRDefault="001A2AF0" w:rsidP="00911846">
      <w:pPr>
        <w:spacing w:after="0" w:line="259" w:lineRule="auto"/>
        <w:ind w:left="0" w:right="246" w:firstLine="0"/>
        <w:jc w:val="right"/>
      </w:pPr>
    </w:p>
    <w:p w:rsidR="00911846" w:rsidRDefault="00911846" w:rsidP="00911846">
      <w:pPr>
        <w:pStyle w:val="Titre5"/>
        <w:spacing w:after="53" w:line="259" w:lineRule="auto"/>
        <w:ind w:left="272"/>
      </w:pPr>
      <w:r>
        <w:rPr>
          <w:sz w:val="31"/>
        </w:rPr>
        <w:lastRenderedPageBreak/>
        <w:t xml:space="preserve">ANNEXE N° 4 : MODELE DE CAUTIONNEMENT DEFINITIF </w:t>
      </w:r>
    </w:p>
    <w:p w:rsidR="00911846" w:rsidRDefault="00911846" w:rsidP="00911846">
      <w:pPr>
        <w:spacing w:after="4" w:line="236" w:lineRule="auto"/>
        <w:ind w:left="101" w:right="6"/>
      </w:pPr>
      <w:r>
        <w:rPr>
          <w:sz w:val="21"/>
        </w:rPr>
        <w:t>Organisme financier :</w:t>
      </w:r>
      <w:r>
        <w:rPr>
          <w:sz w:val="23"/>
        </w:rPr>
        <w:t xml:space="preserve"> </w:t>
      </w:r>
    </w:p>
    <w:p w:rsidR="00911846" w:rsidRDefault="00911846" w:rsidP="00911846">
      <w:pPr>
        <w:spacing w:line="252" w:lineRule="auto"/>
        <w:ind w:left="101" w:right="155"/>
        <w:jc w:val="left"/>
      </w:pPr>
      <w:r>
        <w:rPr>
          <w:sz w:val="21"/>
        </w:rPr>
        <w:t>Référence de la Caution : N° ……………..................................……….</w:t>
      </w:r>
      <w:r>
        <w:rPr>
          <w:sz w:val="23"/>
        </w:rPr>
        <w:t xml:space="preserve"> </w:t>
      </w:r>
    </w:p>
    <w:p w:rsidR="00911846" w:rsidRDefault="00911846" w:rsidP="00911846">
      <w:pPr>
        <w:spacing w:after="4" w:line="236" w:lineRule="auto"/>
        <w:ind w:left="101" w:right="6"/>
      </w:pPr>
      <w:r>
        <w:rPr>
          <w:sz w:val="21"/>
        </w:rPr>
        <w:t>Adressée à [indiquer le Maître d’Ouvrage et son adresse] Cameroun, ci-dessous désigné « le Maître d’Ouvrage »</w:t>
      </w:r>
      <w:r>
        <w:rPr>
          <w:sz w:val="23"/>
        </w:rPr>
        <w:t xml:space="preserve"> </w:t>
      </w:r>
    </w:p>
    <w:p w:rsidR="00911846" w:rsidRDefault="00911846" w:rsidP="00911846">
      <w:pPr>
        <w:spacing w:line="252" w:lineRule="auto"/>
        <w:ind w:left="101" w:right="155"/>
        <w:jc w:val="left"/>
      </w:pPr>
      <w:r>
        <w:rPr>
          <w:sz w:val="21"/>
        </w:rPr>
        <w:t>Attendu que …………….............................................................................……….   [Nom et adresse du fournisseur ou du prestataire], ci-dessous désigné « le</w:t>
      </w:r>
      <w:r>
        <w:rPr>
          <w:sz w:val="23"/>
        </w:rPr>
        <w:t xml:space="preserve"> </w:t>
      </w:r>
    </w:p>
    <w:p w:rsidR="00911846" w:rsidRDefault="00911846" w:rsidP="00911846">
      <w:pPr>
        <w:spacing w:after="38" w:line="236" w:lineRule="auto"/>
        <w:ind w:left="101" w:right="6"/>
      </w:pPr>
      <w:r>
        <w:rPr>
          <w:sz w:val="21"/>
        </w:rPr>
        <w:t>Fournisseur ou du prestataire », s’est engagé, en exécution du marché désigné « le marché », à réaliser</w:t>
      </w:r>
      <w:r>
        <w:rPr>
          <w:sz w:val="23"/>
        </w:rPr>
        <w:t xml:space="preserve"> </w:t>
      </w:r>
    </w:p>
    <w:p w:rsidR="00911846" w:rsidRDefault="00911846" w:rsidP="00911846">
      <w:pPr>
        <w:spacing w:line="252" w:lineRule="auto"/>
        <w:ind w:left="101" w:right="155"/>
        <w:jc w:val="left"/>
      </w:pPr>
      <w:r>
        <w:rPr>
          <w:sz w:val="21"/>
        </w:rPr>
        <w:t>[Indiquer la nature des fournitures et services connexes]</w:t>
      </w:r>
      <w:r>
        <w:rPr>
          <w:sz w:val="23"/>
        </w:rPr>
        <w:t xml:space="preserve"> </w:t>
      </w:r>
    </w:p>
    <w:p w:rsidR="00911846" w:rsidRDefault="00911846" w:rsidP="00911846">
      <w:pPr>
        <w:spacing w:after="4" w:line="236" w:lineRule="auto"/>
        <w:ind w:left="101" w:right="6"/>
      </w:pPr>
      <w:r>
        <w:rPr>
          <w:sz w:val="21"/>
        </w:rPr>
        <w:t>Attendu qu’il est stipulé dans le marché que le Fournisseur remettra au Maître d’Ouvrage</w:t>
      </w:r>
      <w:r>
        <w:rPr>
          <w:sz w:val="19"/>
        </w:rPr>
        <w:t xml:space="preserve"> </w:t>
      </w:r>
      <w:r>
        <w:rPr>
          <w:sz w:val="21"/>
        </w:rPr>
        <w:t>un cautionnement définitif, d’un montant égal à [indiq</w:t>
      </w:r>
      <w:r w:rsidR="0077641D">
        <w:rPr>
          <w:sz w:val="21"/>
        </w:rPr>
        <w:t>uer le pourcentage à 2</w:t>
      </w:r>
      <w:r>
        <w:rPr>
          <w:sz w:val="21"/>
        </w:rPr>
        <w:t>%] du montant de la tranche du marché correspondant, comme garantie de l’exécution de ses obligations de bonne fin conformément aux conditions du marché,</w:t>
      </w:r>
      <w:r>
        <w:rPr>
          <w:sz w:val="23"/>
        </w:rPr>
        <w:t xml:space="preserve"> </w:t>
      </w:r>
    </w:p>
    <w:p w:rsidR="00911846" w:rsidRDefault="00911846" w:rsidP="00911846">
      <w:pPr>
        <w:spacing w:after="4" w:line="236" w:lineRule="auto"/>
        <w:ind w:left="101" w:right="1994"/>
      </w:pPr>
      <w:r>
        <w:rPr>
          <w:sz w:val="21"/>
        </w:rPr>
        <w:t>Attendu que nous avons convenu de donner au Fournisseur ce cautionnement,</w:t>
      </w:r>
      <w:r>
        <w:rPr>
          <w:sz w:val="23"/>
        </w:rPr>
        <w:t xml:space="preserve"> </w:t>
      </w:r>
      <w:r>
        <w:rPr>
          <w:sz w:val="21"/>
        </w:rPr>
        <w:t xml:space="preserve">Nous, </w:t>
      </w:r>
    </w:p>
    <w:p w:rsidR="00911846" w:rsidRDefault="00911846" w:rsidP="00911846">
      <w:pPr>
        <w:spacing w:line="252" w:lineRule="auto"/>
        <w:ind w:left="101" w:right="155"/>
        <w:jc w:val="left"/>
      </w:pPr>
      <w:r>
        <w:rPr>
          <w:sz w:val="21"/>
        </w:rPr>
        <w:t>……………....................................................................................................................................................</w:t>
      </w:r>
    </w:p>
    <w:p w:rsidR="00911846" w:rsidRDefault="00911846" w:rsidP="00911846">
      <w:pPr>
        <w:spacing w:line="252" w:lineRule="auto"/>
        <w:ind w:left="101" w:right="155"/>
        <w:jc w:val="left"/>
      </w:pPr>
      <w:r>
        <w:rPr>
          <w:sz w:val="21"/>
        </w:rPr>
        <w:t xml:space="preserve">............................………..  [Nom et adresse de banque], représentée par </w:t>
      </w:r>
    </w:p>
    <w:p w:rsidR="00911846" w:rsidRDefault="00911846" w:rsidP="00911846">
      <w:pPr>
        <w:spacing w:line="252" w:lineRule="auto"/>
        <w:ind w:left="101" w:right="155"/>
        <w:jc w:val="left"/>
      </w:pPr>
      <w:r>
        <w:rPr>
          <w:sz w:val="21"/>
        </w:rPr>
        <w:t>……………..........................................................................................................................………..  [Noms des signataires],</w:t>
      </w:r>
      <w:r>
        <w:rPr>
          <w:sz w:val="23"/>
        </w:rPr>
        <w:t xml:space="preserve"> </w:t>
      </w:r>
    </w:p>
    <w:p w:rsidR="00911846" w:rsidRDefault="00911846" w:rsidP="00911846">
      <w:pPr>
        <w:spacing w:after="4" w:line="236" w:lineRule="auto"/>
        <w:ind w:left="101" w:right="6"/>
      </w:pPr>
      <w:proofErr w:type="gramStart"/>
      <w:r>
        <w:rPr>
          <w:sz w:val="21"/>
        </w:rPr>
        <w:t>ci</w:t>
      </w:r>
      <w:proofErr w:type="gramEnd"/>
      <w:r>
        <w:rPr>
          <w:sz w:val="21"/>
        </w:rPr>
        <w:t>-dessous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r>
        <w:rPr>
          <w:sz w:val="23"/>
        </w:rPr>
        <w:t xml:space="preserve"> </w:t>
      </w:r>
    </w:p>
    <w:p w:rsidR="00911846" w:rsidRDefault="00911846" w:rsidP="00911846">
      <w:pPr>
        <w:spacing w:after="4" w:line="236" w:lineRule="auto"/>
        <w:ind w:left="101" w:right="333"/>
      </w:pPr>
      <w:r>
        <w:rPr>
          <w:sz w:val="21"/>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r>
        <w:rPr>
          <w:sz w:val="23"/>
        </w:rPr>
        <w:t xml:space="preserve"> </w:t>
      </w:r>
    </w:p>
    <w:p w:rsidR="00911846" w:rsidRDefault="00911846" w:rsidP="00911846">
      <w:pPr>
        <w:spacing w:after="4" w:line="236" w:lineRule="auto"/>
        <w:ind w:left="101" w:right="330"/>
      </w:pPr>
      <w:r>
        <w:rPr>
          <w:sz w:val="21"/>
        </w:rPr>
        <w:t>Le présent cautionnement définitif prend effet à compter de sa signature et dès notification du marché. La caution sera libérée dans un délai (indiquer le délai) à compter de la date de réception provisoire des fournitures.</w:t>
      </w:r>
      <w:r>
        <w:rPr>
          <w:sz w:val="23"/>
        </w:rPr>
        <w:t xml:space="preserve"> </w:t>
      </w:r>
    </w:p>
    <w:p w:rsidR="00911846" w:rsidRDefault="00911846" w:rsidP="00911846">
      <w:pPr>
        <w:spacing w:after="4" w:line="236" w:lineRule="auto"/>
        <w:ind w:left="101" w:right="6"/>
      </w:pPr>
      <w:r>
        <w:rPr>
          <w:sz w:val="21"/>
        </w:rPr>
        <w:t>Après le délai susvisé, la caution devient sans objet et doit-nous être automatiquement retournée sans aucune forme de procédure.</w:t>
      </w:r>
      <w:r>
        <w:rPr>
          <w:sz w:val="23"/>
        </w:rPr>
        <w:t xml:space="preserve"> </w:t>
      </w:r>
    </w:p>
    <w:p w:rsidR="00911846" w:rsidRDefault="00911846" w:rsidP="00911846">
      <w:pPr>
        <w:spacing w:after="37" w:line="259" w:lineRule="auto"/>
        <w:ind w:left="0" w:firstLine="0"/>
        <w:jc w:val="left"/>
      </w:pPr>
      <w:r>
        <w:rPr>
          <w:sz w:val="16"/>
        </w:rPr>
        <w:t xml:space="preserve"> </w:t>
      </w:r>
    </w:p>
    <w:p w:rsidR="00911846" w:rsidRDefault="00911846" w:rsidP="00911846">
      <w:pPr>
        <w:spacing w:after="4" w:line="236" w:lineRule="auto"/>
        <w:ind w:left="101" w:right="330"/>
      </w:pPr>
      <w:r>
        <w:rPr>
          <w:sz w:val="21"/>
        </w:rPr>
        <w:t>Toute demande de paiement formulée par le Maître d’Ouvrage</w:t>
      </w:r>
      <w:r>
        <w:rPr>
          <w:sz w:val="19"/>
        </w:rPr>
        <w:t xml:space="preserve"> </w:t>
      </w:r>
      <w:r>
        <w:rPr>
          <w:sz w:val="21"/>
        </w:rPr>
        <w:t xml:space="preserve">au titre de la présente garantie doit être faite par lettre recommandée avec </w:t>
      </w:r>
      <w:proofErr w:type="gramStart"/>
      <w:r>
        <w:rPr>
          <w:sz w:val="21"/>
        </w:rPr>
        <w:t>accusé  de</w:t>
      </w:r>
      <w:proofErr w:type="gramEnd"/>
      <w:r>
        <w:rPr>
          <w:sz w:val="21"/>
        </w:rPr>
        <w:t xml:space="preserve">  réception,  parvenue  à  la  banque  pendant  la période de validité du présent engagement.</w:t>
      </w:r>
      <w:r>
        <w:rPr>
          <w:sz w:val="23"/>
        </w:rPr>
        <w:t xml:space="preserve"> </w:t>
      </w:r>
    </w:p>
    <w:p w:rsidR="00911846" w:rsidRDefault="00911846" w:rsidP="00911846">
      <w:pPr>
        <w:spacing w:after="96" w:line="259" w:lineRule="auto"/>
        <w:ind w:left="0" w:firstLine="0"/>
        <w:jc w:val="left"/>
      </w:pPr>
      <w:r>
        <w:rPr>
          <w:sz w:val="10"/>
        </w:rPr>
        <w:t xml:space="preserve"> </w:t>
      </w:r>
    </w:p>
    <w:p w:rsidR="00911846" w:rsidRDefault="00911846" w:rsidP="00911846">
      <w:pPr>
        <w:spacing w:after="4" w:line="236" w:lineRule="auto"/>
        <w:ind w:left="101" w:right="334"/>
      </w:pPr>
      <w:r>
        <w:rPr>
          <w:sz w:val="21"/>
        </w:rPr>
        <w:t>Le présent cautionnement définitif est soumis pour son interprétation et son exécution au droit camerounais. Les tribunaux camerounais seront seuls compétents pour statuer sur tout ce qui concerne le présent engagement et ses suites.</w:t>
      </w:r>
      <w:r>
        <w:rPr>
          <w:sz w:val="23"/>
        </w:rPr>
        <w:t xml:space="preserve"> </w:t>
      </w:r>
    </w:p>
    <w:p w:rsidR="00911846" w:rsidRDefault="00911846" w:rsidP="00911846">
      <w:pPr>
        <w:spacing w:after="0" w:line="259" w:lineRule="auto"/>
        <w:ind w:left="0" w:firstLine="0"/>
        <w:jc w:val="left"/>
      </w:pPr>
      <w:r>
        <w:rPr>
          <w:sz w:val="21"/>
        </w:rPr>
        <w:t xml:space="preserve"> </w:t>
      </w:r>
    </w:p>
    <w:p w:rsidR="00911846" w:rsidRDefault="00911846" w:rsidP="00911846">
      <w:pPr>
        <w:spacing w:after="0" w:line="259" w:lineRule="auto"/>
        <w:ind w:right="437"/>
        <w:jc w:val="right"/>
      </w:pPr>
      <w:r>
        <w:rPr>
          <w:sz w:val="21"/>
        </w:rPr>
        <w:t>Signé et authentifié par l’Organisme financier</w:t>
      </w:r>
      <w:r>
        <w:rPr>
          <w:sz w:val="23"/>
        </w:rPr>
        <w:t xml:space="preserve"> </w:t>
      </w:r>
    </w:p>
    <w:p w:rsidR="00911846" w:rsidRDefault="00911846" w:rsidP="00911846">
      <w:pPr>
        <w:spacing w:after="0" w:line="259" w:lineRule="auto"/>
        <w:ind w:left="0" w:firstLine="0"/>
        <w:jc w:val="left"/>
      </w:pPr>
      <w:r>
        <w:rPr>
          <w:sz w:val="21"/>
        </w:rPr>
        <w:t xml:space="preserve"> </w:t>
      </w:r>
    </w:p>
    <w:p w:rsidR="00911846" w:rsidRDefault="00911846" w:rsidP="00911846">
      <w:pPr>
        <w:spacing w:line="252" w:lineRule="auto"/>
        <w:ind w:left="5606" w:right="155" w:firstLine="667"/>
        <w:jc w:val="left"/>
      </w:pPr>
      <w:r>
        <w:rPr>
          <w:sz w:val="21"/>
        </w:rPr>
        <w:t>…..........................…</w:t>
      </w:r>
      <w:proofErr w:type="gramStart"/>
      <w:r>
        <w:rPr>
          <w:sz w:val="21"/>
        </w:rPr>
        <w:t>…….</w:t>
      </w:r>
      <w:proofErr w:type="gramEnd"/>
      <w:r>
        <w:rPr>
          <w:sz w:val="21"/>
        </w:rPr>
        <w:t xml:space="preserve">., le </w:t>
      </w:r>
      <w:r>
        <w:rPr>
          <w:sz w:val="23"/>
        </w:rPr>
        <w:t xml:space="preserve"> </w:t>
      </w:r>
      <w:r>
        <w:rPr>
          <w:sz w:val="21"/>
        </w:rPr>
        <w:t>[signature de la banque]</w:t>
      </w:r>
      <w:r>
        <w:rPr>
          <w:sz w:val="23"/>
        </w:rPr>
        <w:t xml:space="preserve"> </w:t>
      </w:r>
    </w:p>
    <w:p w:rsidR="00911846" w:rsidRDefault="00911846" w:rsidP="00911846">
      <w:pPr>
        <w:spacing w:after="0" w:line="259" w:lineRule="auto"/>
        <w:ind w:left="0" w:firstLine="0"/>
        <w:jc w:val="left"/>
      </w:pPr>
      <w:r>
        <w:rPr>
          <w:sz w:val="23"/>
        </w:rPr>
        <w:t xml:space="preserve"> </w:t>
      </w:r>
    </w:p>
    <w:p w:rsidR="00911846" w:rsidRDefault="00911846" w:rsidP="00911846">
      <w:pPr>
        <w:spacing w:after="140" w:line="259" w:lineRule="auto"/>
        <w:ind w:left="0" w:firstLine="0"/>
        <w:jc w:val="left"/>
      </w:pPr>
      <w:r>
        <w:rPr>
          <w:sz w:val="23"/>
        </w:rPr>
        <w:t xml:space="preserve"> </w:t>
      </w:r>
    </w:p>
    <w:p w:rsidR="00911846" w:rsidRDefault="00911846" w:rsidP="001A2AF0">
      <w:pPr>
        <w:spacing w:after="883" w:line="259" w:lineRule="auto"/>
        <w:ind w:left="0" w:firstLine="0"/>
        <w:jc w:val="left"/>
      </w:pPr>
      <w:r>
        <w:rPr>
          <w:sz w:val="23"/>
        </w:rPr>
        <w:t xml:space="preserve"> </w:t>
      </w:r>
      <w:r>
        <w:rPr>
          <w:sz w:val="23"/>
        </w:rPr>
        <w:tab/>
        <w:t xml:space="preserve"> </w:t>
      </w:r>
    </w:p>
    <w:p w:rsidR="00911846" w:rsidRDefault="00911846" w:rsidP="00911846">
      <w:pPr>
        <w:pStyle w:val="Titre5"/>
        <w:spacing w:after="149" w:line="259" w:lineRule="auto"/>
        <w:ind w:left="5"/>
      </w:pPr>
      <w:r>
        <w:rPr>
          <w:sz w:val="31"/>
        </w:rPr>
        <w:lastRenderedPageBreak/>
        <w:t xml:space="preserve">ANNEXE N° 5 : MODELE DE CAUTIONNEMENT D'AVANCE DE </w:t>
      </w:r>
    </w:p>
    <w:p w:rsidR="00911846" w:rsidRDefault="00911846" w:rsidP="00911846">
      <w:pPr>
        <w:spacing w:after="60" w:line="259" w:lineRule="auto"/>
        <w:ind w:right="298"/>
        <w:jc w:val="center"/>
      </w:pPr>
      <w:r>
        <w:rPr>
          <w:sz w:val="31"/>
        </w:rPr>
        <w:t xml:space="preserve">DEMARRAGE </w:t>
      </w:r>
    </w:p>
    <w:p w:rsidR="00911846" w:rsidRDefault="00911846" w:rsidP="00911846">
      <w:pPr>
        <w:spacing w:after="131" w:line="236" w:lineRule="auto"/>
        <w:ind w:right="6"/>
      </w:pPr>
      <w:r>
        <w:rPr>
          <w:sz w:val="21"/>
        </w:rPr>
        <w:t xml:space="preserve">Organisme financier : …………...........................…………………… </w:t>
      </w:r>
    </w:p>
    <w:p w:rsidR="00911846" w:rsidRDefault="00911846" w:rsidP="00911846">
      <w:pPr>
        <w:spacing w:after="136" w:line="236" w:lineRule="auto"/>
        <w:ind w:right="6"/>
      </w:pPr>
      <w:r>
        <w:rPr>
          <w:sz w:val="21"/>
        </w:rPr>
        <w:t xml:space="preserve">Référence du Cautionnement : N° …………...........................…………………… </w:t>
      </w:r>
    </w:p>
    <w:p w:rsidR="00911846" w:rsidRDefault="00911846" w:rsidP="00911846">
      <w:pPr>
        <w:spacing w:after="155" w:line="252" w:lineRule="auto"/>
        <w:ind w:right="155"/>
        <w:jc w:val="left"/>
      </w:pPr>
      <w:r>
        <w:rPr>
          <w:sz w:val="21"/>
        </w:rPr>
        <w:t xml:space="preserve">Adressée [indiquer le Maître d’Ouvrage] </w:t>
      </w:r>
    </w:p>
    <w:p w:rsidR="00911846" w:rsidRDefault="00911846" w:rsidP="00911846">
      <w:pPr>
        <w:spacing w:after="4" w:line="356" w:lineRule="auto"/>
        <w:ind w:right="5706"/>
      </w:pPr>
      <w:r>
        <w:rPr>
          <w:sz w:val="21"/>
        </w:rPr>
        <w:t xml:space="preserve">[Adresse du Maître d’Ouvrage] ci-dessous désigné « le Maître </w:t>
      </w:r>
      <w:proofErr w:type="gramStart"/>
      <w:r>
        <w:rPr>
          <w:sz w:val="21"/>
        </w:rPr>
        <w:t>d’Ouvrage»</w:t>
      </w:r>
      <w:proofErr w:type="gramEnd"/>
      <w:r>
        <w:rPr>
          <w:sz w:val="21"/>
        </w:rPr>
        <w:t xml:space="preserve"> </w:t>
      </w:r>
    </w:p>
    <w:p w:rsidR="00911846" w:rsidRDefault="00911846" w:rsidP="00911846">
      <w:pPr>
        <w:spacing w:after="101" w:line="259" w:lineRule="auto"/>
        <w:ind w:left="0" w:firstLine="0"/>
        <w:jc w:val="left"/>
      </w:pPr>
      <w:r>
        <w:rPr>
          <w:sz w:val="21"/>
        </w:rPr>
        <w:t xml:space="preserve"> </w:t>
      </w:r>
    </w:p>
    <w:p w:rsidR="00911846" w:rsidRDefault="00911846" w:rsidP="00911846">
      <w:pPr>
        <w:spacing w:after="119" w:line="236" w:lineRule="auto"/>
        <w:ind w:right="6"/>
      </w:pPr>
      <w:r>
        <w:rPr>
          <w:sz w:val="21"/>
        </w:rPr>
        <w:t xml:space="preserve">Nous soussignés (organisme financier, adresse), déclarons par la présente garantir, pour le compte de : </w:t>
      </w:r>
    </w:p>
    <w:p w:rsidR="00911846" w:rsidRDefault="00911846" w:rsidP="00911846">
      <w:pPr>
        <w:spacing w:after="107" w:line="252" w:lineRule="auto"/>
        <w:ind w:right="155"/>
        <w:jc w:val="left"/>
      </w:pPr>
      <w:r>
        <w:rPr>
          <w:sz w:val="21"/>
        </w:rPr>
        <w:t xml:space="preserve">……………...............................................……….. [Le titulaire], au profit de  </w:t>
      </w:r>
    </w:p>
    <w:p w:rsidR="00911846" w:rsidRDefault="00911846" w:rsidP="00911846">
      <w:pPr>
        <w:spacing w:after="107" w:line="252" w:lineRule="auto"/>
        <w:ind w:right="155"/>
        <w:jc w:val="left"/>
      </w:pPr>
      <w:r>
        <w:rPr>
          <w:sz w:val="21"/>
        </w:rPr>
        <w:t xml:space="preserve">Maître d’Ouvrage [Adresse du Maître d’Ouvrage] (« le bénéficiaire ») </w:t>
      </w:r>
    </w:p>
    <w:p w:rsidR="00911846" w:rsidRDefault="00911846" w:rsidP="00911846">
      <w:pPr>
        <w:spacing w:after="4" w:line="356" w:lineRule="auto"/>
        <w:ind w:right="230"/>
      </w:pPr>
      <w:r>
        <w:rPr>
          <w:sz w:val="21"/>
        </w:rPr>
        <w:t>Le paiement, sans contestation et dès réception de la première demande écrite du bénéficiaire, déclarant que ………….................</w:t>
      </w:r>
      <w:proofErr w:type="gramStart"/>
      <w:r>
        <w:rPr>
          <w:sz w:val="21"/>
        </w:rPr>
        <w:t>…….</w:t>
      </w:r>
      <w:proofErr w:type="gramEnd"/>
      <w:r>
        <w:rPr>
          <w:sz w:val="21"/>
        </w:rPr>
        <w:t>. [</w:t>
      </w:r>
      <w:proofErr w:type="gramStart"/>
      <w:r>
        <w:rPr>
          <w:sz w:val="21"/>
        </w:rPr>
        <w:t>le</w:t>
      </w:r>
      <w:proofErr w:type="gramEnd"/>
      <w:r>
        <w:rPr>
          <w:sz w:val="21"/>
        </w:rPr>
        <w:t xml:space="preserve"> titulaire] ne s’est pas acquitté de ses obligations, relatives au remboursement de l’avance de démarrage selon les conditions du marché ………….................…….. </w:t>
      </w:r>
      <w:proofErr w:type="gramStart"/>
      <w:r>
        <w:rPr>
          <w:sz w:val="21"/>
        </w:rPr>
        <w:t>du</w:t>
      </w:r>
      <w:proofErr w:type="gramEnd"/>
      <w:r>
        <w:rPr>
          <w:sz w:val="21"/>
        </w:rPr>
        <w:t xml:space="preserve"> …………..................................…….. </w:t>
      </w:r>
      <w:proofErr w:type="gramStart"/>
      <w:r>
        <w:rPr>
          <w:sz w:val="21"/>
        </w:rPr>
        <w:t>relatif</w:t>
      </w:r>
      <w:proofErr w:type="gramEnd"/>
      <w:r>
        <w:rPr>
          <w:sz w:val="21"/>
        </w:rPr>
        <w:t xml:space="preserve">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Francs CFA </w:t>
      </w:r>
    </w:p>
    <w:p w:rsidR="00911846" w:rsidRDefault="00911846" w:rsidP="00911846">
      <w:pPr>
        <w:spacing w:after="4" w:line="356" w:lineRule="auto"/>
        <w:ind w:right="233"/>
      </w:pPr>
      <w:r>
        <w:rPr>
          <w:sz w:val="21"/>
        </w:rPr>
        <w:t>La présente garantie entrera en vigueur et prendra effet dès réception des parts respectives de cette avance sur les comptes de …………..........................</w:t>
      </w:r>
      <w:proofErr w:type="gramStart"/>
      <w:r>
        <w:rPr>
          <w:sz w:val="21"/>
        </w:rPr>
        <w:t>…….</w:t>
      </w:r>
      <w:proofErr w:type="gramEnd"/>
      <w:r>
        <w:rPr>
          <w:sz w:val="21"/>
        </w:rPr>
        <w:t xml:space="preserve">.[le titulaire] ouverts auprès de la banque ………….................……... </w:t>
      </w:r>
      <w:proofErr w:type="gramStart"/>
      <w:r>
        <w:rPr>
          <w:sz w:val="21"/>
        </w:rPr>
        <w:t>sous</w:t>
      </w:r>
      <w:proofErr w:type="gramEnd"/>
      <w:r>
        <w:rPr>
          <w:sz w:val="21"/>
        </w:rPr>
        <w:t xml:space="preserve"> le n° ………….................... </w:t>
      </w:r>
    </w:p>
    <w:p w:rsidR="00911846" w:rsidRDefault="00911846" w:rsidP="00911846">
      <w:pPr>
        <w:spacing w:after="4" w:line="356" w:lineRule="auto"/>
        <w:ind w:right="232"/>
      </w:pPr>
      <w:r>
        <w:rPr>
          <w:sz w:val="21"/>
        </w:rPr>
        <w:t xml:space="preserve">Elle restera en vigueur jusqu’au remboursement de l’avance conformément à la procédure fixée par le CCAP. Toutefois, le montant </w:t>
      </w:r>
      <w:proofErr w:type="gramStart"/>
      <w:r>
        <w:rPr>
          <w:sz w:val="21"/>
        </w:rPr>
        <w:t>du  cautionnement</w:t>
      </w:r>
      <w:proofErr w:type="gramEnd"/>
      <w:r>
        <w:rPr>
          <w:sz w:val="21"/>
        </w:rPr>
        <w:t xml:space="preserve"> sera réduit proportionnellement au remboursement de l’avance au fur et à mesure de son remboursement. </w:t>
      </w:r>
    </w:p>
    <w:p w:rsidR="00911846" w:rsidRDefault="00911846" w:rsidP="00911846">
      <w:pPr>
        <w:spacing w:after="138" w:line="236" w:lineRule="auto"/>
        <w:ind w:right="6"/>
      </w:pPr>
      <w:r>
        <w:rPr>
          <w:sz w:val="21"/>
        </w:rPr>
        <w:t xml:space="preserve">La loi et la juridiction applicables à la garantie sont celles de la République du Cameroun. </w:t>
      </w:r>
    </w:p>
    <w:p w:rsidR="00911846" w:rsidRDefault="00911846" w:rsidP="00911846">
      <w:pPr>
        <w:spacing w:after="110" w:line="259" w:lineRule="auto"/>
        <w:ind w:right="239"/>
        <w:jc w:val="center"/>
      </w:pPr>
      <w:r>
        <w:rPr>
          <w:sz w:val="23"/>
        </w:rPr>
        <w:t xml:space="preserve">Signé et authentifié par l’organisme financier </w:t>
      </w:r>
    </w:p>
    <w:p w:rsidR="00911846" w:rsidRDefault="00911846" w:rsidP="00911846">
      <w:pPr>
        <w:spacing w:after="111" w:line="259" w:lineRule="auto"/>
        <w:ind w:left="0" w:right="175" w:firstLine="0"/>
        <w:jc w:val="center"/>
      </w:pPr>
      <w:r>
        <w:rPr>
          <w:sz w:val="23"/>
        </w:rPr>
        <w:t xml:space="preserve"> </w:t>
      </w:r>
    </w:p>
    <w:p w:rsidR="00911846" w:rsidRDefault="00911846" w:rsidP="00911846">
      <w:pPr>
        <w:spacing w:after="110" w:line="259" w:lineRule="auto"/>
        <w:ind w:right="232"/>
        <w:jc w:val="center"/>
      </w:pPr>
      <w:proofErr w:type="gramStart"/>
      <w:r>
        <w:rPr>
          <w:sz w:val="23"/>
        </w:rPr>
        <w:t>à</w:t>
      </w:r>
      <w:proofErr w:type="gramEnd"/>
      <w:r>
        <w:rPr>
          <w:sz w:val="23"/>
        </w:rPr>
        <w:t xml:space="preserve"> ……………..........................……….., le ……………..........................……….. </w:t>
      </w:r>
    </w:p>
    <w:p w:rsidR="00911846" w:rsidRDefault="00911846" w:rsidP="00911846">
      <w:pPr>
        <w:spacing w:after="108" w:line="259" w:lineRule="auto"/>
        <w:ind w:left="0" w:right="175" w:firstLine="0"/>
        <w:jc w:val="center"/>
      </w:pPr>
      <w:r>
        <w:rPr>
          <w:sz w:val="23"/>
        </w:rPr>
        <w:t xml:space="preserve"> </w:t>
      </w:r>
    </w:p>
    <w:p w:rsidR="00911846" w:rsidRDefault="00911846" w:rsidP="00911846">
      <w:pPr>
        <w:spacing w:after="110" w:line="259" w:lineRule="auto"/>
        <w:ind w:right="233"/>
        <w:jc w:val="center"/>
      </w:pPr>
      <w:r>
        <w:rPr>
          <w:sz w:val="23"/>
        </w:rPr>
        <w:t>[</w:t>
      </w:r>
      <w:proofErr w:type="gramStart"/>
      <w:r>
        <w:rPr>
          <w:sz w:val="23"/>
        </w:rPr>
        <w:t>signature</w:t>
      </w:r>
      <w:proofErr w:type="gramEnd"/>
      <w:r>
        <w:rPr>
          <w:sz w:val="23"/>
        </w:rPr>
        <w:t xml:space="preserve"> de l’organisme financier] </w:t>
      </w:r>
    </w:p>
    <w:p w:rsidR="00911846" w:rsidRDefault="00911846" w:rsidP="00911846">
      <w:pPr>
        <w:spacing w:after="0" w:line="259" w:lineRule="auto"/>
        <w:ind w:left="0" w:right="175" w:firstLine="0"/>
        <w:jc w:val="center"/>
      </w:pPr>
      <w:r>
        <w:rPr>
          <w:sz w:val="23"/>
        </w:rPr>
        <w:t xml:space="preserve"> </w:t>
      </w:r>
    </w:p>
    <w:p w:rsidR="00911846" w:rsidRDefault="00911846" w:rsidP="00911846">
      <w:pPr>
        <w:sectPr w:rsidR="00911846">
          <w:footerReference w:type="even" r:id="rId16"/>
          <w:footerReference w:type="default" r:id="rId17"/>
          <w:footerReference w:type="first" r:id="rId18"/>
          <w:pgSz w:w="11906" w:h="16838"/>
          <w:pgMar w:top="2173" w:right="1117" w:bottom="1406" w:left="1378" w:header="720" w:footer="720" w:gutter="0"/>
          <w:cols w:space="720"/>
          <w:titlePg/>
        </w:sectPr>
      </w:pPr>
    </w:p>
    <w:p w:rsidR="00911846" w:rsidRDefault="00911846" w:rsidP="00911846">
      <w:pPr>
        <w:spacing w:after="149" w:line="259" w:lineRule="auto"/>
        <w:ind w:right="60"/>
        <w:jc w:val="center"/>
      </w:pPr>
      <w:r>
        <w:rPr>
          <w:sz w:val="31"/>
        </w:rPr>
        <w:lastRenderedPageBreak/>
        <w:t xml:space="preserve">Annexe n°6 : Modèle de cautionnement de bonne exécution en </w:t>
      </w:r>
    </w:p>
    <w:p w:rsidR="00911846" w:rsidRDefault="00911846" w:rsidP="00911846">
      <w:pPr>
        <w:spacing w:after="118" w:line="259" w:lineRule="auto"/>
        <w:ind w:right="58"/>
        <w:jc w:val="center"/>
      </w:pPr>
      <w:r>
        <w:rPr>
          <w:sz w:val="31"/>
        </w:rPr>
        <w:t xml:space="preserve">Remplacement de LA RETENUE DE RETENUE DE GARANTIE </w:t>
      </w:r>
    </w:p>
    <w:p w:rsidR="00911846" w:rsidRDefault="00911846" w:rsidP="00911846">
      <w:pPr>
        <w:spacing w:after="0" w:line="259" w:lineRule="auto"/>
        <w:ind w:left="0" w:firstLine="0"/>
        <w:jc w:val="left"/>
      </w:pPr>
      <w:r>
        <w:rPr>
          <w:sz w:val="23"/>
        </w:rPr>
        <w:t xml:space="preserve">Organisme financier : </w:t>
      </w:r>
      <w:r>
        <w:rPr>
          <w:sz w:val="12"/>
        </w:rPr>
        <w:t>…………...........................……………………</w:t>
      </w:r>
      <w:r>
        <w:rPr>
          <w:sz w:val="23"/>
        </w:rPr>
        <w:t xml:space="preserve"> </w:t>
      </w:r>
    </w:p>
    <w:p w:rsidR="00911846" w:rsidRDefault="00911846" w:rsidP="00911846">
      <w:pPr>
        <w:spacing w:after="4" w:line="236" w:lineRule="auto"/>
        <w:ind w:right="6"/>
      </w:pPr>
      <w:r>
        <w:rPr>
          <w:sz w:val="21"/>
        </w:rPr>
        <w:t>Référence du Cautionnement : N° …………...........................……………………</w:t>
      </w:r>
      <w:r>
        <w:rPr>
          <w:sz w:val="23"/>
        </w:rPr>
        <w:t xml:space="preserve"> </w:t>
      </w:r>
    </w:p>
    <w:p w:rsidR="00911846" w:rsidRDefault="00911846" w:rsidP="00911846">
      <w:pPr>
        <w:spacing w:after="31" w:line="252" w:lineRule="auto"/>
        <w:ind w:right="155"/>
        <w:jc w:val="left"/>
      </w:pPr>
      <w:r>
        <w:rPr>
          <w:sz w:val="21"/>
        </w:rPr>
        <w:t xml:space="preserve">Adressée [indiquer le Maître d’Ouvrage] </w:t>
      </w:r>
    </w:p>
    <w:p w:rsidR="00911846" w:rsidRDefault="00911846" w:rsidP="00911846">
      <w:pPr>
        <w:spacing w:line="252" w:lineRule="auto"/>
        <w:ind w:right="155"/>
        <w:jc w:val="left"/>
      </w:pPr>
      <w:r>
        <w:rPr>
          <w:sz w:val="21"/>
        </w:rPr>
        <w:t xml:space="preserve">[Adresse du Maître d’Ouvrage] </w:t>
      </w:r>
    </w:p>
    <w:p w:rsidR="00911846" w:rsidRDefault="00911846" w:rsidP="00911846">
      <w:pPr>
        <w:spacing w:after="4" w:line="236" w:lineRule="auto"/>
        <w:ind w:right="6"/>
      </w:pPr>
      <w:r>
        <w:rPr>
          <w:sz w:val="21"/>
        </w:rPr>
        <w:t xml:space="preserve">Ci-dessous désigné « le Maître </w:t>
      </w:r>
      <w:proofErr w:type="gramStart"/>
      <w:r>
        <w:rPr>
          <w:sz w:val="21"/>
        </w:rPr>
        <w:t>d’Ouvrage»</w:t>
      </w:r>
      <w:proofErr w:type="gramEnd"/>
      <w:r>
        <w:rPr>
          <w:sz w:val="23"/>
        </w:rPr>
        <w:t xml:space="preserve"> </w:t>
      </w:r>
    </w:p>
    <w:p w:rsidR="00911846" w:rsidRDefault="00911846" w:rsidP="00911846">
      <w:pPr>
        <w:spacing w:after="4" w:line="236" w:lineRule="auto"/>
        <w:ind w:right="6"/>
      </w:pPr>
      <w:r>
        <w:rPr>
          <w:sz w:val="21"/>
        </w:rPr>
        <w:t>Attendu que ………….................................................................nom et adresse du fournisseur ou du prestataire],</w:t>
      </w:r>
      <w:r>
        <w:rPr>
          <w:sz w:val="23"/>
        </w:rPr>
        <w:t xml:space="preserve"> </w:t>
      </w:r>
      <w:r>
        <w:rPr>
          <w:sz w:val="21"/>
        </w:rPr>
        <w:t xml:space="preserve">ci-dessous désigné « le </w:t>
      </w:r>
      <w:proofErr w:type="gramStart"/>
      <w:r>
        <w:rPr>
          <w:sz w:val="21"/>
        </w:rPr>
        <w:t>Fournisseur»</w:t>
      </w:r>
      <w:proofErr w:type="gramEnd"/>
      <w:r>
        <w:rPr>
          <w:sz w:val="21"/>
        </w:rPr>
        <w:t>, s’est engagé, en exécution du marché, livrer les  fournitures de [indiquer l’objet des prestations]</w:t>
      </w:r>
      <w:r>
        <w:rPr>
          <w:sz w:val="23"/>
        </w:rPr>
        <w:t xml:space="preserve"> </w:t>
      </w:r>
    </w:p>
    <w:p w:rsidR="00911846" w:rsidRDefault="00911846" w:rsidP="00911846">
      <w:pPr>
        <w:spacing w:after="4" w:line="236" w:lineRule="auto"/>
        <w:ind w:right="6"/>
      </w:pPr>
      <w:r>
        <w:rPr>
          <w:sz w:val="21"/>
        </w:rPr>
        <w:t xml:space="preserve">Attendu qu’il est stipulé dans le marché que la retenue de garantie fixée à [pourcentage inférieur à 10% à </w:t>
      </w:r>
      <w:proofErr w:type="gramStart"/>
      <w:r>
        <w:rPr>
          <w:sz w:val="21"/>
        </w:rPr>
        <w:t>préciser]  du</w:t>
      </w:r>
      <w:proofErr w:type="gramEnd"/>
      <w:r>
        <w:rPr>
          <w:sz w:val="21"/>
        </w:rPr>
        <w:t xml:space="preserve"> montant TTC du marché peut être remplacée par une caution solidaire,</w:t>
      </w:r>
      <w:r>
        <w:rPr>
          <w:sz w:val="23"/>
        </w:rPr>
        <w:t xml:space="preserve"> </w:t>
      </w:r>
    </w:p>
    <w:p w:rsidR="00911846" w:rsidRDefault="00911846" w:rsidP="00911846">
      <w:pPr>
        <w:spacing w:after="4" w:line="236" w:lineRule="auto"/>
        <w:ind w:right="6"/>
      </w:pPr>
      <w:r>
        <w:rPr>
          <w:sz w:val="21"/>
        </w:rPr>
        <w:t>Attendu que nous avons convenu de donner au Fournisseur ce cautionnement,</w:t>
      </w:r>
      <w:r>
        <w:rPr>
          <w:sz w:val="23"/>
        </w:rPr>
        <w:t xml:space="preserve"> </w:t>
      </w:r>
    </w:p>
    <w:p w:rsidR="00911846" w:rsidRDefault="00911846" w:rsidP="00911846">
      <w:pPr>
        <w:spacing w:after="4" w:line="236" w:lineRule="auto"/>
        <w:ind w:right="6"/>
      </w:pPr>
      <w:r>
        <w:rPr>
          <w:sz w:val="21"/>
        </w:rPr>
        <w:t>Nous, …........................... adresse organisme financier], représentée par …...........................noms des signataires], et ci-dessous désignée « organisme financier »,</w:t>
      </w:r>
      <w:r>
        <w:rPr>
          <w:sz w:val="23"/>
        </w:rPr>
        <w:t xml:space="preserve"> </w:t>
      </w:r>
    </w:p>
    <w:p w:rsidR="00911846" w:rsidRDefault="00911846" w:rsidP="00911846">
      <w:pPr>
        <w:spacing w:after="4" w:line="236" w:lineRule="auto"/>
        <w:ind w:right="6"/>
      </w:pPr>
      <w:r>
        <w:rPr>
          <w:sz w:val="21"/>
        </w:rPr>
        <w:t xml:space="preserve">Dès lors, nous affirmons par les présentes que nous nous portons garants et responsables à l’égard du Maître d’Ouvrage, au nom du Fournisseur ou du prestataire, pour un montant maximum de </w:t>
      </w:r>
    </w:p>
    <w:p w:rsidR="00911846" w:rsidRDefault="00911846" w:rsidP="00911846">
      <w:pPr>
        <w:spacing w:after="4" w:line="236" w:lineRule="auto"/>
        <w:ind w:right="6"/>
      </w:pPr>
      <w:r>
        <w:rPr>
          <w:sz w:val="21"/>
        </w:rPr>
        <w:t>…………....................... [</w:t>
      </w:r>
      <w:proofErr w:type="gramStart"/>
      <w:r>
        <w:rPr>
          <w:sz w:val="21"/>
        </w:rPr>
        <w:t>en</w:t>
      </w:r>
      <w:proofErr w:type="gramEnd"/>
      <w:r>
        <w:rPr>
          <w:sz w:val="21"/>
        </w:rPr>
        <w:t xml:space="preserve"> chiffres et en lettres], corresp</w:t>
      </w:r>
      <w:r w:rsidR="0077641D">
        <w:rPr>
          <w:sz w:val="21"/>
        </w:rPr>
        <w:t xml:space="preserve">ondant </w:t>
      </w:r>
      <w:r>
        <w:rPr>
          <w:sz w:val="21"/>
        </w:rPr>
        <w:t xml:space="preserve">à </w:t>
      </w:r>
      <w:r w:rsidR="0077641D">
        <w:rPr>
          <w:sz w:val="21"/>
        </w:rPr>
        <w:t xml:space="preserve">10% </w:t>
      </w:r>
      <w:r>
        <w:rPr>
          <w:sz w:val="21"/>
        </w:rPr>
        <w:t>à préciser du montant du marché</w:t>
      </w:r>
      <w:r>
        <w:rPr>
          <w:sz w:val="33"/>
          <w:vertAlign w:val="superscript"/>
        </w:rPr>
        <w:t>(10)</w:t>
      </w:r>
      <w:r>
        <w:rPr>
          <w:sz w:val="23"/>
        </w:rPr>
        <w:t xml:space="preserve"> </w:t>
      </w:r>
    </w:p>
    <w:p w:rsidR="00911846" w:rsidRDefault="00911846" w:rsidP="00911846">
      <w:pPr>
        <w:spacing w:after="4" w:line="236" w:lineRule="auto"/>
        <w:ind w:right="6"/>
      </w:pPr>
      <w:r>
        <w:rPr>
          <w:sz w:val="21"/>
        </w:rPr>
        <w:t xml:space="preserve">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w:t>
      </w:r>
      <w:r w:rsidR="0077641D">
        <w:rPr>
          <w:sz w:val="21"/>
        </w:rPr>
        <w:t xml:space="preserve">10% </w:t>
      </w:r>
      <w:r>
        <w:rPr>
          <w:sz w:val="21"/>
        </w:rPr>
        <w:t>à préciser] du montant cumulé des travaux figurant dans le décompte définitif, sans que le Maître d’Ouvrage ait à prouver ou à donner les raisons ni le motif de sa demande du montant</w:t>
      </w:r>
      <w:r>
        <w:rPr>
          <w:sz w:val="23"/>
        </w:rPr>
        <w:t xml:space="preserve"> </w:t>
      </w:r>
      <w:r>
        <w:rPr>
          <w:sz w:val="21"/>
        </w:rPr>
        <w:t>de la somme indiquée ci-dessus.</w:t>
      </w:r>
      <w:r>
        <w:rPr>
          <w:sz w:val="23"/>
        </w:rPr>
        <w:t xml:space="preserve"> </w:t>
      </w:r>
    </w:p>
    <w:p w:rsidR="00911846" w:rsidRDefault="00911846" w:rsidP="00911846">
      <w:pPr>
        <w:spacing w:after="4" w:line="236" w:lineRule="auto"/>
        <w:ind w:right="6"/>
      </w:pPr>
      <w:r>
        <w:rPr>
          <w:sz w:val="21"/>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r>
        <w:rPr>
          <w:sz w:val="23"/>
        </w:rPr>
        <w:t xml:space="preserve"> </w:t>
      </w:r>
    </w:p>
    <w:p w:rsidR="00911846" w:rsidRDefault="00911846" w:rsidP="00911846">
      <w:pPr>
        <w:spacing w:after="0" w:line="259" w:lineRule="auto"/>
        <w:ind w:left="0" w:firstLine="0"/>
        <w:jc w:val="left"/>
      </w:pPr>
      <w:r>
        <w:rPr>
          <w:sz w:val="21"/>
        </w:rPr>
        <w:t xml:space="preserve"> </w:t>
      </w:r>
    </w:p>
    <w:p w:rsidR="00911846" w:rsidRDefault="00911846" w:rsidP="00911846">
      <w:pPr>
        <w:spacing w:after="0" w:line="235" w:lineRule="auto"/>
        <w:ind w:left="-5" w:right="-14"/>
        <w:jc w:val="left"/>
      </w:pPr>
      <w:r>
        <w:rPr>
          <w:sz w:val="21"/>
        </w:rPr>
        <w:t>La présente garantie entre en vigueur dès sa signature. Elle sera libérée dans un délai de trente (30) jours à compter de la date de réception définitive des travaux, et sur mainlevée délivrée par le Maître d’Ouvrage.</w:t>
      </w:r>
      <w:r>
        <w:rPr>
          <w:sz w:val="23"/>
        </w:rPr>
        <w:t xml:space="preserve"> </w:t>
      </w:r>
      <w:r>
        <w:rPr>
          <w:sz w:val="21"/>
        </w:rPr>
        <w:t>Toute demande de paiement formulée par le Maître d’Ouvrage au titre de la présente garantie devra être faite par lettre recommandée avec accusé de réception, parvenue à la banque pendant la période de validité du présent engagement.</w:t>
      </w:r>
      <w:r>
        <w:rPr>
          <w:sz w:val="23"/>
        </w:rPr>
        <w:t xml:space="preserve"> </w:t>
      </w:r>
    </w:p>
    <w:p w:rsidR="00911846" w:rsidRDefault="00911846" w:rsidP="00911846">
      <w:pPr>
        <w:spacing w:after="4" w:line="236" w:lineRule="auto"/>
        <w:ind w:right="6"/>
      </w:pPr>
      <w:r>
        <w:rPr>
          <w:sz w:val="21"/>
        </w:rPr>
        <w:t>La présente caution est soumise pour son interprétation et son exécution au droit camerounais. Les tribunaux camerounais seront seuls compétents pour statuer sur tout ce qui concerne le présent engagement et ses suites.</w:t>
      </w:r>
      <w:r>
        <w:rPr>
          <w:sz w:val="23"/>
        </w:rPr>
        <w:t xml:space="preserve"> </w:t>
      </w:r>
    </w:p>
    <w:p w:rsidR="00911846" w:rsidRDefault="00911846" w:rsidP="00911846">
      <w:pPr>
        <w:spacing w:line="252" w:lineRule="auto"/>
        <w:ind w:left="5465" w:right="155" w:hanging="559"/>
        <w:jc w:val="left"/>
      </w:pPr>
      <w:r>
        <w:rPr>
          <w:sz w:val="21"/>
        </w:rPr>
        <w:t>Signé et authentifié par l’organisme financier</w:t>
      </w:r>
      <w:r>
        <w:rPr>
          <w:sz w:val="23"/>
        </w:rPr>
        <w:t xml:space="preserve"> </w:t>
      </w:r>
      <w:r>
        <w:rPr>
          <w:sz w:val="21"/>
        </w:rPr>
        <w:t>à………</w:t>
      </w:r>
      <w:proofErr w:type="gramStart"/>
      <w:r>
        <w:rPr>
          <w:sz w:val="21"/>
        </w:rPr>
        <w:t>…….</w:t>
      </w:r>
      <w:proofErr w:type="gramEnd"/>
      <w:r>
        <w:rPr>
          <w:sz w:val="21"/>
        </w:rPr>
        <w:t>, le …………………</w:t>
      </w:r>
      <w:r>
        <w:rPr>
          <w:sz w:val="23"/>
        </w:rPr>
        <w:t xml:space="preserve"> </w:t>
      </w:r>
    </w:p>
    <w:p w:rsidR="00911846" w:rsidRDefault="00911846" w:rsidP="00911846">
      <w:pPr>
        <w:spacing w:after="0" w:line="259" w:lineRule="auto"/>
        <w:ind w:left="1803" w:firstLine="0"/>
        <w:jc w:val="center"/>
      </w:pPr>
      <w:r>
        <w:rPr>
          <w:sz w:val="21"/>
        </w:rPr>
        <w:t xml:space="preserve"> </w:t>
      </w:r>
    </w:p>
    <w:p w:rsidR="00911846" w:rsidRDefault="00911846" w:rsidP="00911846">
      <w:pPr>
        <w:spacing w:after="219" w:line="259" w:lineRule="auto"/>
        <w:ind w:right="437"/>
        <w:jc w:val="right"/>
      </w:pPr>
      <w:proofErr w:type="gramStart"/>
      <w:r>
        <w:rPr>
          <w:sz w:val="21"/>
        </w:rPr>
        <w:t>.[</w:t>
      </w:r>
      <w:proofErr w:type="gramEnd"/>
      <w:r>
        <w:rPr>
          <w:sz w:val="21"/>
        </w:rPr>
        <w:t>signature de l’Organisme financier]</w:t>
      </w:r>
      <w:r>
        <w:rPr>
          <w:sz w:val="23"/>
        </w:rPr>
        <w:t xml:space="preserve"> </w:t>
      </w:r>
    </w:p>
    <w:p w:rsidR="00911846" w:rsidRDefault="00911846" w:rsidP="00911846">
      <w:pPr>
        <w:spacing w:line="252" w:lineRule="auto"/>
        <w:ind w:right="155"/>
        <w:jc w:val="left"/>
      </w:pPr>
      <w:r>
        <w:rPr>
          <w:sz w:val="33"/>
          <w:vertAlign w:val="superscript"/>
        </w:rPr>
        <w:t xml:space="preserve">(10) </w:t>
      </w:r>
      <w:r>
        <w:rPr>
          <w:sz w:val="21"/>
        </w:rPr>
        <w:t>Cas où la caution est établie une fois au démarrage des travaux et cou</w:t>
      </w:r>
      <w:r w:rsidR="0077641D">
        <w:rPr>
          <w:sz w:val="21"/>
        </w:rPr>
        <w:t>vre la totalité de la garantie.</w:t>
      </w:r>
    </w:p>
    <w:p w:rsidR="00911846" w:rsidRDefault="00911846" w:rsidP="00911846">
      <w:pPr>
        <w:spacing w:after="0" w:line="259" w:lineRule="auto"/>
        <w:ind w:left="0" w:firstLine="0"/>
        <w:jc w:val="left"/>
      </w:pPr>
      <w:r>
        <w:rPr>
          <w:sz w:val="21"/>
        </w:rPr>
        <w:t xml:space="preserve"> </w:t>
      </w:r>
    </w:p>
    <w:p w:rsidR="00911846" w:rsidRPr="001A2AF0" w:rsidRDefault="00911846" w:rsidP="001A2AF0">
      <w:pPr>
        <w:pStyle w:val="Titre5"/>
        <w:spacing w:after="53" w:line="356" w:lineRule="auto"/>
        <w:ind w:left="5"/>
        <w:jc w:val="center"/>
        <w:rPr>
          <w:sz w:val="24"/>
        </w:rPr>
      </w:pPr>
      <w:r w:rsidRPr="001A2AF0">
        <w:lastRenderedPageBreak/>
        <w:t>ANNEXE N°7 : LETTRE DE SOUMISSION DE LA PROPOSITION TECHNIQUE</w:t>
      </w:r>
    </w:p>
    <w:p w:rsidR="00911846" w:rsidRDefault="00911846" w:rsidP="00911846">
      <w:pPr>
        <w:spacing w:after="170" w:line="259" w:lineRule="auto"/>
        <w:ind w:right="176"/>
        <w:jc w:val="right"/>
      </w:pPr>
      <w:r>
        <w:rPr>
          <w:sz w:val="23"/>
        </w:rPr>
        <w:t xml:space="preserve">[Lieu, date] </w:t>
      </w:r>
    </w:p>
    <w:p w:rsidR="00911846" w:rsidRDefault="00911846" w:rsidP="00911846">
      <w:pPr>
        <w:spacing w:after="169" w:line="259" w:lineRule="auto"/>
        <w:ind w:left="0" w:firstLine="0"/>
        <w:jc w:val="left"/>
      </w:pPr>
      <w:r>
        <w:rPr>
          <w:sz w:val="23"/>
        </w:rPr>
        <w:t xml:space="preserve"> </w:t>
      </w:r>
    </w:p>
    <w:p w:rsidR="00911846" w:rsidRDefault="00911846" w:rsidP="00911846">
      <w:pPr>
        <w:spacing w:after="179" w:line="249" w:lineRule="auto"/>
        <w:ind w:left="101" w:right="186"/>
        <w:jc w:val="left"/>
      </w:pPr>
      <w:r>
        <w:rPr>
          <w:sz w:val="23"/>
        </w:rPr>
        <w:t xml:space="preserve">À : [Nom et adresse du maître d’ouvrage  </w:t>
      </w:r>
    </w:p>
    <w:p w:rsidR="00911846" w:rsidRDefault="00911846" w:rsidP="00911846">
      <w:pPr>
        <w:spacing w:after="168" w:line="259" w:lineRule="auto"/>
        <w:ind w:left="0" w:firstLine="0"/>
        <w:jc w:val="left"/>
      </w:pPr>
      <w:r>
        <w:rPr>
          <w:sz w:val="23"/>
        </w:rPr>
        <w:t xml:space="preserve"> </w:t>
      </w:r>
    </w:p>
    <w:p w:rsidR="00911846" w:rsidRDefault="00911846" w:rsidP="00911846">
      <w:pPr>
        <w:spacing w:after="171" w:line="259" w:lineRule="auto"/>
        <w:ind w:left="120"/>
      </w:pPr>
      <w:r>
        <w:rPr>
          <w:sz w:val="23"/>
        </w:rPr>
        <w:t xml:space="preserve">Madame/Monsieur, </w:t>
      </w:r>
    </w:p>
    <w:p w:rsidR="00911846" w:rsidRDefault="00911846" w:rsidP="00911846">
      <w:pPr>
        <w:spacing w:after="168" w:line="259" w:lineRule="auto"/>
        <w:ind w:left="0" w:firstLine="0"/>
        <w:jc w:val="left"/>
      </w:pPr>
      <w:r>
        <w:rPr>
          <w:sz w:val="23"/>
        </w:rPr>
        <w:t xml:space="preserve"> </w:t>
      </w:r>
    </w:p>
    <w:p w:rsidR="00911846" w:rsidRDefault="00911846" w:rsidP="00911846">
      <w:pPr>
        <w:spacing w:after="59" w:line="356" w:lineRule="auto"/>
        <w:ind w:left="120" w:right="101"/>
      </w:pPr>
      <w:r>
        <w:rPr>
          <w:sz w:val="23"/>
        </w:rPr>
        <w:t>Nous, soussignés, [titre à préciser], avons l’honneur, conformément à votre DAO N°</w:t>
      </w:r>
      <w:proofErr w:type="gramStart"/>
      <w:r>
        <w:rPr>
          <w:sz w:val="23"/>
        </w:rPr>
        <w:t xml:space="preserve"> ….</w:t>
      </w:r>
      <w:proofErr w:type="gramEnd"/>
      <w:r>
        <w:rPr>
          <w:sz w:val="23"/>
        </w:rPr>
        <w:t xml:space="preserve">.du…..relatif à…….., de vous soumettre ci-joint, notre proposition technique pour la fourniture objet dudit DAO. </w:t>
      </w:r>
    </w:p>
    <w:p w:rsidR="00911846" w:rsidRDefault="00911846" w:rsidP="00911846">
      <w:pPr>
        <w:spacing w:after="59" w:line="358" w:lineRule="auto"/>
        <w:ind w:left="120"/>
      </w:pPr>
      <w:r>
        <w:rPr>
          <w:sz w:val="23"/>
        </w:rPr>
        <w:t xml:space="preserve">Au cas où cette proposition retiendrait votre attention, nous sommes entièrement disposés, sur la base du personnel proposé à entamer des négociations pour la meilleure conduite du projet. </w:t>
      </w:r>
    </w:p>
    <w:p w:rsidR="00911846" w:rsidRDefault="00911846" w:rsidP="00911846">
      <w:pPr>
        <w:spacing w:after="59" w:line="358" w:lineRule="auto"/>
        <w:ind w:left="120" w:right="101"/>
      </w:pPr>
      <w:r>
        <w:rPr>
          <w:sz w:val="23"/>
        </w:rPr>
        <w:t xml:space="preserve">Aussi, prenons-nous un ferme engagement pour le respect scrupuleux du contenu de ladite proposition technique, sous réserve des modifications éventuelles qui résulteraient des négociations du contrat. </w:t>
      </w:r>
    </w:p>
    <w:p w:rsidR="00911846" w:rsidRDefault="00911846" w:rsidP="00911846">
      <w:pPr>
        <w:spacing w:after="171" w:line="259" w:lineRule="auto"/>
        <w:ind w:left="120"/>
      </w:pPr>
      <w:r>
        <w:rPr>
          <w:sz w:val="23"/>
        </w:rPr>
        <w:t>Veuillez agréer, Madame/Monsieur………</w:t>
      </w:r>
      <w:proofErr w:type="gramStart"/>
      <w:r>
        <w:rPr>
          <w:sz w:val="23"/>
        </w:rPr>
        <w:t>…….</w:t>
      </w:r>
      <w:proofErr w:type="gramEnd"/>
      <w:r>
        <w:rPr>
          <w:sz w:val="23"/>
        </w:rPr>
        <w:t xml:space="preserve">., l’expression de notre parfaite considération./- </w:t>
      </w:r>
    </w:p>
    <w:p w:rsidR="00911846" w:rsidRDefault="00911846" w:rsidP="00911846">
      <w:pPr>
        <w:spacing w:after="166" w:line="259" w:lineRule="auto"/>
        <w:ind w:left="0" w:firstLine="0"/>
        <w:jc w:val="left"/>
      </w:pPr>
      <w:r>
        <w:rPr>
          <w:sz w:val="23"/>
        </w:rPr>
        <w:t xml:space="preserve"> </w:t>
      </w:r>
    </w:p>
    <w:p w:rsidR="00911846" w:rsidRDefault="00911846" w:rsidP="00911846">
      <w:pPr>
        <w:spacing w:after="59" w:line="358" w:lineRule="auto"/>
        <w:ind w:left="3941" w:right="2907" w:hanging="444"/>
      </w:pPr>
      <w:r>
        <w:rPr>
          <w:sz w:val="23"/>
        </w:rPr>
        <w:t xml:space="preserve">Signature du représentant habilité : Nom et titre du signataire : </w:t>
      </w:r>
    </w:p>
    <w:p w:rsidR="00911846" w:rsidRDefault="00911846" w:rsidP="00911846">
      <w:pPr>
        <w:spacing w:after="108" w:line="259" w:lineRule="auto"/>
      </w:pPr>
      <w:r>
        <w:rPr>
          <w:sz w:val="23"/>
        </w:rPr>
        <w:t xml:space="preserve">Nom du Candidat : Adresse </w:t>
      </w:r>
    </w:p>
    <w:p w:rsidR="00911846" w:rsidRDefault="00911846" w:rsidP="00911846">
      <w:pPr>
        <w:spacing w:after="185" w:line="259" w:lineRule="auto"/>
        <w:ind w:left="0" w:firstLine="0"/>
        <w:jc w:val="left"/>
        <w:rPr>
          <w:sz w:val="23"/>
        </w:rPr>
      </w:pPr>
      <w:r>
        <w:rPr>
          <w:sz w:val="23"/>
        </w:rPr>
        <w:t xml:space="preserve"> </w:t>
      </w:r>
    </w:p>
    <w:p w:rsidR="001A2AF0" w:rsidRDefault="001A2AF0" w:rsidP="00911846">
      <w:pPr>
        <w:spacing w:after="185" w:line="259" w:lineRule="auto"/>
        <w:ind w:left="0" w:firstLine="0"/>
        <w:jc w:val="left"/>
        <w:rPr>
          <w:sz w:val="23"/>
        </w:rPr>
      </w:pPr>
    </w:p>
    <w:p w:rsidR="001A2AF0" w:rsidRDefault="001A2AF0" w:rsidP="00911846">
      <w:pPr>
        <w:spacing w:after="185" w:line="259" w:lineRule="auto"/>
        <w:ind w:left="0" w:firstLine="0"/>
        <w:jc w:val="left"/>
        <w:rPr>
          <w:sz w:val="23"/>
        </w:rPr>
      </w:pPr>
    </w:p>
    <w:p w:rsidR="001A2AF0" w:rsidRDefault="001A2AF0" w:rsidP="00911846">
      <w:pPr>
        <w:spacing w:after="185" w:line="259" w:lineRule="auto"/>
        <w:ind w:left="0" w:firstLine="0"/>
        <w:jc w:val="left"/>
        <w:rPr>
          <w:sz w:val="23"/>
        </w:rPr>
      </w:pPr>
    </w:p>
    <w:p w:rsidR="001A2AF0" w:rsidRDefault="001A2AF0" w:rsidP="00911846">
      <w:pPr>
        <w:spacing w:after="185" w:line="259" w:lineRule="auto"/>
        <w:ind w:left="0" w:firstLine="0"/>
        <w:jc w:val="left"/>
      </w:pPr>
    </w:p>
    <w:p w:rsidR="00911846" w:rsidRDefault="00911846" w:rsidP="00911846">
      <w:pPr>
        <w:spacing w:after="0" w:line="358" w:lineRule="auto"/>
        <w:ind w:left="4577" w:right="4542" w:firstLine="0"/>
        <w:jc w:val="center"/>
      </w:pPr>
      <w:r>
        <w:rPr>
          <w:sz w:val="31"/>
        </w:rPr>
        <w:t xml:space="preserve">    </w:t>
      </w:r>
    </w:p>
    <w:p w:rsidR="00911846" w:rsidRDefault="00911846" w:rsidP="00911846">
      <w:pPr>
        <w:spacing w:after="382" w:line="259" w:lineRule="auto"/>
        <w:ind w:right="62"/>
        <w:jc w:val="center"/>
      </w:pPr>
      <w:r>
        <w:rPr>
          <w:sz w:val="31"/>
        </w:rPr>
        <w:lastRenderedPageBreak/>
        <w:t xml:space="preserve">ANNEXE N° 8 : MODELE DE CADRE DU PLANNING </w:t>
      </w:r>
    </w:p>
    <w:p w:rsidR="00911846" w:rsidRDefault="00911846" w:rsidP="00911846">
      <w:pPr>
        <w:spacing w:after="134" w:line="259" w:lineRule="auto"/>
        <w:ind w:left="0" w:firstLine="0"/>
        <w:jc w:val="left"/>
      </w:pPr>
      <w:r>
        <w:rPr>
          <w:sz w:val="31"/>
        </w:rPr>
        <w:t xml:space="preserve">Note sur la présentation des plannings </w:t>
      </w:r>
    </w:p>
    <w:p w:rsidR="00911846" w:rsidRDefault="00911846" w:rsidP="00911846">
      <w:pPr>
        <w:spacing w:after="0" w:line="360" w:lineRule="auto"/>
      </w:pPr>
      <w:r>
        <w:rPr>
          <w:sz w:val="23"/>
        </w:rPr>
        <w:t xml:space="preserve">Les quantités, les rendements journaliers, la durée d’exécution des travaux et les ralentissements voire, les interruptions, devront ressortir clairement des plannings. </w:t>
      </w:r>
    </w:p>
    <w:p w:rsidR="00911846" w:rsidRDefault="00911846" w:rsidP="00911846">
      <w:pPr>
        <w:spacing w:after="190" w:line="358" w:lineRule="auto"/>
      </w:pPr>
      <w:r>
        <w:rPr>
          <w:sz w:val="23"/>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[Les cadres des plannings à préparer et insérer dans le Dossier d’Appel d’Offres par le Maître d’Ouvrage] </w:t>
      </w:r>
    </w:p>
    <w:p w:rsidR="00911846" w:rsidRDefault="00911846" w:rsidP="00911846">
      <w:pPr>
        <w:pStyle w:val="Titre5"/>
        <w:spacing w:after="196" w:line="259" w:lineRule="auto"/>
        <w:ind w:left="5"/>
      </w:pPr>
      <w:r>
        <w:rPr>
          <w:sz w:val="31"/>
        </w:rPr>
        <w:t xml:space="preserve"> CALENDRIER DES ACTIVITES (PROGRAMME DE TRAVAIL) </w:t>
      </w:r>
    </w:p>
    <w:p w:rsidR="00911846" w:rsidRDefault="00911846" w:rsidP="00E80AD7">
      <w:pPr>
        <w:numPr>
          <w:ilvl w:val="0"/>
          <w:numId w:val="93"/>
        </w:numPr>
        <w:spacing w:after="0" w:line="259" w:lineRule="auto"/>
        <w:ind w:left="396" w:hanging="286"/>
        <w:jc w:val="left"/>
      </w:pPr>
      <w:r>
        <w:rPr>
          <w:sz w:val="23"/>
        </w:rPr>
        <w:t xml:space="preserve">Préciser la nature de l’activité </w:t>
      </w:r>
    </w:p>
    <w:p w:rsidR="00911846" w:rsidRDefault="00911846" w:rsidP="00911846">
      <w:pPr>
        <w:spacing w:after="12" w:line="259" w:lineRule="auto"/>
        <w:ind w:left="139" w:firstLine="0"/>
        <w:jc w:val="left"/>
      </w:pPr>
      <w:r>
        <w:rPr>
          <w:sz w:val="8"/>
        </w:rPr>
        <w:t xml:space="preserve"> </w:t>
      </w:r>
    </w:p>
    <w:tbl>
      <w:tblPr>
        <w:tblStyle w:val="TableGrid"/>
        <w:tblW w:w="9965" w:type="dxa"/>
        <w:tblInd w:w="-403" w:type="dxa"/>
        <w:tblCellMar>
          <w:top w:w="116" w:type="dxa"/>
          <w:left w:w="1" w:type="dxa"/>
          <w:right w:w="115" w:type="dxa"/>
        </w:tblCellMar>
        <w:tblLook w:val="04A0" w:firstRow="1" w:lastRow="0" w:firstColumn="1" w:lastColumn="0" w:noHBand="0" w:noVBand="1"/>
      </w:tblPr>
      <w:tblGrid>
        <w:gridCol w:w="4253"/>
        <w:gridCol w:w="396"/>
        <w:gridCol w:w="394"/>
        <w:gridCol w:w="398"/>
        <w:gridCol w:w="394"/>
        <w:gridCol w:w="398"/>
        <w:gridCol w:w="394"/>
        <w:gridCol w:w="398"/>
        <w:gridCol w:w="394"/>
        <w:gridCol w:w="398"/>
        <w:gridCol w:w="394"/>
        <w:gridCol w:w="396"/>
        <w:gridCol w:w="396"/>
        <w:gridCol w:w="962"/>
      </w:tblGrid>
      <w:tr w:rsidR="00911846" w:rsidTr="00911846">
        <w:trPr>
          <w:trHeight w:val="482"/>
        </w:trPr>
        <w:tc>
          <w:tcPr>
            <w:tcW w:w="4253"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3" w:firstLine="0"/>
              <w:jc w:val="left"/>
            </w:pPr>
            <w:r>
              <w:rPr>
                <w:sz w:val="23"/>
              </w:rPr>
              <w:t xml:space="preserve"> </w:t>
            </w:r>
          </w:p>
        </w:tc>
        <w:tc>
          <w:tcPr>
            <w:tcW w:w="5712" w:type="dxa"/>
            <w:gridSpan w:val="13"/>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959" w:firstLine="0"/>
              <w:jc w:val="left"/>
            </w:pPr>
            <w:r>
              <w:rPr>
                <w:sz w:val="23"/>
              </w:rPr>
              <w:t xml:space="preserve">[Mois ou semaines à compter du début de la </w:t>
            </w:r>
          </w:p>
        </w:tc>
      </w:tr>
      <w:tr w:rsidR="00911846" w:rsidTr="00911846">
        <w:trPr>
          <w:trHeight w:val="506"/>
        </w:trPr>
        <w:tc>
          <w:tcPr>
            <w:tcW w:w="4253"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3"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0"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2"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5"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5"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4"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4"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3" w:firstLine="0"/>
              <w:jc w:val="left"/>
            </w:pPr>
            <w:r>
              <w:rPr>
                <w:sz w:val="23"/>
              </w:rPr>
              <w:t xml:space="preserve"> </w:t>
            </w:r>
          </w:p>
        </w:tc>
        <w:tc>
          <w:tcPr>
            <w:tcW w:w="962"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4" w:firstLine="0"/>
              <w:jc w:val="left"/>
            </w:pPr>
            <w:r>
              <w:rPr>
                <w:sz w:val="23"/>
              </w:rPr>
              <w:t xml:space="preserve"> </w:t>
            </w:r>
          </w:p>
        </w:tc>
      </w:tr>
      <w:tr w:rsidR="00911846" w:rsidTr="00911846">
        <w:trPr>
          <w:trHeight w:val="526"/>
        </w:trPr>
        <w:tc>
          <w:tcPr>
            <w:tcW w:w="4253"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3"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0"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2"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5"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5"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4"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4"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3" w:firstLine="0"/>
              <w:jc w:val="left"/>
            </w:pPr>
            <w:r>
              <w:rPr>
                <w:sz w:val="23"/>
              </w:rPr>
              <w:t xml:space="preserve"> </w:t>
            </w:r>
          </w:p>
        </w:tc>
        <w:tc>
          <w:tcPr>
            <w:tcW w:w="962"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4" w:firstLine="0"/>
              <w:jc w:val="left"/>
            </w:pPr>
            <w:r>
              <w:rPr>
                <w:sz w:val="23"/>
              </w:rPr>
              <w:t xml:space="preserve"> </w:t>
            </w:r>
          </w:p>
        </w:tc>
      </w:tr>
      <w:tr w:rsidR="00911846" w:rsidTr="00911846">
        <w:trPr>
          <w:trHeight w:val="922"/>
        </w:trPr>
        <w:tc>
          <w:tcPr>
            <w:tcW w:w="4253"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2"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9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3"/>
              </w:rPr>
              <w:t xml:space="preserve"> </w:t>
            </w:r>
          </w:p>
        </w:tc>
      </w:tr>
      <w:tr w:rsidR="00911846" w:rsidTr="00911846">
        <w:trPr>
          <w:trHeight w:val="926"/>
        </w:trPr>
        <w:tc>
          <w:tcPr>
            <w:tcW w:w="4253"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2"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9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3"/>
              </w:rPr>
              <w:t xml:space="preserve"> </w:t>
            </w:r>
          </w:p>
        </w:tc>
      </w:tr>
      <w:tr w:rsidR="00911846" w:rsidTr="00911846">
        <w:trPr>
          <w:trHeight w:val="924"/>
        </w:trPr>
        <w:tc>
          <w:tcPr>
            <w:tcW w:w="4253"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2"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9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3"/>
              </w:rPr>
              <w:t xml:space="preserve"> </w:t>
            </w:r>
          </w:p>
        </w:tc>
      </w:tr>
      <w:tr w:rsidR="00911846" w:rsidTr="00911846">
        <w:trPr>
          <w:trHeight w:val="931"/>
        </w:trPr>
        <w:tc>
          <w:tcPr>
            <w:tcW w:w="4253"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0"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2"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39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3"/>
              </w:rPr>
              <w:t xml:space="preserve"> </w:t>
            </w:r>
          </w:p>
        </w:tc>
        <w:tc>
          <w:tcPr>
            <w:tcW w:w="39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3"/>
              </w:rPr>
              <w:t xml:space="preserve"> </w:t>
            </w:r>
          </w:p>
        </w:tc>
        <w:tc>
          <w:tcPr>
            <w:tcW w:w="39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3" w:firstLine="0"/>
              <w:jc w:val="left"/>
            </w:pPr>
            <w:r>
              <w:rPr>
                <w:sz w:val="23"/>
              </w:rPr>
              <w:t xml:space="preserve"> </w:t>
            </w:r>
          </w:p>
        </w:tc>
        <w:tc>
          <w:tcPr>
            <w:tcW w:w="962"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rPr>
                <w:sz w:val="23"/>
              </w:rPr>
              <w:t xml:space="preserve"> </w:t>
            </w:r>
          </w:p>
        </w:tc>
      </w:tr>
    </w:tbl>
    <w:p w:rsidR="00911846" w:rsidRDefault="00911846" w:rsidP="00911846">
      <w:pPr>
        <w:spacing w:after="171" w:line="259" w:lineRule="auto"/>
      </w:pPr>
      <w:r>
        <w:rPr>
          <w:sz w:val="23"/>
        </w:rPr>
        <w:t xml:space="preserve">* </w:t>
      </w:r>
    </w:p>
    <w:p w:rsidR="00911846" w:rsidRDefault="00911846" w:rsidP="00911846">
      <w:pPr>
        <w:spacing w:after="168" w:line="259" w:lineRule="auto"/>
        <w:ind w:left="0" w:firstLine="0"/>
        <w:jc w:val="left"/>
      </w:pPr>
      <w:r>
        <w:rPr>
          <w:sz w:val="23"/>
        </w:rPr>
        <w:t xml:space="preserve"> </w:t>
      </w:r>
    </w:p>
    <w:p w:rsidR="00911846" w:rsidRDefault="00911846" w:rsidP="001A2AF0">
      <w:pPr>
        <w:spacing w:after="171" w:line="259" w:lineRule="auto"/>
        <w:ind w:left="0" w:firstLine="0"/>
        <w:jc w:val="left"/>
      </w:pPr>
    </w:p>
    <w:p w:rsidR="00911846" w:rsidRDefault="00911846" w:rsidP="00E80AD7">
      <w:pPr>
        <w:numPr>
          <w:ilvl w:val="0"/>
          <w:numId w:val="93"/>
        </w:numPr>
        <w:spacing w:after="0" w:line="259" w:lineRule="auto"/>
        <w:ind w:left="396" w:hanging="286"/>
        <w:jc w:val="left"/>
      </w:pPr>
      <w:r>
        <w:rPr>
          <w:sz w:val="23"/>
        </w:rPr>
        <w:lastRenderedPageBreak/>
        <w:t xml:space="preserve">Achèvement et soumission des rapports </w:t>
      </w:r>
    </w:p>
    <w:p w:rsidR="00911846" w:rsidRDefault="00911846" w:rsidP="00911846">
      <w:pPr>
        <w:spacing w:after="34" w:line="259" w:lineRule="auto"/>
        <w:ind w:left="0" w:firstLine="0"/>
        <w:jc w:val="left"/>
      </w:pPr>
      <w:r>
        <w:rPr>
          <w:sz w:val="4"/>
        </w:rPr>
        <w:t xml:space="preserve"> </w:t>
      </w:r>
    </w:p>
    <w:tbl>
      <w:tblPr>
        <w:tblStyle w:val="TableGrid"/>
        <w:tblW w:w="9830" w:type="dxa"/>
        <w:tblInd w:w="115" w:type="dxa"/>
        <w:tblCellMar>
          <w:top w:w="118" w:type="dxa"/>
          <w:left w:w="5" w:type="dxa"/>
          <w:right w:w="115" w:type="dxa"/>
        </w:tblCellMar>
        <w:tblLook w:val="04A0" w:firstRow="1" w:lastRow="0" w:firstColumn="1" w:lastColumn="0" w:noHBand="0" w:noVBand="1"/>
      </w:tblPr>
      <w:tblGrid>
        <w:gridCol w:w="4382"/>
        <w:gridCol w:w="5448"/>
      </w:tblGrid>
      <w:tr w:rsidR="00911846" w:rsidTr="00911846">
        <w:trPr>
          <w:trHeight w:val="479"/>
        </w:trPr>
        <w:tc>
          <w:tcPr>
            <w:tcW w:w="4382" w:type="dxa"/>
            <w:tcBorders>
              <w:top w:val="single" w:sz="3"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571" w:firstLine="0"/>
              <w:jc w:val="left"/>
            </w:pPr>
            <w:r>
              <w:rPr>
                <w:sz w:val="23"/>
              </w:rPr>
              <w:t xml:space="preserve">Rapports </w:t>
            </w:r>
          </w:p>
        </w:tc>
        <w:tc>
          <w:tcPr>
            <w:tcW w:w="5448" w:type="dxa"/>
            <w:tcBorders>
              <w:top w:val="single" w:sz="3"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251" w:firstLine="0"/>
              <w:jc w:val="left"/>
            </w:pPr>
            <w:r>
              <w:rPr>
                <w:sz w:val="23"/>
              </w:rPr>
              <w:t xml:space="preserve">Date </w:t>
            </w:r>
          </w:p>
        </w:tc>
      </w:tr>
      <w:tr w:rsidR="00911846" w:rsidTr="00911846">
        <w:trPr>
          <w:trHeight w:val="545"/>
        </w:trPr>
        <w:tc>
          <w:tcPr>
            <w:tcW w:w="4382"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571" w:firstLine="0"/>
              <w:jc w:val="left"/>
            </w:pPr>
            <w:r>
              <w:rPr>
                <w:sz w:val="23"/>
              </w:rPr>
              <w:t xml:space="preserve">1. Rapport initial </w:t>
            </w:r>
          </w:p>
        </w:tc>
        <w:tc>
          <w:tcPr>
            <w:tcW w:w="5448"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 w:firstLine="0"/>
              <w:jc w:val="left"/>
            </w:pPr>
            <w:r>
              <w:rPr>
                <w:sz w:val="23"/>
              </w:rPr>
              <w:t xml:space="preserve"> </w:t>
            </w:r>
          </w:p>
        </w:tc>
      </w:tr>
      <w:tr w:rsidR="00911846" w:rsidTr="00911846">
        <w:trPr>
          <w:trHeight w:val="1693"/>
        </w:trPr>
        <w:tc>
          <w:tcPr>
            <w:tcW w:w="4382" w:type="dxa"/>
            <w:tcBorders>
              <w:top w:val="single" w:sz="4" w:space="0" w:color="221F1F"/>
              <w:left w:val="single" w:sz="4" w:space="0" w:color="221F1F"/>
              <w:bottom w:val="single" w:sz="3" w:space="0" w:color="221F1F"/>
              <w:right w:val="single" w:sz="4" w:space="0" w:color="221F1F"/>
            </w:tcBorders>
          </w:tcPr>
          <w:p w:rsidR="00911846" w:rsidRDefault="00911846" w:rsidP="00911846">
            <w:pPr>
              <w:spacing w:after="111" w:line="259" w:lineRule="auto"/>
              <w:ind w:left="610" w:firstLine="0"/>
              <w:jc w:val="left"/>
            </w:pPr>
            <w:r>
              <w:rPr>
                <w:sz w:val="23"/>
              </w:rPr>
              <w:t xml:space="preserve">2. Rapports d’avancement a. </w:t>
            </w:r>
          </w:p>
          <w:p w:rsidR="00911846" w:rsidRDefault="00911846" w:rsidP="00911846">
            <w:pPr>
              <w:spacing w:after="62" w:line="355" w:lineRule="auto"/>
              <w:ind w:left="1490" w:right="12" w:hanging="84"/>
              <w:jc w:val="left"/>
            </w:pPr>
            <w:r>
              <w:rPr>
                <w:sz w:val="23"/>
              </w:rPr>
              <w:t xml:space="preserve">Premier rapport d’avancement </w:t>
            </w:r>
          </w:p>
          <w:p w:rsidR="00911846" w:rsidRDefault="00911846" w:rsidP="00911846">
            <w:pPr>
              <w:spacing w:after="0" w:line="259" w:lineRule="auto"/>
              <w:ind w:left="47" w:firstLine="0"/>
              <w:jc w:val="center"/>
            </w:pPr>
            <w:r>
              <w:rPr>
                <w:sz w:val="23"/>
              </w:rPr>
              <w:t xml:space="preserve">b. Deuxième rapport </w:t>
            </w:r>
          </w:p>
        </w:tc>
        <w:tc>
          <w:tcPr>
            <w:tcW w:w="5448" w:type="dxa"/>
            <w:tcBorders>
              <w:top w:val="single" w:sz="4" w:space="0" w:color="221F1F"/>
              <w:left w:val="single" w:sz="4" w:space="0" w:color="221F1F"/>
              <w:bottom w:val="single" w:sz="3" w:space="0" w:color="221F1F"/>
              <w:right w:val="single" w:sz="4" w:space="0" w:color="221F1F"/>
            </w:tcBorders>
          </w:tcPr>
          <w:p w:rsidR="00911846" w:rsidRDefault="00911846" w:rsidP="00911846">
            <w:pPr>
              <w:spacing w:after="0" w:line="259" w:lineRule="auto"/>
              <w:ind w:left="0" w:firstLine="0"/>
              <w:jc w:val="left"/>
            </w:pPr>
            <w:r>
              <w:rPr>
                <w:sz w:val="23"/>
              </w:rPr>
              <w:t xml:space="preserve"> </w:t>
            </w:r>
          </w:p>
        </w:tc>
      </w:tr>
      <w:tr w:rsidR="00911846" w:rsidTr="00911846">
        <w:trPr>
          <w:trHeight w:val="520"/>
        </w:trPr>
        <w:tc>
          <w:tcPr>
            <w:tcW w:w="4382" w:type="dxa"/>
            <w:tcBorders>
              <w:top w:val="single" w:sz="3"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571" w:firstLine="0"/>
              <w:jc w:val="left"/>
            </w:pPr>
            <w:r>
              <w:rPr>
                <w:sz w:val="23"/>
              </w:rPr>
              <w:t xml:space="preserve">3. Projet de rapport final </w:t>
            </w:r>
          </w:p>
        </w:tc>
        <w:tc>
          <w:tcPr>
            <w:tcW w:w="5448" w:type="dxa"/>
            <w:tcBorders>
              <w:top w:val="single" w:sz="3"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 w:firstLine="0"/>
              <w:jc w:val="left"/>
            </w:pPr>
            <w:r>
              <w:rPr>
                <w:sz w:val="23"/>
              </w:rPr>
              <w:t xml:space="preserve"> </w:t>
            </w:r>
          </w:p>
        </w:tc>
      </w:tr>
      <w:tr w:rsidR="00911846" w:rsidTr="00911846">
        <w:trPr>
          <w:trHeight w:val="540"/>
        </w:trPr>
        <w:tc>
          <w:tcPr>
            <w:tcW w:w="4382"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571" w:firstLine="0"/>
              <w:jc w:val="left"/>
            </w:pPr>
            <w:r>
              <w:rPr>
                <w:sz w:val="23"/>
              </w:rPr>
              <w:t xml:space="preserve">4. Rapport final </w:t>
            </w:r>
          </w:p>
        </w:tc>
        <w:tc>
          <w:tcPr>
            <w:tcW w:w="5448"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 w:firstLine="0"/>
              <w:jc w:val="left"/>
            </w:pPr>
            <w:r>
              <w:rPr>
                <w:sz w:val="23"/>
              </w:rPr>
              <w:t xml:space="preserve"> </w:t>
            </w:r>
          </w:p>
        </w:tc>
      </w:tr>
    </w:tbl>
    <w:p w:rsidR="00911846" w:rsidRDefault="00911846" w:rsidP="00911846">
      <w:pPr>
        <w:spacing w:after="171" w:line="259" w:lineRule="auto"/>
        <w:ind w:left="0" w:firstLine="0"/>
        <w:jc w:val="left"/>
      </w:pPr>
      <w:r>
        <w:rPr>
          <w:sz w:val="23"/>
        </w:rPr>
        <w:t xml:space="preserve"> </w:t>
      </w:r>
    </w:p>
    <w:p w:rsidR="00911846" w:rsidRDefault="00911846" w:rsidP="00911846">
      <w:pPr>
        <w:spacing w:after="168" w:line="259" w:lineRule="auto"/>
        <w:ind w:left="0" w:firstLine="0"/>
        <w:jc w:val="left"/>
      </w:pPr>
      <w:r>
        <w:rPr>
          <w:sz w:val="23"/>
        </w:rPr>
        <w:t xml:space="preserve"> </w:t>
      </w:r>
    </w:p>
    <w:p w:rsidR="00911846" w:rsidRDefault="00911846" w:rsidP="00911846">
      <w:pPr>
        <w:spacing w:after="168" w:line="259" w:lineRule="auto"/>
        <w:ind w:left="0" w:firstLine="0"/>
        <w:jc w:val="left"/>
      </w:pPr>
      <w:r>
        <w:rPr>
          <w:sz w:val="23"/>
        </w:rPr>
        <w:t xml:space="preserve"> </w:t>
      </w:r>
    </w:p>
    <w:p w:rsidR="00911846" w:rsidRDefault="00911846" w:rsidP="00911846">
      <w:pPr>
        <w:spacing w:after="168" w:line="259" w:lineRule="auto"/>
        <w:ind w:left="0" w:firstLine="0"/>
        <w:jc w:val="left"/>
      </w:pPr>
      <w:r>
        <w:rPr>
          <w:sz w:val="23"/>
        </w:rPr>
        <w:t xml:space="preserve"> </w:t>
      </w:r>
    </w:p>
    <w:p w:rsidR="00911846" w:rsidRDefault="00911846" w:rsidP="00911846">
      <w:pPr>
        <w:spacing w:after="171" w:line="259" w:lineRule="auto"/>
        <w:ind w:left="0" w:firstLine="0"/>
        <w:jc w:val="left"/>
      </w:pPr>
      <w:r>
        <w:rPr>
          <w:sz w:val="23"/>
        </w:rPr>
        <w:t xml:space="preserve"> </w:t>
      </w:r>
    </w:p>
    <w:p w:rsidR="00911846" w:rsidRDefault="00911846" w:rsidP="00911846">
      <w:pPr>
        <w:spacing w:after="168" w:line="259" w:lineRule="auto"/>
        <w:ind w:left="0" w:firstLine="0"/>
        <w:jc w:val="left"/>
      </w:pPr>
      <w:r>
        <w:rPr>
          <w:sz w:val="23"/>
        </w:rPr>
        <w:t xml:space="preserve"> </w:t>
      </w:r>
    </w:p>
    <w:p w:rsidR="00911846" w:rsidRDefault="00911846" w:rsidP="00911846">
      <w:pPr>
        <w:spacing w:after="168" w:line="259" w:lineRule="auto"/>
        <w:ind w:left="0" w:firstLine="0"/>
        <w:jc w:val="left"/>
      </w:pPr>
      <w:r>
        <w:rPr>
          <w:sz w:val="23"/>
        </w:rPr>
        <w:t xml:space="preserve"> </w:t>
      </w:r>
    </w:p>
    <w:p w:rsidR="00911846" w:rsidRDefault="00911846" w:rsidP="00911846">
      <w:pPr>
        <w:spacing w:after="168" w:line="259" w:lineRule="auto"/>
        <w:ind w:left="0" w:firstLine="0"/>
        <w:jc w:val="left"/>
      </w:pPr>
      <w:r>
        <w:rPr>
          <w:sz w:val="23"/>
        </w:rPr>
        <w:t xml:space="preserve"> </w:t>
      </w:r>
    </w:p>
    <w:p w:rsidR="00911846" w:rsidRDefault="00911846" w:rsidP="00911846">
      <w:pPr>
        <w:spacing w:after="171" w:line="259" w:lineRule="auto"/>
        <w:ind w:left="0" w:firstLine="0"/>
        <w:jc w:val="left"/>
      </w:pPr>
      <w:r>
        <w:rPr>
          <w:sz w:val="23"/>
        </w:rPr>
        <w:t xml:space="preserve"> </w:t>
      </w:r>
    </w:p>
    <w:p w:rsidR="00911846" w:rsidRDefault="00911846" w:rsidP="00911846">
      <w:pPr>
        <w:spacing w:after="168" w:line="259" w:lineRule="auto"/>
        <w:ind w:left="0" w:firstLine="0"/>
        <w:jc w:val="left"/>
      </w:pPr>
      <w:r>
        <w:rPr>
          <w:sz w:val="23"/>
        </w:rPr>
        <w:t xml:space="preserve"> </w:t>
      </w:r>
    </w:p>
    <w:p w:rsidR="00911846" w:rsidRDefault="00911846" w:rsidP="00911846">
      <w:pPr>
        <w:spacing w:after="168" w:line="259" w:lineRule="auto"/>
        <w:ind w:left="0" w:firstLine="0"/>
        <w:jc w:val="left"/>
      </w:pPr>
      <w:r>
        <w:rPr>
          <w:sz w:val="23"/>
        </w:rPr>
        <w:t xml:space="preserve"> </w:t>
      </w:r>
    </w:p>
    <w:p w:rsidR="00911846" w:rsidRDefault="00911846" w:rsidP="00911846">
      <w:pPr>
        <w:spacing w:after="168" w:line="259" w:lineRule="auto"/>
        <w:ind w:left="0" w:firstLine="0"/>
        <w:jc w:val="left"/>
      </w:pPr>
      <w:r>
        <w:rPr>
          <w:sz w:val="23"/>
        </w:rPr>
        <w:t xml:space="preserve"> </w:t>
      </w:r>
    </w:p>
    <w:p w:rsidR="00911846" w:rsidRDefault="00911846" w:rsidP="00911846">
      <w:pPr>
        <w:spacing w:after="171" w:line="259" w:lineRule="auto"/>
        <w:ind w:left="0" w:firstLine="0"/>
        <w:jc w:val="left"/>
      </w:pPr>
      <w:r>
        <w:rPr>
          <w:sz w:val="23"/>
        </w:rPr>
        <w:t xml:space="preserve"> </w:t>
      </w:r>
    </w:p>
    <w:p w:rsidR="00911846" w:rsidRDefault="00911846" w:rsidP="00911846">
      <w:pPr>
        <w:spacing w:after="166" w:line="259" w:lineRule="auto"/>
        <w:ind w:left="0" w:firstLine="0"/>
        <w:jc w:val="left"/>
      </w:pPr>
      <w:r>
        <w:rPr>
          <w:sz w:val="23"/>
        </w:rPr>
        <w:t xml:space="preserve"> </w:t>
      </w:r>
    </w:p>
    <w:p w:rsidR="00911846" w:rsidRDefault="00911846" w:rsidP="00911846">
      <w:pPr>
        <w:spacing w:after="171" w:line="259" w:lineRule="auto"/>
        <w:ind w:left="0" w:firstLine="0"/>
        <w:jc w:val="left"/>
      </w:pPr>
      <w:r>
        <w:rPr>
          <w:sz w:val="23"/>
        </w:rPr>
        <w:t xml:space="preserve"> </w:t>
      </w:r>
    </w:p>
    <w:p w:rsidR="00911846" w:rsidRDefault="00911846" w:rsidP="001A2AF0">
      <w:pPr>
        <w:spacing w:after="168" w:line="259" w:lineRule="auto"/>
        <w:ind w:left="0" w:firstLine="0"/>
        <w:jc w:val="left"/>
      </w:pPr>
      <w:r>
        <w:rPr>
          <w:sz w:val="23"/>
        </w:rPr>
        <w:t xml:space="preserve"> </w:t>
      </w:r>
    </w:p>
    <w:p w:rsidR="00911846" w:rsidRDefault="00911846" w:rsidP="00911846">
      <w:pPr>
        <w:spacing w:after="0" w:line="259" w:lineRule="auto"/>
        <w:ind w:right="61"/>
        <w:jc w:val="center"/>
      </w:pPr>
      <w:r>
        <w:rPr>
          <w:sz w:val="31"/>
        </w:rPr>
        <w:lastRenderedPageBreak/>
        <w:t>CALENDRIER DU PERSONNEL SPECIALISE</w:t>
      </w:r>
      <w:r>
        <w:rPr>
          <w:sz w:val="23"/>
        </w:rPr>
        <w:t xml:space="preserve"> </w:t>
      </w:r>
    </w:p>
    <w:tbl>
      <w:tblPr>
        <w:tblStyle w:val="TableGrid"/>
        <w:tblW w:w="10975" w:type="dxa"/>
        <w:tblInd w:w="-917" w:type="dxa"/>
        <w:tblCellMar>
          <w:top w:w="117" w:type="dxa"/>
          <w:left w:w="64" w:type="dxa"/>
          <w:right w:w="5" w:type="dxa"/>
        </w:tblCellMar>
        <w:tblLook w:val="04A0" w:firstRow="1" w:lastRow="0" w:firstColumn="1" w:lastColumn="0" w:noHBand="0" w:noVBand="1"/>
      </w:tblPr>
      <w:tblGrid>
        <w:gridCol w:w="368"/>
        <w:gridCol w:w="1387"/>
        <w:gridCol w:w="992"/>
        <w:gridCol w:w="858"/>
        <w:gridCol w:w="461"/>
        <w:gridCol w:w="463"/>
        <w:gridCol w:w="463"/>
        <w:gridCol w:w="460"/>
        <w:gridCol w:w="462"/>
        <w:gridCol w:w="463"/>
        <w:gridCol w:w="463"/>
        <w:gridCol w:w="461"/>
        <w:gridCol w:w="463"/>
        <w:gridCol w:w="463"/>
        <w:gridCol w:w="462"/>
        <w:gridCol w:w="472"/>
        <w:gridCol w:w="597"/>
        <w:gridCol w:w="600"/>
        <w:gridCol w:w="617"/>
      </w:tblGrid>
      <w:tr w:rsidR="00911846" w:rsidTr="00911846">
        <w:trPr>
          <w:trHeight w:val="1464"/>
        </w:trPr>
        <w:tc>
          <w:tcPr>
            <w:tcW w:w="367" w:type="dxa"/>
            <w:vMerge w:val="restart"/>
            <w:tcBorders>
              <w:top w:val="double" w:sz="4" w:space="0" w:color="000000"/>
              <w:left w:val="double" w:sz="4" w:space="0" w:color="000000"/>
              <w:bottom w:val="single" w:sz="11" w:space="0" w:color="000000"/>
              <w:right w:val="single" w:sz="6" w:space="0" w:color="000000"/>
            </w:tcBorders>
            <w:vAlign w:val="center"/>
          </w:tcPr>
          <w:p w:rsidR="00911846" w:rsidRDefault="00911846" w:rsidP="001A2AF0">
            <w:pPr>
              <w:spacing w:after="0" w:line="259" w:lineRule="auto"/>
              <w:ind w:left="37" w:firstLine="0"/>
            </w:pPr>
            <w:r>
              <w:rPr>
                <w:sz w:val="23"/>
              </w:rPr>
              <w:t>N</w:t>
            </w:r>
          </w:p>
          <w:p w:rsidR="00911846" w:rsidRDefault="00911846" w:rsidP="001A2AF0">
            <w:pPr>
              <w:spacing w:after="0" w:line="259" w:lineRule="auto"/>
              <w:ind w:left="73" w:firstLine="0"/>
              <w:jc w:val="left"/>
            </w:pPr>
            <w:r>
              <w:rPr>
                <w:sz w:val="23"/>
              </w:rPr>
              <w:t xml:space="preserve">° </w:t>
            </w:r>
          </w:p>
        </w:tc>
        <w:tc>
          <w:tcPr>
            <w:tcW w:w="1387" w:type="dxa"/>
            <w:vMerge w:val="restart"/>
            <w:tcBorders>
              <w:top w:val="double" w:sz="4" w:space="0" w:color="000000"/>
              <w:left w:val="single" w:sz="6" w:space="0" w:color="000000"/>
              <w:bottom w:val="single" w:sz="11" w:space="0" w:color="000000"/>
              <w:right w:val="single" w:sz="6" w:space="0" w:color="000000"/>
            </w:tcBorders>
          </w:tcPr>
          <w:p w:rsidR="00911846" w:rsidRDefault="00911846" w:rsidP="001A2AF0">
            <w:pPr>
              <w:spacing w:after="0" w:line="259" w:lineRule="auto"/>
              <w:ind w:left="5" w:firstLine="0"/>
              <w:jc w:val="center"/>
            </w:pPr>
            <w:r>
              <w:rPr>
                <w:sz w:val="23"/>
              </w:rPr>
              <w:t xml:space="preserve"> </w:t>
            </w:r>
          </w:p>
          <w:p w:rsidR="00911846" w:rsidRDefault="00911846" w:rsidP="001A2AF0">
            <w:pPr>
              <w:spacing w:after="0" w:line="259" w:lineRule="auto"/>
              <w:ind w:left="5" w:firstLine="0"/>
              <w:jc w:val="center"/>
            </w:pPr>
            <w:r>
              <w:rPr>
                <w:sz w:val="23"/>
              </w:rPr>
              <w:t xml:space="preserve"> </w:t>
            </w:r>
          </w:p>
          <w:p w:rsidR="00911846" w:rsidRDefault="00911846" w:rsidP="001A2AF0">
            <w:pPr>
              <w:spacing w:after="0" w:line="259" w:lineRule="auto"/>
              <w:ind w:left="0" w:right="58" w:firstLine="0"/>
              <w:jc w:val="center"/>
            </w:pPr>
            <w:r>
              <w:rPr>
                <w:sz w:val="23"/>
              </w:rPr>
              <w:t xml:space="preserve">Nom </w:t>
            </w:r>
          </w:p>
          <w:p w:rsidR="00911846" w:rsidRDefault="00911846" w:rsidP="001A2AF0">
            <w:pPr>
              <w:spacing w:after="0" w:line="259" w:lineRule="auto"/>
              <w:ind w:left="5" w:firstLine="0"/>
              <w:jc w:val="center"/>
            </w:pPr>
            <w:r>
              <w:rPr>
                <w:sz w:val="23"/>
              </w:rPr>
              <w:t xml:space="preserve"> </w:t>
            </w:r>
          </w:p>
        </w:tc>
        <w:tc>
          <w:tcPr>
            <w:tcW w:w="992" w:type="dxa"/>
            <w:vMerge w:val="restart"/>
            <w:tcBorders>
              <w:top w:val="double" w:sz="4" w:space="0" w:color="000000"/>
              <w:left w:val="single" w:sz="6" w:space="0" w:color="000000"/>
              <w:bottom w:val="single" w:sz="11" w:space="0" w:color="000000"/>
              <w:right w:val="single" w:sz="5" w:space="0" w:color="000000"/>
            </w:tcBorders>
            <w:vAlign w:val="center"/>
          </w:tcPr>
          <w:p w:rsidR="00911846" w:rsidRDefault="00911846" w:rsidP="001A2AF0">
            <w:pPr>
              <w:spacing w:after="0" w:line="259" w:lineRule="auto"/>
              <w:ind w:left="1" w:firstLine="0"/>
              <w:jc w:val="center"/>
            </w:pPr>
            <w:r>
              <w:rPr>
                <w:sz w:val="23"/>
              </w:rPr>
              <w:t xml:space="preserve"> </w:t>
            </w:r>
          </w:p>
          <w:p w:rsidR="00911846" w:rsidRDefault="00911846" w:rsidP="001A2AF0">
            <w:pPr>
              <w:spacing w:after="0" w:line="259" w:lineRule="auto"/>
              <w:ind w:left="11" w:firstLine="0"/>
            </w:pPr>
            <w:r>
              <w:rPr>
                <w:sz w:val="23"/>
              </w:rPr>
              <w:t>Rapport</w:t>
            </w:r>
          </w:p>
          <w:p w:rsidR="00911846" w:rsidRDefault="00911846" w:rsidP="001A2AF0">
            <w:pPr>
              <w:spacing w:after="0" w:line="259" w:lineRule="auto"/>
              <w:ind w:left="0" w:firstLine="0"/>
              <w:jc w:val="center"/>
            </w:pPr>
            <w:r>
              <w:rPr>
                <w:sz w:val="23"/>
              </w:rPr>
              <w:t xml:space="preserve">s à fournir </w:t>
            </w:r>
          </w:p>
        </w:tc>
        <w:tc>
          <w:tcPr>
            <w:tcW w:w="5942" w:type="dxa"/>
            <w:gridSpan w:val="12"/>
            <w:tcBorders>
              <w:top w:val="double" w:sz="4" w:space="0" w:color="000000"/>
              <w:left w:val="single" w:sz="5" w:space="0" w:color="000000"/>
              <w:bottom w:val="single" w:sz="6" w:space="0" w:color="000000"/>
              <w:right w:val="nil"/>
            </w:tcBorders>
            <w:vAlign w:val="center"/>
          </w:tcPr>
          <w:p w:rsidR="00911846" w:rsidRDefault="00911846" w:rsidP="001A2AF0">
            <w:pPr>
              <w:spacing w:after="0" w:line="259" w:lineRule="auto"/>
              <w:ind w:left="840" w:firstLine="0"/>
              <w:jc w:val="left"/>
            </w:pPr>
            <w:r>
              <w:rPr>
                <w:sz w:val="23"/>
              </w:rPr>
              <w:t>Personnel (sous forme de graphique à barres)</w:t>
            </w:r>
            <w:r>
              <w:rPr>
                <w:sz w:val="23"/>
                <w:vertAlign w:val="superscript"/>
              </w:rPr>
              <w:t>2</w:t>
            </w:r>
            <w:r>
              <w:rPr>
                <w:sz w:val="23"/>
              </w:rPr>
              <w:t xml:space="preserve"> </w:t>
            </w:r>
          </w:p>
        </w:tc>
        <w:tc>
          <w:tcPr>
            <w:tcW w:w="472" w:type="dxa"/>
            <w:tcBorders>
              <w:top w:val="double" w:sz="4" w:space="0" w:color="000000"/>
              <w:left w:val="nil"/>
              <w:bottom w:val="single" w:sz="6" w:space="0" w:color="000000"/>
              <w:right w:val="single" w:sz="12" w:space="0" w:color="000000"/>
            </w:tcBorders>
          </w:tcPr>
          <w:p w:rsidR="00911846" w:rsidRDefault="00911846" w:rsidP="001A2AF0">
            <w:pPr>
              <w:spacing w:after="0" w:line="259" w:lineRule="auto"/>
              <w:ind w:left="0" w:firstLine="0"/>
              <w:jc w:val="left"/>
            </w:pPr>
          </w:p>
        </w:tc>
        <w:tc>
          <w:tcPr>
            <w:tcW w:w="1814" w:type="dxa"/>
            <w:gridSpan w:val="3"/>
            <w:tcBorders>
              <w:top w:val="double" w:sz="4" w:space="0" w:color="000000"/>
              <w:left w:val="single" w:sz="12" w:space="0" w:color="000000"/>
              <w:bottom w:val="single" w:sz="6" w:space="0" w:color="000000"/>
              <w:right w:val="double" w:sz="4" w:space="0" w:color="000000"/>
            </w:tcBorders>
            <w:vAlign w:val="center"/>
          </w:tcPr>
          <w:p w:rsidR="00911846" w:rsidRDefault="00911846" w:rsidP="001A2AF0">
            <w:pPr>
              <w:spacing w:after="0" w:line="259" w:lineRule="auto"/>
              <w:ind w:left="0" w:firstLine="0"/>
              <w:jc w:val="center"/>
            </w:pPr>
            <w:r>
              <w:rPr>
                <w:sz w:val="23"/>
              </w:rPr>
              <w:t xml:space="preserve">Total personnel/mois </w:t>
            </w:r>
          </w:p>
        </w:tc>
      </w:tr>
      <w:tr w:rsidR="00911846" w:rsidTr="00911846">
        <w:trPr>
          <w:trHeight w:val="1347"/>
        </w:trPr>
        <w:tc>
          <w:tcPr>
            <w:tcW w:w="0" w:type="auto"/>
            <w:vMerge/>
            <w:tcBorders>
              <w:top w:val="nil"/>
              <w:left w:val="double" w:sz="4" w:space="0" w:color="000000"/>
              <w:bottom w:val="single" w:sz="11" w:space="0" w:color="000000"/>
              <w:right w:val="single" w:sz="6" w:space="0" w:color="000000"/>
            </w:tcBorders>
          </w:tcPr>
          <w:p w:rsidR="00911846" w:rsidRDefault="00911846" w:rsidP="001A2AF0">
            <w:pPr>
              <w:spacing w:after="0" w:line="259" w:lineRule="auto"/>
              <w:ind w:left="0" w:firstLine="0"/>
              <w:jc w:val="left"/>
            </w:pPr>
          </w:p>
        </w:tc>
        <w:tc>
          <w:tcPr>
            <w:tcW w:w="0" w:type="auto"/>
            <w:vMerge/>
            <w:tcBorders>
              <w:top w:val="nil"/>
              <w:left w:val="single" w:sz="6" w:space="0" w:color="000000"/>
              <w:bottom w:val="single" w:sz="11" w:space="0" w:color="000000"/>
              <w:right w:val="single" w:sz="6" w:space="0" w:color="000000"/>
            </w:tcBorders>
          </w:tcPr>
          <w:p w:rsidR="00911846" w:rsidRDefault="00911846" w:rsidP="001A2AF0">
            <w:pPr>
              <w:spacing w:after="0" w:line="259" w:lineRule="auto"/>
              <w:ind w:left="0" w:firstLine="0"/>
              <w:jc w:val="left"/>
            </w:pPr>
          </w:p>
        </w:tc>
        <w:tc>
          <w:tcPr>
            <w:tcW w:w="0" w:type="auto"/>
            <w:vMerge/>
            <w:tcBorders>
              <w:top w:val="nil"/>
              <w:left w:val="single" w:sz="6" w:space="0" w:color="000000"/>
              <w:bottom w:val="single" w:sz="11" w:space="0" w:color="000000"/>
              <w:right w:val="single" w:sz="5" w:space="0" w:color="000000"/>
            </w:tcBorders>
          </w:tcPr>
          <w:p w:rsidR="00911846" w:rsidRDefault="00911846" w:rsidP="001A2AF0">
            <w:pPr>
              <w:spacing w:after="0" w:line="259" w:lineRule="auto"/>
              <w:ind w:left="0" w:firstLine="0"/>
              <w:jc w:val="left"/>
            </w:pPr>
          </w:p>
        </w:tc>
        <w:tc>
          <w:tcPr>
            <w:tcW w:w="858" w:type="dxa"/>
            <w:tcBorders>
              <w:top w:val="single" w:sz="6" w:space="0" w:color="000000"/>
              <w:left w:val="single" w:sz="5" w:space="0" w:color="000000"/>
              <w:bottom w:val="single" w:sz="11" w:space="0" w:color="000000"/>
              <w:right w:val="single" w:sz="6" w:space="0" w:color="000000"/>
            </w:tcBorders>
            <w:vAlign w:val="center"/>
          </w:tcPr>
          <w:p w:rsidR="00911846" w:rsidRDefault="00911846" w:rsidP="001A2AF0">
            <w:pPr>
              <w:spacing w:after="0" w:line="259" w:lineRule="auto"/>
              <w:ind w:left="0" w:right="63" w:firstLine="0"/>
              <w:jc w:val="center"/>
            </w:pPr>
            <w:r>
              <w:rPr>
                <w:sz w:val="23"/>
              </w:rPr>
              <w:t xml:space="preserve">1 </w:t>
            </w:r>
          </w:p>
        </w:tc>
        <w:tc>
          <w:tcPr>
            <w:tcW w:w="461" w:type="dxa"/>
            <w:tcBorders>
              <w:top w:val="single" w:sz="6" w:space="0" w:color="000000"/>
              <w:left w:val="single" w:sz="6" w:space="0" w:color="000000"/>
              <w:bottom w:val="single" w:sz="11" w:space="0" w:color="000000"/>
              <w:right w:val="single" w:sz="6" w:space="0" w:color="000000"/>
            </w:tcBorders>
            <w:vAlign w:val="center"/>
          </w:tcPr>
          <w:p w:rsidR="00911846" w:rsidRDefault="00911846" w:rsidP="001A2AF0">
            <w:pPr>
              <w:spacing w:after="0" w:line="259" w:lineRule="auto"/>
              <w:ind w:left="110" w:firstLine="0"/>
              <w:jc w:val="left"/>
            </w:pPr>
            <w:r>
              <w:rPr>
                <w:sz w:val="23"/>
              </w:rPr>
              <w:t xml:space="preserve">2 </w:t>
            </w:r>
          </w:p>
        </w:tc>
        <w:tc>
          <w:tcPr>
            <w:tcW w:w="463" w:type="dxa"/>
            <w:tcBorders>
              <w:top w:val="single" w:sz="6" w:space="0" w:color="000000"/>
              <w:left w:val="single" w:sz="6" w:space="0" w:color="000000"/>
              <w:bottom w:val="single" w:sz="11" w:space="0" w:color="000000"/>
              <w:right w:val="single" w:sz="6" w:space="0" w:color="000000"/>
            </w:tcBorders>
            <w:vAlign w:val="center"/>
          </w:tcPr>
          <w:p w:rsidR="00911846" w:rsidRDefault="00911846" w:rsidP="001A2AF0">
            <w:pPr>
              <w:spacing w:after="0" w:line="259" w:lineRule="auto"/>
              <w:ind w:left="110" w:firstLine="0"/>
              <w:jc w:val="left"/>
            </w:pPr>
            <w:r>
              <w:rPr>
                <w:sz w:val="23"/>
              </w:rPr>
              <w:t xml:space="preserve">3 </w:t>
            </w:r>
          </w:p>
        </w:tc>
        <w:tc>
          <w:tcPr>
            <w:tcW w:w="463" w:type="dxa"/>
            <w:tcBorders>
              <w:top w:val="single" w:sz="6" w:space="0" w:color="000000"/>
              <w:left w:val="single" w:sz="6" w:space="0" w:color="000000"/>
              <w:bottom w:val="single" w:sz="11" w:space="0" w:color="000000"/>
              <w:right w:val="single" w:sz="6" w:space="0" w:color="000000"/>
            </w:tcBorders>
            <w:vAlign w:val="center"/>
          </w:tcPr>
          <w:p w:rsidR="00911846" w:rsidRDefault="00911846" w:rsidP="001A2AF0">
            <w:pPr>
              <w:spacing w:after="0" w:line="259" w:lineRule="auto"/>
              <w:ind w:left="109" w:firstLine="0"/>
              <w:jc w:val="left"/>
            </w:pPr>
            <w:r>
              <w:rPr>
                <w:sz w:val="23"/>
              </w:rPr>
              <w:t xml:space="preserve">4 </w:t>
            </w:r>
          </w:p>
        </w:tc>
        <w:tc>
          <w:tcPr>
            <w:tcW w:w="460" w:type="dxa"/>
            <w:tcBorders>
              <w:top w:val="single" w:sz="6" w:space="0" w:color="000000"/>
              <w:left w:val="single" w:sz="6" w:space="0" w:color="000000"/>
              <w:bottom w:val="single" w:sz="11" w:space="0" w:color="000000"/>
              <w:right w:val="single" w:sz="5" w:space="0" w:color="000000"/>
            </w:tcBorders>
            <w:vAlign w:val="center"/>
          </w:tcPr>
          <w:p w:rsidR="00911846" w:rsidRDefault="00911846" w:rsidP="001A2AF0">
            <w:pPr>
              <w:spacing w:after="0" w:line="259" w:lineRule="auto"/>
              <w:ind w:left="108" w:firstLine="0"/>
              <w:jc w:val="left"/>
            </w:pPr>
            <w:r>
              <w:rPr>
                <w:sz w:val="23"/>
              </w:rPr>
              <w:t xml:space="preserve">5 </w:t>
            </w:r>
          </w:p>
        </w:tc>
        <w:tc>
          <w:tcPr>
            <w:tcW w:w="462" w:type="dxa"/>
            <w:tcBorders>
              <w:top w:val="single" w:sz="6" w:space="0" w:color="000000"/>
              <w:left w:val="single" w:sz="5" w:space="0" w:color="000000"/>
              <w:bottom w:val="single" w:sz="11" w:space="0" w:color="000000"/>
              <w:right w:val="single" w:sz="6" w:space="0" w:color="000000"/>
            </w:tcBorders>
            <w:vAlign w:val="center"/>
          </w:tcPr>
          <w:p w:rsidR="00911846" w:rsidRDefault="00911846" w:rsidP="001A2AF0">
            <w:pPr>
              <w:spacing w:after="0" w:line="259" w:lineRule="auto"/>
              <w:ind w:left="0" w:right="49" w:firstLine="0"/>
              <w:jc w:val="center"/>
            </w:pPr>
            <w:r>
              <w:rPr>
                <w:sz w:val="23"/>
              </w:rPr>
              <w:t xml:space="preserve">6 </w:t>
            </w:r>
          </w:p>
        </w:tc>
        <w:tc>
          <w:tcPr>
            <w:tcW w:w="463" w:type="dxa"/>
            <w:tcBorders>
              <w:top w:val="single" w:sz="6" w:space="0" w:color="000000"/>
              <w:left w:val="single" w:sz="6" w:space="0" w:color="000000"/>
              <w:bottom w:val="single" w:sz="11" w:space="0" w:color="000000"/>
              <w:right w:val="single" w:sz="6" w:space="0" w:color="000000"/>
            </w:tcBorders>
            <w:vAlign w:val="center"/>
          </w:tcPr>
          <w:p w:rsidR="00911846" w:rsidRDefault="00911846" w:rsidP="001A2AF0">
            <w:pPr>
              <w:spacing w:after="0" w:line="259" w:lineRule="auto"/>
              <w:ind w:left="0" w:right="54" w:firstLine="0"/>
              <w:jc w:val="center"/>
            </w:pPr>
            <w:r>
              <w:rPr>
                <w:sz w:val="23"/>
              </w:rPr>
              <w:t xml:space="preserve">7 </w:t>
            </w:r>
          </w:p>
        </w:tc>
        <w:tc>
          <w:tcPr>
            <w:tcW w:w="463" w:type="dxa"/>
            <w:tcBorders>
              <w:top w:val="single" w:sz="6" w:space="0" w:color="000000"/>
              <w:left w:val="single" w:sz="6" w:space="0" w:color="000000"/>
              <w:bottom w:val="single" w:sz="11" w:space="0" w:color="000000"/>
              <w:right w:val="single" w:sz="6" w:space="0" w:color="000000"/>
            </w:tcBorders>
            <w:vAlign w:val="center"/>
          </w:tcPr>
          <w:p w:rsidR="00911846" w:rsidRDefault="00911846" w:rsidP="001A2AF0">
            <w:pPr>
              <w:spacing w:after="0" w:line="259" w:lineRule="auto"/>
              <w:ind w:left="111" w:firstLine="0"/>
              <w:jc w:val="left"/>
            </w:pPr>
            <w:r>
              <w:rPr>
                <w:sz w:val="23"/>
              </w:rPr>
              <w:t xml:space="preserve">8 </w:t>
            </w:r>
          </w:p>
        </w:tc>
        <w:tc>
          <w:tcPr>
            <w:tcW w:w="461" w:type="dxa"/>
            <w:tcBorders>
              <w:top w:val="single" w:sz="6" w:space="0" w:color="000000"/>
              <w:left w:val="single" w:sz="6" w:space="0" w:color="000000"/>
              <w:bottom w:val="single" w:sz="11" w:space="0" w:color="000000"/>
              <w:right w:val="single" w:sz="6" w:space="0" w:color="000000"/>
            </w:tcBorders>
            <w:vAlign w:val="center"/>
          </w:tcPr>
          <w:p w:rsidR="00911846" w:rsidRDefault="00911846" w:rsidP="001A2AF0">
            <w:pPr>
              <w:spacing w:after="0" w:line="259" w:lineRule="auto"/>
              <w:ind w:left="111" w:firstLine="0"/>
              <w:jc w:val="left"/>
            </w:pPr>
            <w:r>
              <w:rPr>
                <w:sz w:val="23"/>
              </w:rPr>
              <w:t xml:space="preserve">9 </w:t>
            </w:r>
          </w:p>
        </w:tc>
        <w:tc>
          <w:tcPr>
            <w:tcW w:w="463" w:type="dxa"/>
            <w:tcBorders>
              <w:top w:val="single" w:sz="6" w:space="0" w:color="000000"/>
              <w:left w:val="single" w:sz="6" w:space="0" w:color="000000"/>
              <w:bottom w:val="single" w:sz="11" w:space="0" w:color="000000"/>
              <w:right w:val="single" w:sz="6" w:space="0" w:color="000000"/>
            </w:tcBorders>
            <w:vAlign w:val="center"/>
          </w:tcPr>
          <w:p w:rsidR="00911846" w:rsidRDefault="00911846" w:rsidP="001A2AF0">
            <w:pPr>
              <w:spacing w:after="0" w:line="259" w:lineRule="auto"/>
              <w:ind w:left="54" w:firstLine="0"/>
              <w:jc w:val="left"/>
            </w:pPr>
            <w:r>
              <w:rPr>
                <w:sz w:val="23"/>
              </w:rPr>
              <w:t xml:space="preserve">10 </w:t>
            </w:r>
          </w:p>
        </w:tc>
        <w:tc>
          <w:tcPr>
            <w:tcW w:w="463" w:type="dxa"/>
            <w:tcBorders>
              <w:top w:val="single" w:sz="6" w:space="0" w:color="000000"/>
              <w:left w:val="single" w:sz="6" w:space="0" w:color="000000"/>
              <w:bottom w:val="single" w:sz="11" w:space="0" w:color="000000"/>
              <w:right w:val="single" w:sz="6" w:space="0" w:color="000000"/>
            </w:tcBorders>
            <w:vAlign w:val="center"/>
          </w:tcPr>
          <w:p w:rsidR="00911846" w:rsidRDefault="00911846" w:rsidP="001A2AF0">
            <w:pPr>
              <w:spacing w:after="0" w:line="259" w:lineRule="auto"/>
              <w:ind w:left="52" w:firstLine="0"/>
              <w:jc w:val="left"/>
            </w:pPr>
            <w:r>
              <w:rPr>
                <w:sz w:val="23"/>
              </w:rPr>
              <w:t xml:space="preserve">11 </w:t>
            </w:r>
          </w:p>
        </w:tc>
        <w:tc>
          <w:tcPr>
            <w:tcW w:w="462" w:type="dxa"/>
            <w:tcBorders>
              <w:top w:val="single" w:sz="6" w:space="0" w:color="000000"/>
              <w:left w:val="single" w:sz="6" w:space="0" w:color="000000"/>
              <w:bottom w:val="single" w:sz="11" w:space="0" w:color="000000"/>
              <w:right w:val="single" w:sz="5" w:space="0" w:color="000000"/>
            </w:tcBorders>
            <w:vAlign w:val="center"/>
          </w:tcPr>
          <w:p w:rsidR="00911846" w:rsidRDefault="00911846" w:rsidP="001A2AF0">
            <w:pPr>
              <w:spacing w:after="0" w:line="259" w:lineRule="auto"/>
              <w:ind w:left="52" w:firstLine="0"/>
              <w:jc w:val="left"/>
            </w:pPr>
            <w:r>
              <w:rPr>
                <w:sz w:val="23"/>
              </w:rPr>
              <w:t xml:space="preserve">12 </w:t>
            </w:r>
          </w:p>
        </w:tc>
        <w:tc>
          <w:tcPr>
            <w:tcW w:w="472" w:type="dxa"/>
            <w:tcBorders>
              <w:top w:val="single" w:sz="6" w:space="0" w:color="000000"/>
              <w:left w:val="single" w:sz="5" w:space="0" w:color="000000"/>
              <w:bottom w:val="single" w:sz="11" w:space="0" w:color="000000"/>
              <w:right w:val="single" w:sz="12" w:space="0" w:color="000000"/>
            </w:tcBorders>
            <w:vAlign w:val="center"/>
          </w:tcPr>
          <w:p w:rsidR="00911846" w:rsidRDefault="00911846" w:rsidP="001A2AF0">
            <w:pPr>
              <w:spacing w:after="0" w:line="259" w:lineRule="auto"/>
              <w:ind w:left="106" w:firstLine="0"/>
              <w:jc w:val="left"/>
            </w:pPr>
            <w:r>
              <w:rPr>
                <w:sz w:val="23"/>
              </w:rPr>
              <w:t xml:space="preserve">n </w:t>
            </w:r>
          </w:p>
        </w:tc>
        <w:tc>
          <w:tcPr>
            <w:tcW w:w="597" w:type="dxa"/>
            <w:tcBorders>
              <w:top w:val="single" w:sz="6" w:space="0" w:color="000000"/>
              <w:left w:val="single" w:sz="12" w:space="0" w:color="000000"/>
              <w:bottom w:val="single" w:sz="11" w:space="0" w:color="000000"/>
              <w:right w:val="single" w:sz="6" w:space="0" w:color="000000"/>
            </w:tcBorders>
            <w:vAlign w:val="center"/>
          </w:tcPr>
          <w:p w:rsidR="00911846" w:rsidRDefault="00911846" w:rsidP="001A2AF0">
            <w:pPr>
              <w:spacing w:after="0" w:line="259" w:lineRule="auto"/>
              <w:ind w:left="22" w:firstLine="0"/>
            </w:pPr>
            <w:proofErr w:type="spellStart"/>
            <w:r>
              <w:rPr>
                <w:sz w:val="23"/>
              </w:rPr>
              <w:t>Sièg</w:t>
            </w:r>
            <w:proofErr w:type="spellEnd"/>
          </w:p>
          <w:p w:rsidR="00911846" w:rsidRDefault="00911846" w:rsidP="001A2AF0">
            <w:pPr>
              <w:spacing w:after="0" w:line="259" w:lineRule="auto"/>
              <w:ind w:left="0" w:right="68" w:firstLine="0"/>
              <w:jc w:val="center"/>
            </w:pPr>
            <w:r>
              <w:rPr>
                <w:sz w:val="23"/>
              </w:rPr>
              <w:t xml:space="preserve">e </w:t>
            </w:r>
          </w:p>
        </w:tc>
        <w:tc>
          <w:tcPr>
            <w:tcW w:w="600" w:type="dxa"/>
            <w:tcBorders>
              <w:top w:val="single" w:sz="6" w:space="0" w:color="000000"/>
              <w:left w:val="single" w:sz="6" w:space="0" w:color="000000"/>
              <w:bottom w:val="single" w:sz="11" w:space="0" w:color="000000"/>
              <w:right w:val="single" w:sz="5" w:space="0" w:color="000000"/>
            </w:tcBorders>
          </w:tcPr>
          <w:p w:rsidR="00911846" w:rsidRDefault="00911846" w:rsidP="001A2AF0">
            <w:pPr>
              <w:spacing w:after="0" w:line="355" w:lineRule="auto"/>
              <w:ind w:left="0" w:firstLine="0"/>
              <w:jc w:val="center"/>
            </w:pPr>
            <w:r>
              <w:rPr>
                <w:sz w:val="23"/>
              </w:rPr>
              <w:t xml:space="preserve">Ter </w:t>
            </w:r>
            <w:proofErr w:type="spellStart"/>
            <w:r>
              <w:rPr>
                <w:sz w:val="23"/>
              </w:rPr>
              <w:t>rain</w:t>
            </w:r>
            <w:proofErr w:type="spellEnd"/>
          </w:p>
          <w:p w:rsidR="00911846" w:rsidRDefault="00911846" w:rsidP="001A2AF0">
            <w:pPr>
              <w:spacing w:after="0" w:line="259" w:lineRule="auto"/>
              <w:ind w:left="0" w:right="57" w:firstLine="0"/>
              <w:jc w:val="center"/>
            </w:pPr>
            <w:r>
              <w:rPr>
                <w:sz w:val="16"/>
              </w:rPr>
              <w:t>3</w:t>
            </w:r>
            <w:r>
              <w:rPr>
                <w:sz w:val="23"/>
              </w:rPr>
              <w:t xml:space="preserve"> </w:t>
            </w:r>
          </w:p>
        </w:tc>
        <w:tc>
          <w:tcPr>
            <w:tcW w:w="617" w:type="dxa"/>
            <w:tcBorders>
              <w:top w:val="single" w:sz="6" w:space="0" w:color="000000"/>
              <w:left w:val="single" w:sz="5" w:space="0" w:color="000000"/>
              <w:bottom w:val="single" w:sz="11" w:space="0" w:color="000000"/>
              <w:right w:val="double" w:sz="3" w:space="0" w:color="000000"/>
            </w:tcBorders>
            <w:vAlign w:val="center"/>
          </w:tcPr>
          <w:p w:rsidR="00911846" w:rsidRDefault="00911846" w:rsidP="001A2AF0">
            <w:pPr>
              <w:spacing w:after="0" w:line="259" w:lineRule="auto"/>
              <w:ind w:left="62" w:firstLine="0"/>
              <w:jc w:val="left"/>
            </w:pPr>
            <w:proofErr w:type="spellStart"/>
            <w:r>
              <w:rPr>
                <w:sz w:val="23"/>
              </w:rPr>
              <w:t>Tot</w:t>
            </w:r>
            <w:proofErr w:type="spellEnd"/>
          </w:p>
          <w:p w:rsidR="00911846" w:rsidRDefault="00911846" w:rsidP="001A2AF0">
            <w:pPr>
              <w:spacing w:after="0" w:line="259" w:lineRule="auto"/>
              <w:ind w:left="0" w:right="76" w:firstLine="0"/>
              <w:jc w:val="center"/>
            </w:pPr>
            <w:r>
              <w:rPr>
                <w:sz w:val="23"/>
              </w:rPr>
              <w:t xml:space="preserve">al </w:t>
            </w:r>
          </w:p>
        </w:tc>
      </w:tr>
      <w:tr w:rsidR="00911846" w:rsidTr="001A2AF0">
        <w:trPr>
          <w:trHeight w:val="26"/>
        </w:trPr>
        <w:tc>
          <w:tcPr>
            <w:tcW w:w="1754" w:type="dxa"/>
            <w:gridSpan w:val="2"/>
            <w:tcBorders>
              <w:top w:val="single" w:sz="11" w:space="0" w:color="000000"/>
              <w:left w:val="double" w:sz="4" w:space="0" w:color="000000"/>
              <w:bottom w:val="single" w:sz="6" w:space="0" w:color="000000"/>
              <w:right w:val="nil"/>
            </w:tcBorders>
            <w:vAlign w:val="center"/>
          </w:tcPr>
          <w:p w:rsidR="00911846" w:rsidRDefault="00911846" w:rsidP="001A2AF0">
            <w:pPr>
              <w:spacing w:after="0" w:line="259" w:lineRule="auto"/>
              <w:ind w:left="8" w:firstLine="0"/>
              <w:jc w:val="left"/>
            </w:pPr>
            <w:r>
              <w:rPr>
                <w:sz w:val="23"/>
              </w:rPr>
              <w:t xml:space="preserve">Personnel </w:t>
            </w:r>
          </w:p>
        </w:tc>
        <w:tc>
          <w:tcPr>
            <w:tcW w:w="992" w:type="dxa"/>
            <w:tcBorders>
              <w:top w:val="single" w:sz="11" w:space="0" w:color="000000"/>
              <w:left w:val="nil"/>
              <w:bottom w:val="single" w:sz="6" w:space="0" w:color="000000"/>
              <w:right w:val="nil"/>
            </w:tcBorders>
          </w:tcPr>
          <w:p w:rsidR="00911846" w:rsidRDefault="00911846" w:rsidP="001A2AF0">
            <w:pPr>
              <w:spacing w:after="0" w:line="259" w:lineRule="auto"/>
              <w:ind w:left="0" w:firstLine="0"/>
              <w:jc w:val="left"/>
            </w:pPr>
          </w:p>
        </w:tc>
        <w:tc>
          <w:tcPr>
            <w:tcW w:w="5942" w:type="dxa"/>
            <w:gridSpan w:val="12"/>
            <w:tcBorders>
              <w:top w:val="single" w:sz="11" w:space="0" w:color="000000"/>
              <w:left w:val="nil"/>
              <w:bottom w:val="single" w:sz="6" w:space="0" w:color="000000"/>
              <w:right w:val="nil"/>
            </w:tcBorders>
          </w:tcPr>
          <w:p w:rsidR="00911846" w:rsidRDefault="00911846" w:rsidP="001A2AF0">
            <w:pPr>
              <w:spacing w:after="0" w:line="259" w:lineRule="auto"/>
              <w:ind w:left="0" w:firstLine="0"/>
              <w:jc w:val="left"/>
            </w:pPr>
          </w:p>
        </w:tc>
        <w:tc>
          <w:tcPr>
            <w:tcW w:w="472" w:type="dxa"/>
            <w:tcBorders>
              <w:top w:val="single" w:sz="11" w:space="0" w:color="000000"/>
              <w:left w:val="nil"/>
              <w:bottom w:val="single" w:sz="6" w:space="0" w:color="000000"/>
              <w:right w:val="nil"/>
            </w:tcBorders>
          </w:tcPr>
          <w:p w:rsidR="00911846" w:rsidRDefault="00911846" w:rsidP="001A2AF0">
            <w:pPr>
              <w:spacing w:after="0" w:line="259" w:lineRule="auto"/>
              <w:ind w:left="0" w:firstLine="0"/>
              <w:jc w:val="left"/>
            </w:pPr>
          </w:p>
        </w:tc>
        <w:tc>
          <w:tcPr>
            <w:tcW w:w="1814" w:type="dxa"/>
            <w:gridSpan w:val="3"/>
            <w:tcBorders>
              <w:top w:val="single" w:sz="11" w:space="0" w:color="000000"/>
              <w:left w:val="nil"/>
              <w:bottom w:val="single" w:sz="6" w:space="0" w:color="000000"/>
              <w:right w:val="double" w:sz="4" w:space="0" w:color="000000"/>
            </w:tcBorders>
          </w:tcPr>
          <w:p w:rsidR="00911846" w:rsidRDefault="00911846" w:rsidP="001A2AF0">
            <w:pPr>
              <w:spacing w:after="0" w:line="259" w:lineRule="auto"/>
              <w:ind w:left="0" w:firstLine="0"/>
              <w:jc w:val="left"/>
            </w:pPr>
          </w:p>
        </w:tc>
      </w:tr>
      <w:tr w:rsidR="00911846" w:rsidTr="00911846">
        <w:trPr>
          <w:trHeight w:val="533"/>
        </w:trPr>
        <w:tc>
          <w:tcPr>
            <w:tcW w:w="367" w:type="dxa"/>
            <w:vMerge w:val="restart"/>
            <w:tcBorders>
              <w:top w:val="single" w:sz="6" w:space="0" w:color="000000"/>
              <w:left w:val="double" w:sz="4" w:space="0" w:color="000000"/>
              <w:bottom w:val="single" w:sz="6" w:space="0" w:color="000000"/>
              <w:right w:val="single" w:sz="6" w:space="0" w:color="000000"/>
            </w:tcBorders>
            <w:vAlign w:val="center"/>
          </w:tcPr>
          <w:p w:rsidR="00911846" w:rsidRDefault="00911846" w:rsidP="001A2AF0">
            <w:pPr>
              <w:spacing w:after="0" w:line="259" w:lineRule="auto"/>
              <w:ind w:left="61" w:firstLine="0"/>
              <w:jc w:val="left"/>
            </w:pPr>
            <w:r>
              <w:rPr>
                <w:sz w:val="23"/>
              </w:rPr>
              <w:t xml:space="preserve">1 </w:t>
            </w:r>
          </w:p>
        </w:tc>
        <w:tc>
          <w:tcPr>
            <w:tcW w:w="1387" w:type="dxa"/>
            <w:vMerge w:val="restart"/>
            <w:tcBorders>
              <w:top w:val="single" w:sz="6"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p w:rsidR="00911846" w:rsidRDefault="00911846" w:rsidP="001A2AF0">
            <w:pPr>
              <w:spacing w:after="0" w:line="259" w:lineRule="auto"/>
              <w:ind w:left="8" w:firstLine="0"/>
              <w:jc w:val="left"/>
            </w:pPr>
            <w:r>
              <w:rPr>
                <w:sz w:val="23"/>
              </w:rPr>
              <w:t xml:space="preserve"> </w:t>
            </w:r>
          </w:p>
        </w:tc>
        <w:tc>
          <w:tcPr>
            <w:tcW w:w="992" w:type="dxa"/>
            <w:vMerge w:val="restart"/>
            <w:tcBorders>
              <w:top w:val="single" w:sz="6" w:space="0" w:color="000000"/>
              <w:left w:val="single" w:sz="6" w:space="0" w:color="000000"/>
              <w:bottom w:val="single" w:sz="6" w:space="0" w:color="000000"/>
              <w:right w:val="single" w:sz="5" w:space="0" w:color="000000"/>
            </w:tcBorders>
          </w:tcPr>
          <w:p w:rsidR="00911846" w:rsidRDefault="00911846" w:rsidP="001A2AF0">
            <w:pPr>
              <w:spacing w:after="0" w:line="259" w:lineRule="auto"/>
              <w:ind w:left="9" w:firstLine="0"/>
              <w:jc w:val="left"/>
            </w:pPr>
            <w:r>
              <w:rPr>
                <w:sz w:val="23"/>
              </w:rPr>
              <w:t xml:space="preserve"> </w:t>
            </w:r>
          </w:p>
        </w:tc>
        <w:tc>
          <w:tcPr>
            <w:tcW w:w="858" w:type="dxa"/>
            <w:tcBorders>
              <w:top w:val="single" w:sz="6" w:space="0" w:color="000000"/>
              <w:left w:val="single" w:sz="5" w:space="0" w:color="000000"/>
              <w:bottom w:val="single" w:sz="4" w:space="0" w:color="000000"/>
              <w:right w:val="single" w:sz="6" w:space="0" w:color="000000"/>
            </w:tcBorders>
            <w:vAlign w:val="center"/>
          </w:tcPr>
          <w:p w:rsidR="00911846" w:rsidRDefault="00911846" w:rsidP="001A2AF0">
            <w:pPr>
              <w:spacing w:after="0" w:line="259" w:lineRule="auto"/>
              <w:ind w:left="7" w:firstLine="0"/>
            </w:pPr>
            <w:r>
              <w:rPr>
                <w:sz w:val="23"/>
              </w:rPr>
              <w:t xml:space="preserve">[Siège] </w:t>
            </w:r>
          </w:p>
        </w:tc>
        <w:tc>
          <w:tcPr>
            <w:tcW w:w="461"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6"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7" w:firstLine="0"/>
              <w:jc w:val="left"/>
            </w:pPr>
            <w:r>
              <w:rPr>
                <w:sz w:val="23"/>
              </w:rPr>
              <w:t xml:space="preserve"> </w:t>
            </w:r>
          </w:p>
        </w:tc>
        <w:tc>
          <w:tcPr>
            <w:tcW w:w="460" w:type="dxa"/>
            <w:tcBorders>
              <w:top w:val="single" w:sz="6" w:space="0" w:color="000000"/>
              <w:left w:val="single" w:sz="6" w:space="0" w:color="000000"/>
              <w:bottom w:val="single" w:sz="4" w:space="0" w:color="000000"/>
              <w:right w:val="single" w:sz="5" w:space="0" w:color="000000"/>
            </w:tcBorders>
            <w:vAlign w:val="center"/>
          </w:tcPr>
          <w:p w:rsidR="00911846" w:rsidRDefault="00911846" w:rsidP="001A2AF0">
            <w:pPr>
              <w:spacing w:after="0" w:line="259" w:lineRule="auto"/>
              <w:ind w:left="6" w:firstLine="0"/>
              <w:jc w:val="left"/>
            </w:pPr>
            <w:r>
              <w:rPr>
                <w:sz w:val="23"/>
              </w:rPr>
              <w:t xml:space="preserve"> </w:t>
            </w:r>
          </w:p>
        </w:tc>
        <w:tc>
          <w:tcPr>
            <w:tcW w:w="462" w:type="dxa"/>
            <w:tcBorders>
              <w:top w:val="single" w:sz="6" w:space="0" w:color="000000"/>
              <w:left w:val="single" w:sz="5" w:space="0" w:color="000000"/>
              <w:bottom w:val="single" w:sz="4" w:space="0" w:color="000000"/>
              <w:right w:val="single" w:sz="6" w:space="0" w:color="000000"/>
            </w:tcBorders>
            <w:vAlign w:val="center"/>
          </w:tcPr>
          <w:p w:rsidR="00911846" w:rsidRDefault="00911846" w:rsidP="001A2AF0">
            <w:pPr>
              <w:spacing w:after="0" w:line="259" w:lineRule="auto"/>
              <w:ind w:left="9"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9" w:firstLine="0"/>
              <w:jc w:val="left"/>
            </w:pPr>
            <w:r>
              <w:rPr>
                <w:sz w:val="23"/>
              </w:rPr>
              <w:t xml:space="preserve"> </w:t>
            </w:r>
          </w:p>
        </w:tc>
        <w:tc>
          <w:tcPr>
            <w:tcW w:w="461"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9"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5" w:firstLine="0"/>
              <w:jc w:val="left"/>
            </w:pPr>
            <w:r>
              <w:rPr>
                <w:sz w:val="23"/>
              </w:rPr>
              <w:t xml:space="preserve"> </w:t>
            </w:r>
          </w:p>
        </w:tc>
        <w:tc>
          <w:tcPr>
            <w:tcW w:w="462" w:type="dxa"/>
            <w:tcBorders>
              <w:top w:val="single" w:sz="6" w:space="0" w:color="000000"/>
              <w:left w:val="single" w:sz="6" w:space="0" w:color="000000"/>
              <w:bottom w:val="single" w:sz="4" w:space="0" w:color="000000"/>
              <w:right w:val="single" w:sz="5" w:space="0" w:color="000000"/>
            </w:tcBorders>
            <w:vAlign w:val="center"/>
          </w:tcPr>
          <w:p w:rsidR="00911846" w:rsidRDefault="00911846" w:rsidP="001A2AF0">
            <w:pPr>
              <w:spacing w:after="0" w:line="259" w:lineRule="auto"/>
              <w:ind w:left="7" w:firstLine="0"/>
              <w:jc w:val="left"/>
            </w:pPr>
            <w:r>
              <w:rPr>
                <w:sz w:val="23"/>
              </w:rPr>
              <w:t xml:space="preserve"> </w:t>
            </w:r>
          </w:p>
        </w:tc>
        <w:tc>
          <w:tcPr>
            <w:tcW w:w="472" w:type="dxa"/>
            <w:tcBorders>
              <w:top w:val="single" w:sz="6" w:space="0" w:color="000000"/>
              <w:left w:val="single" w:sz="5" w:space="0" w:color="000000"/>
              <w:bottom w:val="single" w:sz="4" w:space="0" w:color="000000"/>
              <w:right w:val="single" w:sz="6" w:space="0" w:color="000000"/>
            </w:tcBorders>
            <w:vAlign w:val="center"/>
          </w:tcPr>
          <w:p w:rsidR="00911846" w:rsidRDefault="00911846" w:rsidP="001A2AF0">
            <w:pPr>
              <w:spacing w:after="0" w:line="259" w:lineRule="auto"/>
              <w:ind w:left="7" w:firstLine="0"/>
              <w:jc w:val="left"/>
            </w:pPr>
            <w:r>
              <w:rPr>
                <w:sz w:val="23"/>
              </w:rPr>
              <w:t xml:space="preserve"> </w:t>
            </w:r>
          </w:p>
        </w:tc>
        <w:tc>
          <w:tcPr>
            <w:tcW w:w="597" w:type="dxa"/>
            <w:tcBorders>
              <w:top w:val="single" w:sz="6"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0" w:firstLine="0"/>
              <w:jc w:val="left"/>
            </w:pPr>
            <w:r>
              <w:rPr>
                <w:sz w:val="23"/>
              </w:rPr>
              <w:t xml:space="preserve"> </w:t>
            </w:r>
          </w:p>
        </w:tc>
        <w:tc>
          <w:tcPr>
            <w:tcW w:w="600" w:type="dxa"/>
            <w:tcBorders>
              <w:top w:val="single" w:sz="6" w:space="0" w:color="000000"/>
              <w:left w:val="single" w:sz="6" w:space="0" w:color="000000"/>
              <w:bottom w:val="single" w:sz="6" w:space="0" w:color="000000"/>
              <w:right w:val="single" w:sz="5" w:space="0" w:color="000000"/>
            </w:tcBorders>
            <w:vAlign w:val="center"/>
          </w:tcPr>
          <w:p w:rsidR="00911846" w:rsidRDefault="00911846" w:rsidP="001A2AF0">
            <w:pPr>
              <w:spacing w:after="0" w:line="259" w:lineRule="auto"/>
              <w:ind w:left="8" w:firstLine="0"/>
              <w:jc w:val="left"/>
            </w:pPr>
            <w:r>
              <w:rPr>
                <w:sz w:val="23"/>
              </w:rPr>
              <w:t xml:space="preserve"> </w:t>
            </w:r>
          </w:p>
        </w:tc>
        <w:tc>
          <w:tcPr>
            <w:tcW w:w="617" w:type="dxa"/>
            <w:vMerge w:val="restart"/>
            <w:tcBorders>
              <w:top w:val="single" w:sz="6" w:space="0" w:color="000000"/>
              <w:left w:val="single" w:sz="5" w:space="0" w:color="000000"/>
              <w:bottom w:val="single" w:sz="6" w:space="0" w:color="000000"/>
              <w:right w:val="double" w:sz="3" w:space="0" w:color="000000"/>
            </w:tcBorders>
            <w:vAlign w:val="center"/>
          </w:tcPr>
          <w:p w:rsidR="00911846" w:rsidRDefault="00911846" w:rsidP="001A2AF0">
            <w:pPr>
              <w:spacing w:after="0" w:line="259" w:lineRule="auto"/>
              <w:ind w:left="9" w:firstLine="0"/>
              <w:jc w:val="left"/>
            </w:pPr>
            <w:r>
              <w:rPr>
                <w:sz w:val="23"/>
              </w:rPr>
              <w:t xml:space="preserve"> </w:t>
            </w:r>
          </w:p>
          <w:p w:rsidR="00911846" w:rsidRDefault="00911846" w:rsidP="001A2AF0">
            <w:pPr>
              <w:spacing w:after="0" w:line="259" w:lineRule="auto"/>
              <w:ind w:left="9" w:firstLine="0"/>
              <w:jc w:val="left"/>
            </w:pPr>
            <w:r>
              <w:rPr>
                <w:sz w:val="23"/>
              </w:rPr>
              <w:t xml:space="preserve"> </w:t>
            </w:r>
          </w:p>
        </w:tc>
      </w:tr>
      <w:tr w:rsidR="00911846" w:rsidTr="00911846">
        <w:trPr>
          <w:trHeight w:val="535"/>
        </w:trPr>
        <w:tc>
          <w:tcPr>
            <w:tcW w:w="0" w:type="auto"/>
            <w:vMerge/>
            <w:tcBorders>
              <w:top w:val="nil"/>
              <w:left w:val="double" w:sz="4" w:space="0" w:color="000000"/>
              <w:bottom w:val="single" w:sz="6" w:space="0" w:color="000000"/>
              <w:right w:val="single" w:sz="6" w:space="0" w:color="000000"/>
            </w:tcBorders>
          </w:tcPr>
          <w:p w:rsidR="00911846" w:rsidRDefault="00911846" w:rsidP="001A2AF0">
            <w:pPr>
              <w:spacing w:after="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911846" w:rsidRDefault="00911846" w:rsidP="001A2AF0">
            <w:pPr>
              <w:spacing w:after="0" w:line="259" w:lineRule="auto"/>
              <w:ind w:left="0" w:firstLine="0"/>
              <w:jc w:val="left"/>
            </w:pPr>
          </w:p>
        </w:tc>
        <w:tc>
          <w:tcPr>
            <w:tcW w:w="0" w:type="auto"/>
            <w:vMerge/>
            <w:tcBorders>
              <w:top w:val="nil"/>
              <w:left w:val="single" w:sz="6" w:space="0" w:color="000000"/>
              <w:bottom w:val="single" w:sz="6" w:space="0" w:color="000000"/>
              <w:right w:val="single" w:sz="5" w:space="0" w:color="000000"/>
            </w:tcBorders>
          </w:tcPr>
          <w:p w:rsidR="00911846" w:rsidRDefault="00911846" w:rsidP="001A2AF0">
            <w:pPr>
              <w:spacing w:after="0" w:line="259" w:lineRule="auto"/>
              <w:ind w:left="0" w:firstLine="0"/>
              <w:jc w:val="left"/>
            </w:pPr>
          </w:p>
        </w:tc>
        <w:tc>
          <w:tcPr>
            <w:tcW w:w="858" w:type="dxa"/>
            <w:tcBorders>
              <w:top w:val="single" w:sz="4" w:space="0" w:color="000000"/>
              <w:left w:val="single" w:sz="5" w:space="0" w:color="000000"/>
              <w:bottom w:val="single" w:sz="6" w:space="0" w:color="000000"/>
              <w:right w:val="single" w:sz="6" w:space="0" w:color="000000"/>
            </w:tcBorders>
            <w:vAlign w:val="center"/>
          </w:tcPr>
          <w:p w:rsidR="00911846" w:rsidRDefault="00911846" w:rsidP="001A2AF0">
            <w:pPr>
              <w:spacing w:after="0" w:line="259" w:lineRule="auto"/>
              <w:ind w:left="7" w:firstLine="0"/>
              <w:jc w:val="left"/>
            </w:pPr>
            <w:r>
              <w:rPr>
                <w:sz w:val="23"/>
              </w:rPr>
              <w:t>[</w:t>
            </w:r>
            <w:proofErr w:type="spellStart"/>
            <w:r>
              <w:rPr>
                <w:sz w:val="23"/>
              </w:rPr>
              <w:t>Terr</w:t>
            </w:r>
            <w:proofErr w:type="spellEnd"/>
            <w:r>
              <w:rPr>
                <w:sz w:val="23"/>
              </w:rPr>
              <w:t xml:space="preserve">.] </w:t>
            </w:r>
          </w:p>
        </w:tc>
        <w:tc>
          <w:tcPr>
            <w:tcW w:w="461"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7"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9"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6" w:firstLine="0"/>
              <w:jc w:val="left"/>
            </w:pPr>
            <w:r>
              <w:rPr>
                <w:sz w:val="23"/>
              </w:rPr>
              <w:t xml:space="preserve"> </w:t>
            </w:r>
          </w:p>
        </w:tc>
        <w:tc>
          <w:tcPr>
            <w:tcW w:w="460" w:type="dxa"/>
            <w:tcBorders>
              <w:top w:val="single" w:sz="4" w:space="0" w:color="000000"/>
              <w:left w:val="single" w:sz="6" w:space="0" w:color="000000"/>
              <w:bottom w:val="single" w:sz="6" w:space="0" w:color="000000"/>
              <w:right w:val="single" w:sz="5" w:space="0" w:color="000000"/>
            </w:tcBorders>
            <w:vAlign w:val="center"/>
          </w:tcPr>
          <w:p w:rsidR="00911846" w:rsidRDefault="00911846" w:rsidP="001A2AF0">
            <w:pPr>
              <w:spacing w:after="0" w:line="259" w:lineRule="auto"/>
              <w:ind w:left="5" w:firstLine="0"/>
              <w:jc w:val="left"/>
            </w:pPr>
            <w:r>
              <w:rPr>
                <w:sz w:val="23"/>
              </w:rPr>
              <w:t xml:space="preserve"> </w:t>
            </w:r>
          </w:p>
        </w:tc>
        <w:tc>
          <w:tcPr>
            <w:tcW w:w="462" w:type="dxa"/>
            <w:tcBorders>
              <w:top w:val="single" w:sz="4" w:space="0" w:color="000000"/>
              <w:left w:val="single" w:sz="5" w:space="0" w:color="000000"/>
              <w:bottom w:val="single" w:sz="6" w:space="0" w:color="000000"/>
              <w:right w:val="single" w:sz="6" w:space="0" w:color="000000"/>
            </w:tcBorders>
            <w:vAlign w:val="center"/>
          </w:tcPr>
          <w:p w:rsidR="00911846" w:rsidRDefault="00911846" w:rsidP="001A2AF0">
            <w:pPr>
              <w:spacing w:after="0" w:line="259" w:lineRule="auto"/>
              <w:ind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9"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461"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11"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6" w:firstLine="0"/>
              <w:jc w:val="left"/>
            </w:pPr>
            <w:r>
              <w:rPr>
                <w:sz w:val="23"/>
              </w:rPr>
              <w:t xml:space="preserve"> </w:t>
            </w:r>
          </w:p>
        </w:tc>
        <w:tc>
          <w:tcPr>
            <w:tcW w:w="462" w:type="dxa"/>
            <w:tcBorders>
              <w:top w:val="single" w:sz="4" w:space="0" w:color="000000"/>
              <w:left w:val="single" w:sz="6" w:space="0" w:color="000000"/>
              <w:bottom w:val="single" w:sz="6" w:space="0" w:color="000000"/>
              <w:right w:val="single" w:sz="5" w:space="0" w:color="000000"/>
            </w:tcBorders>
            <w:vAlign w:val="center"/>
          </w:tcPr>
          <w:p w:rsidR="00911846" w:rsidRDefault="00911846" w:rsidP="001A2AF0">
            <w:pPr>
              <w:spacing w:after="0" w:line="259" w:lineRule="auto"/>
              <w:ind w:left="5" w:firstLine="0"/>
              <w:jc w:val="left"/>
            </w:pPr>
            <w:r>
              <w:rPr>
                <w:sz w:val="23"/>
              </w:rPr>
              <w:t xml:space="preserve"> </w:t>
            </w:r>
          </w:p>
        </w:tc>
        <w:tc>
          <w:tcPr>
            <w:tcW w:w="472" w:type="dxa"/>
            <w:tcBorders>
              <w:top w:val="single" w:sz="4" w:space="0" w:color="000000"/>
              <w:left w:val="single" w:sz="5" w:space="0" w:color="000000"/>
              <w:bottom w:val="single" w:sz="6"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597" w:type="dxa"/>
            <w:tcBorders>
              <w:top w:val="single" w:sz="6"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1" w:firstLine="0"/>
              <w:jc w:val="left"/>
            </w:pPr>
            <w:r>
              <w:rPr>
                <w:sz w:val="23"/>
              </w:rPr>
              <w:t xml:space="preserve"> </w:t>
            </w:r>
          </w:p>
        </w:tc>
        <w:tc>
          <w:tcPr>
            <w:tcW w:w="600" w:type="dxa"/>
            <w:tcBorders>
              <w:top w:val="single" w:sz="6" w:space="0" w:color="000000"/>
              <w:left w:val="single" w:sz="6" w:space="0" w:color="000000"/>
              <w:bottom w:val="single" w:sz="6" w:space="0" w:color="000000"/>
              <w:right w:val="single" w:sz="5" w:space="0" w:color="000000"/>
            </w:tcBorders>
            <w:vAlign w:val="center"/>
          </w:tcPr>
          <w:p w:rsidR="00911846" w:rsidRDefault="00911846" w:rsidP="001A2AF0">
            <w:pPr>
              <w:spacing w:after="0" w:line="259" w:lineRule="auto"/>
              <w:ind w:left="9" w:firstLine="0"/>
              <w:jc w:val="left"/>
            </w:pPr>
            <w:r>
              <w:rPr>
                <w:sz w:val="23"/>
              </w:rPr>
              <w:t xml:space="preserve"> </w:t>
            </w:r>
          </w:p>
        </w:tc>
        <w:tc>
          <w:tcPr>
            <w:tcW w:w="0" w:type="auto"/>
            <w:vMerge/>
            <w:tcBorders>
              <w:top w:val="nil"/>
              <w:left w:val="single" w:sz="5" w:space="0" w:color="000000"/>
              <w:bottom w:val="single" w:sz="6" w:space="0" w:color="000000"/>
              <w:right w:val="double" w:sz="3" w:space="0" w:color="000000"/>
            </w:tcBorders>
          </w:tcPr>
          <w:p w:rsidR="00911846" w:rsidRDefault="00911846" w:rsidP="001A2AF0">
            <w:pPr>
              <w:spacing w:after="0" w:line="259" w:lineRule="auto"/>
              <w:ind w:left="0" w:firstLine="0"/>
              <w:jc w:val="left"/>
            </w:pPr>
          </w:p>
        </w:tc>
      </w:tr>
      <w:tr w:rsidR="00911846" w:rsidTr="00911846">
        <w:trPr>
          <w:trHeight w:val="534"/>
        </w:trPr>
        <w:tc>
          <w:tcPr>
            <w:tcW w:w="367" w:type="dxa"/>
            <w:vMerge w:val="restart"/>
            <w:tcBorders>
              <w:top w:val="single" w:sz="6" w:space="0" w:color="000000"/>
              <w:left w:val="double" w:sz="4" w:space="0" w:color="000000"/>
              <w:bottom w:val="single" w:sz="6" w:space="0" w:color="000000"/>
              <w:right w:val="single" w:sz="6" w:space="0" w:color="000000"/>
            </w:tcBorders>
            <w:vAlign w:val="center"/>
          </w:tcPr>
          <w:p w:rsidR="00911846" w:rsidRDefault="00911846" w:rsidP="001A2AF0">
            <w:pPr>
              <w:spacing w:after="0" w:line="259" w:lineRule="auto"/>
              <w:ind w:left="61" w:firstLine="0"/>
              <w:jc w:val="left"/>
            </w:pPr>
            <w:r>
              <w:rPr>
                <w:sz w:val="23"/>
              </w:rPr>
              <w:t xml:space="preserve">2 </w:t>
            </w:r>
          </w:p>
        </w:tc>
        <w:tc>
          <w:tcPr>
            <w:tcW w:w="1387" w:type="dxa"/>
            <w:vMerge w:val="restart"/>
            <w:tcBorders>
              <w:top w:val="single" w:sz="6"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p w:rsidR="00911846" w:rsidRDefault="00911846" w:rsidP="001A2AF0">
            <w:pPr>
              <w:spacing w:after="0" w:line="259" w:lineRule="auto"/>
              <w:ind w:left="8" w:firstLine="0"/>
              <w:jc w:val="left"/>
            </w:pPr>
            <w:r>
              <w:rPr>
                <w:sz w:val="23"/>
              </w:rPr>
              <w:t xml:space="preserve"> </w:t>
            </w:r>
          </w:p>
        </w:tc>
        <w:tc>
          <w:tcPr>
            <w:tcW w:w="992" w:type="dxa"/>
            <w:vMerge w:val="restart"/>
            <w:tcBorders>
              <w:top w:val="single" w:sz="6" w:space="0" w:color="000000"/>
              <w:left w:val="single" w:sz="6" w:space="0" w:color="000000"/>
              <w:bottom w:val="single" w:sz="6" w:space="0" w:color="000000"/>
              <w:right w:val="single" w:sz="5" w:space="0" w:color="000000"/>
            </w:tcBorders>
          </w:tcPr>
          <w:p w:rsidR="00911846" w:rsidRDefault="00911846" w:rsidP="001A2AF0">
            <w:pPr>
              <w:spacing w:after="0" w:line="259" w:lineRule="auto"/>
              <w:ind w:left="9" w:firstLine="0"/>
              <w:jc w:val="left"/>
            </w:pPr>
            <w:r>
              <w:rPr>
                <w:sz w:val="23"/>
              </w:rPr>
              <w:t xml:space="preserve"> </w:t>
            </w:r>
          </w:p>
        </w:tc>
        <w:tc>
          <w:tcPr>
            <w:tcW w:w="858" w:type="dxa"/>
            <w:tcBorders>
              <w:top w:val="single" w:sz="6" w:space="0" w:color="000000"/>
              <w:left w:val="single" w:sz="5" w:space="0" w:color="000000"/>
              <w:bottom w:val="single" w:sz="4" w:space="0" w:color="000000"/>
              <w:right w:val="single" w:sz="6" w:space="0" w:color="000000"/>
            </w:tcBorders>
            <w:vAlign w:val="center"/>
          </w:tcPr>
          <w:p w:rsidR="00911846" w:rsidRDefault="00911846" w:rsidP="001A2AF0">
            <w:pPr>
              <w:spacing w:after="0" w:line="259" w:lineRule="auto"/>
              <w:ind w:left="7" w:firstLine="0"/>
              <w:jc w:val="left"/>
            </w:pPr>
            <w:r>
              <w:rPr>
                <w:sz w:val="23"/>
              </w:rPr>
              <w:t xml:space="preserve"> </w:t>
            </w:r>
          </w:p>
        </w:tc>
        <w:tc>
          <w:tcPr>
            <w:tcW w:w="461"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6"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5" w:firstLine="0"/>
              <w:jc w:val="left"/>
            </w:pPr>
            <w:r>
              <w:rPr>
                <w:sz w:val="23"/>
              </w:rPr>
              <w:t xml:space="preserve"> </w:t>
            </w:r>
          </w:p>
        </w:tc>
        <w:tc>
          <w:tcPr>
            <w:tcW w:w="460" w:type="dxa"/>
            <w:tcBorders>
              <w:top w:val="single" w:sz="6" w:space="0" w:color="000000"/>
              <w:left w:val="single" w:sz="6" w:space="0" w:color="000000"/>
              <w:bottom w:val="single" w:sz="4" w:space="0" w:color="000000"/>
              <w:right w:val="single" w:sz="5" w:space="0" w:color="000000"/>
            </w:tcBorders>
            <w:vAlign w:val="center"/>
          </w:tcPr>
          <w:p w:rsidR="00911846" w:rsidRDefault="00911846" w:rsidP="001A2AF0">
            <w:pPr>
              <w:spacing w:after="0" w:line="259" w:lineRule="auto"/>
              <w:ind w:left="7" w:firstLine="0"/>
              <w:jc w:val="left"/>
            </w:pPr>
            <w:r>
              <w:rPr>
                <w:sz w:val="23"/>
              </w:rPr>
              <w:t xml:space="preserve"> </w:t>
            </w:r>
          </w:p>
        </w:tc>
        <w:tc>
          <w:tcPr>
            <w:tcW w:w="462" w:type="dxa"/>
            <w:tcBorders>
              <w:top w:val="single" w:sz="6" w:space="0" w:color="000000"/>
              <w:left w:val="single" w:sz="5" w:space="0" w:color="000000"/>
              <w:bottom w:val="single" w:sz="4" w:space="0" w:color="000000"/>
              <w:right w:val="single" w:sz="6" w:space="0" w:color="000000"/>
            </w:tcBorders>
            <w:vAlign w:val="center"/>
          </w:tcPr>
          <w:p w:rsidR="00911846" w:rsidRDefault="00911846" w:rsidP="001A2AF0">
            <w:pPr>
              <w:spacing w:after="0" w:line="259" w:lineRule="auto"/>
              <w:ind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firstLine="0"/>
              <w:jc w:val="left"/>
            </w:pPr>
            <w:r>
              <w:rPr>
                <w:sz w:val="23"/>
              </w:rPr>
              <w:t xml:space="preserve"> </w:t>
            </w:r>
          </w:p>
        </w:tc>
        <w:tc>
          <w:tcPr>
            <w:tcW w:w="461"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9"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11"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5" w:firstLine="0"/>
              <w:jc w:val="left"/>
            </w:pPr>
            <w:r>
              <w:rPr>
                <w:sz w:val="23"/>
              </w:rPr>
              <w:t xml:space="preserve"> </w:t>
            </w:r>
          </w:p>
        </w:tc>
        <w:tc>
          <w:tcPr>
            <w:tcW w:w="462" w:type="dxa"/>
            <w:tcBorders>
              <w:top w:val="single" w:sz="6" w:space="0" w:color="000000"/>
              <w:left w:val="single" w:sz="6" w:space="0" w:color="000000"/>
              <w:bottom w:val="single" w:sz="4" w:space="0" w:color="000000"/>
              <w:right w:val="single" w:sz="5" w:space="0" w:color="000000"/>
            </w:tcBorders>
            <w:vAlign w:val="center"/>
          </w:tcPr>
          <w:p w:rsidR="00911846" w:rsidRDefault="00911846" w:rsidP="001A2AF0">
            <w:pPr>
              <w:spacing w:after="0" w:line="259" w:lineRule="auto"/>
              <w:ind w:left="7" w:firstLine="0"/>
              <w:jc w:val="left"/>
            </w:pPr>
            <w:r>
              <w:rPr>
                <w:sz w:val="23"/>
              </w:rPr>
              <w:t xml:space="preserve"> </w:t>
            </w:r>
          </w:p>
        </w:tc>
        <w:tc>
          <w:tcPr>
            <w:tcW w:w="472" w:type="dxa"/>
            <w:tcBorders>
              <w:top w:val="single" w:sz="6" w:space="0" w:color="000000"/>
              <w:left w:val="single" w:sz="5" w:space="0" w:color="000000"/>
              <w:bottom w:val="single" w:sz="4"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597" w:type="dxa"/>
            <w:tcBorders>
              <w:top w:val="single" w:sz="6"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0" w:firstLine="0"/>
              <w:jc w:val="left"/>
            </w:pPr>
            <w:r>
              <w:rPr>
                <w:sz w:val="23"/>
              </w:rPr>
              <w:t xml:space="preserve"> </w:t>
            </w:r>
          </w:p>
        </w:tc>
        <w:tc>
          <w:tcPr>
            <w:tcW w:w="600" w:type="dxa"/>
            <w:tcBorders>
              <w:top w:val="single" w:sz="6" w:space="0" w:color="000000"/>
              <w:left w:val="single" w:sz="6" w:space="0" w:color="000000"/>
              <w:bottom w:val="single" w:sz="6" w:space="0" w:color="000000"/>
              <w:right w:val="single" w:sz="5" w:space="0" w:color="000000"/>
            </w:tcBorders>
            <w:vAlign w:val="center"/>
          </w:tcPr>
          <w:p w:rsidR="00911846" w:rsidRDefault="00911846" w:rsidP="001A2AF0">
            <w:pPr>
              <w:spacing w:after="0" w:line="259" w:lineRule="auto"/>
              <w:ind w:left="8" w:firstLine="0"/>
              <w:jc w:val="left"/>
            </w:pPr>
            <w:r>
              <w:rPr>
                <w:sz w:val="23"/>
              </w:rPr>
              <w:t xml:space="preserve"> </w:t>
            </w:r>
          </w:p>
        </w:tc>
        <w:tc>
          <w:tcPr>
            <w:tcW w:w="617" w:type="dxa"/>
            <w:vMerge w:val="restart"/>
            <w:tcBorders>
              <w:top w:val="single" w:sz="6" w:space="0" w:color="000000"/>
              <w:left w:val="single" w:sz="5" w:space="0" w:color="000000"/>
              <w:bottom w:val="single" w:sz="6" w:space="0" w:color="000000"/>
              <w:right w:val="double" w:sz="3" w:space="0" w:color="000000"/>
            </w:tcBorders>
            <w:vAlign w:val="center"/>
          </w:tcPr>
          <w:p w:rsidR="00911846" w:rsidRDefault="00911846" w:rsidP="001A2AF0">
            <w:pPr>
              <w:spacing w:after="0" w:line="259" w:lineRule="auto"/>
              <w:ind w:left="9" w:firstLine="0"/>
              <w:jc w:val="left"/>
            </w:pPr>
            <w:r>
              <w:rPr>
                <w:sz w:val="23"/>
              </w:rPr>
              <w:t xml:space="preserve"> </w:t>
            </w:r>
          </w:p>
          <w:p w:rsidR="00911846" w:rsidRDefault="00911846" w:rsidP="001A2AF0">
            <w:pPr>
              <w:spacing w:after="0" w:line="259" w:lineRule="auto"/>
              <w:ind w:left="9" w:firstLine="0"/>
              <w:jc w:val="left"/>
            </w:pPr>
            <w:r>
              <w:rPr>
                <w:sz w:val="23"/>
              </w:rPr>
              <w:t xml:space="preserve"> </w:t>
            </w:r>
          </w:p>
        </w:tc>
      </w:tr>
      <w:tr w:rsidR="00911846" w:rsidTr="00911846">
        <w:trPr>
          <w:trHeight w:val="534"/>
        </w:trPr>
        <w:tc>
          <w:tcPr>
            <w:tcW w:w="0" w:type="auto"/>
            <w:vMerge/>
            <w:tcBorders>
              <w:top w:val="nil"/>
              <w:left w:val="double" w:sz="4" w:space="0" w:color="000000"/>
              <w:bottom w:val="single" w:sz="6" w:space="0" w:color="000000"/>
              <w:right w:val="single" w:sz="6" w:space="0" w:color="000000"/>
            </w:tcBorders>
          </w:tcPr>
          <w:p w:rsidR="00911846" w:rsidRDefault="00911846" w:rsidP="001A2AF0">
            <w:pPr>
              <w:spacing w:after="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911846" w:rsidRDefault="00911846" w:rsidP="001A2AF0">
            <w:pPr>
              <w:spacing w:after="0" w:line="259" w:lineRule="auto"/>
              <w:ind w:left="0" w:firstLine="0"/>
              <w:jc w:val="left"/>
            </w:pPr>
          </w:p>
        </w:tc>
        <w:tc>
          <w:tcPr>
            <w:tcW w:w="0" w:type="auto"/>
            <w:vMerge/>
            <w:tcBorders>
              <w:top w:val="nil"/>
              <w:left w:val="single" w:sz="6" w:space="0" w:color="000000"/>
              <w:bottom w:val="single" w:sz="6" w:space="0" w:color="000000"/>
              <w:right w:val="single" w:sz="5" w:space="0" w:color="000000"/>
            </w:tcBorders>
          </w:tcPr>
          <w:p w:rsidR="00911846" w:rsidRDefault="00911846" w:rsidP="001A2AF0">
            <w:pPr>
              <w:spacing w:after="0" w:line="259" w:lineRule="auto"/>
              <w:ind w:left="0" w:firstLine="0"/>
              <w:jc w:val="left"/>
            </w:pPr>
          </w:p>
        </w:tc>
        <w:tc>
          <w:tcPr>
            <w:tcW w:w="858" w:type="dxa"/>
            <w:tcBorders>
              <w:top w:val="single" w:sz="4" w:space="0" w:color="000000"/>
              <w:left w:val="single" w:sz="5" w:space="0" w:color="000000"/>
              <w:bottom w:val="single" w:sz="6" w:space="0" w:color="000000"/>
              <w:right w:val="single" w:sz="6" w:space="0" w:color="000000"/>
            </w:tcBorders>
            <w:vAlign w:val="center"/>
          </w:tcPr>
          <w:p w:rsidR="00911846" w:rsidRDefault="00911846" w:rsidP="001A2AF0">
            <w:pPr>
              <w:spacing w:after="0" w:line="259" w:lineRule="auto"/>
              <w:ind w:left="7" w:firstLine="0"/>
              <w:jc w:val="left"/>
            </w:pPr>
            <w:r>
              <w:rPr>
                <w:sz w:val="23"/>
              </w:rPr>
              <w:t xml:space="preserve"> </w:t>
            </w:r>
          </w:p>
        </w:tc>
        <w:tc>
          <w:tcPr>
            <w:tcW w:w="461"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6"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5" w:firstLine="0"/>
              <w:jc w:val="left"/>
            </w:pPr>
            <w:r>
              <w:rPr>
                <w:sz w:val="23"/>
              </w:rPr>
              <w:t xml:space="preserve"> </w:t>
            </w:r>
          </w:p>
        </w:tc>
        <w:tc>
          <w:tcPr>
            <w:tcW w:w="460" w:type="dxa"/>
            <w:tcBorders>
              <w:top w:val="single" w:sz="4" w:space="0" w:color="000000"/>
              <w:left w:val="single" w:sz="6" w:space="0" w:color="000000"/>
              <w:bottom w:val="single" w:sz="6" w:space="0" w:color="000000"/>
              <w:right w:val="single" w:sz="5" w:space="0" w:color="000000"/>
            </w:tcBorders>
            <w:vAlign w:val="center"/>
          </w:tcPr>
          <w:p w:rsidR="00911846" w:rsidRDefault="00911846" w:rsidP="001A2AF0">
            <w:pPr>
              <w:spacing w:after="0" w:line="259" w:lineRule="auto"/>
              <w:ind w:left="7" w:firstLine="0"/>
              <w:jc w:val="left"/>
            </w:pPr>
            <w:r>
              <w:rPr>
                <w:sz w:val="23"/>
              </w:rPr>
              <w:t xml:space="preserve"> </w:t>
            </w:r>
          </w:p>
        </w:tc>
        <w:tc>
          <w:tcPr>
            <w:tcW w:w="462" w:type="dxa"/>
            <w:tcBorders>
              <w:top w:val="single" w:sz="4" w:space="0" w:color="000000"/>
              <w:left w:val="single" w:sz="5" w:space="0" w:color="000000"/>
              <w:bottom w:val="single" w:sz="6" w:space="0" w:color="000000"/>
              <w:right w:val="single" w:sz="6" w:space="0" w:color="000000"/>
            </w:tcBorders>
            <w:vAlign w:val="center"/>
          </w:tcPr>
          <w:p w:rsidR="00911846" w:rsidRDefault="00911846" w:rsidP="001A2AF0">
            <w:pPr>
              <w:spacing w:after="0" w:line="259" w:lineRule="auto"/>
              <w:ind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firstLine="0"/>
              <w:jc w:val="left"/>
            </w:pPr>
            <w:r>
              <w:rPr>
                <w:sz w:val="23"/>
              </w:rPr>
              <w:t xml:space="preserve"> </w:t>
            </w:r>
          </w:p>
        </w:tc>
        <w:tc>
          <w:tcPr>
            <w:tcW w:w="461"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9"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11"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5" w:firstLine="0"/>
              <w:jc w:val="left"/>
            </w:pPr>
            <w:r>
              <w:rPr>
                <w:sz w:val="23"/>
              </w:rPr>
              <w:t xml:space="preserve"> </w:t>
            </w:r>
          </w:p>
        </w:tc>
        <w:tc>
          <w:tcPr>
            <w:tcW w:w="462" w:type="dxa"/>
            <w:tcBorders>
              <w:top w:val="single" w:sz="4" w:space="0" w:color="000000"/>
              <w:left w:val="single" w:sz="6" w:space="0" w:color="000000"/>
              <w:bottom w:val="single" w:sz="6" w:space="0" w:color="000000"/>
              <w:right w:val="single" w:sz="5" w:space="0" w:color="000000"/>
            </w:tcBorders>
            <w:vAlign w:val="center"/>
          </w:tcPr>
          <w:p w:rsidR="00911846" w:rsidRDefault="00911846" w:rsidP="001A2AF0">
            <w:pPr>
              <w:spacing w:after="0" w:line="259" w:lineRule="auto"/>
              <w:ind w:left="7" w:firstLine="0"/>
              <w:jc w:val="left"/>
            </w:pPr>
            <w:r>
              <w:rPr>
                <w:sz w:val="23"/>
              </w:rPr>
              <w:t xml:space="preserve"> </w:t>
            </w:r>
          </w:p>
        </w:tc>
        <w:tc>
          <w:tcPr>
            <w:tcW w:w="472" w:type="dxa"/>
            <w:tcBorders>
              <w:top w:val="single" w:sz="4" w:space="0" w:color="000000"/>
              <w:left w:val="single" w:sz="5" w:space="0" w:color="000000"/>
              <w:bottom w:val="single" w:sz="6"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597" w:type="dxa"/>
            <w:tcBorders>
              <w:top w:val="single" w:sz="6"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1" w:firstLine="0"/>
              <w:jc w:val="left"/>
            </w:pPr>
            <w:r>
              <w:rPr>
                <w:sz w:val="23"/>
              </w:rPr>
              <w:t xml:space="preserve"> </w:t>
            </w:r>
          </w:p>
        </w:tc>
        <w:tc>
          <w:tcPr>
            <w:tcW w:w="600" w:type="dxa"/>
            <w:tcBorders>
              <w:top w:val="single" w:sz="6" w:space="0" w:color="000000"/>
              <w:left w:val="single" w:sz="6" w:space="0" w:color="000000"/>
              <w:bottom w:val="single" w:sz="6" w:space="0" w:color="000000"/>
              <w:right w:val="single" w:sz="5" w:space="0" w:color="000000"/>
            </w:tcBorders>
            <w:vAlign w:val="center"/>
          </w:tcPr>
          <w:p w:rsidR="00911846" w:rsidRDefault="00911846" w:rsidP="001A2AF0">
            <w:pPr>
              <w:spacing w:after="0" w:line="259" w:lineRule="auto"/>
              <w:ind w:left="9" w:firstLine="0"/>
              <w:jc w:val="left"/>
            </w:pPr>
            <w:r>
              <w:rPr>
                <w:sz w:val="23"/>
              </w:rPr>
              <w:t xml:space="preserve"> </w:t>
            </w:r>
          </w:p>
        </w:tc>
        <w:tc>
          <w:tcPr>
            <w:tcW w:w="0" w:type="auto"/>
            <w:vMerge/>
            <w:tcBorders>
              <w:top w:val="nil"/>
              <w:left w:val="single" w:sz="5" w:space="0" w:color="000000"/>
              <w:bottom w:val="single" w:sz="6" w:space="0" w:color="000000"/>
              <w:right w:val="double" w:sz="3" w:space="0" w:color="000000"/>
            </w:tcBorders>
          </w:tcPr>
          <w:p w:rsidR="00911846" w:rsidRDefault="00911846" w:rsidP="001A2AF0">
            <w:pPr>
              <w:spacing w:after="0" w:line="259" w:lineRule="auto"/>
              <w:ind w:left="0" w:firstLine="0"/>
              <w:jc w:val="left"/>
            </w:pPr>
          </w:p>
        </w:tc>
      </w:tr>
      <w:tr w:rsidR="00911846" w:rsidTr="00911846">
        <w:trPr>
          <w:trHeight w:val="535"/>
        </w:trPr>
        <w:tc>
          <w:tcPr>
            <w:tcW w:w="367" w:type="dxa"/>
            <w:vMerge w:val="restart"/>
            <w:tcBorders>
              <w:top w:val="single" w:sz="6" w:space="0" w:color="000000"/>
              <w:left w:val="double" w:sz="4" w:space="0" w:color="000000"/>
              <w:bottom w:val="single" w:sz="6" w:space="0" w:color="000000"/>
              <w:right w:val="single" w:sz="6" w:space="0" w:color="000000"/>
            </w:tcBorders>
            <w:vAlign w:val="center"/>
          </w:tcPr>
          <w:p w:rsidR="00911846" w:rsidRDefault="00911846" w:rsidP="001A2AF0">
            <w:pPr>
              <w:spacing w:after="0" w:line="259" w:lineRule="auto"/>
              <w:ind w:left="61" w:firstLine="0"/>
              <w:jc w:val="left"/>
            </w:pPr>
            <w:r>
              <w:rPr>
                <w:sz w:val="23"/>
              </w:rPr>
              <w:t xml:space="preserve">n </w:t>
            </w:r>
          </w:p>
        </w:tc>
        <w:tc>
          <w:tcPr>
            <w:tcW w:w="1387" w:type="dxa"/>
            <w:vMerge w:val="restart"/>
            <w:tcBorders>
              <w:top w:val="single" w:sz="6"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p w:rsidR="00911846" w:rsidRDefault="00911846" w:rsidP="001A2AF0">
            <w:pPr>
              <w:spacing w:after="0" w:line="259" w:lineRule="auto"/>
              <w:ind w:left="8" w:firstLine="0"/>
              <w:jc w:val="left"/>
            </w:pPr>
            <w:r>
              <w:rPr>
                <w:sz w:val="23"/>
              </w:rPr>
              <w:t xml:space="preserve"> </w:t>
            </w:r>
          </w:p>
        </w:tc>
        <w:tc>
          <w:tcPr>
            <w:tcW w:w="992" w:type="dxa"/>
            <w:vMerge w:val="restart"/>
            <w:tcBorders>
              <w:top w:val="single" w:sz="6" w:space="0" w:color="000000"/>
              <w:left w:val="single" w:sz="6" w:space="0" w:color="000000"/>
              <w:bottom w:val="single" w:sz="6" w:space="0" w:color="000000"/>
              <w:right w:val="single" w:sz="5" w:space="0" w:color="000000"/>
            </w:tcBorders>
          </w:tcPr>
          <w:p w:rsidR="00911846" w:rsidRDefault="00911846" w:rsidP="001A2AF0">
            <w:pPr>
              <w:spacing w:after="0" w:line="259" w:lineRule="auto"/>
              <w:ind w:left="9" w:firstLine="0"/>
              <w:jc w:val="left"/>
            </w:pPr>
            <w:r>
              <w:rPr>
                <w:sz w:val="23"/>
              </w:rPr>
              <w:t xml:space="preserve"> </w:t>
            </w:r>
          </w:p>
        </w:tc>
        <w:tc>
          <w:tcPr>
            <w:tcW w:w="858" w:type="dxa"/>
            <w:tcBorders>
              <w:top w:val="single" w:sz="6" w:space="0" w:color="000000"/>
              <w:left w:val="single" w:sz="5" w:space="0" w:color="000000"/>
              <w:bottom w:val="single" w:sz="4" w:space="0" w:color="000000"/>
              <w:right w:val="single" w:sz="6" w:space="0" w:color="000000"/>
            </w:tcBorders>
            <w:vAlign w:val="center"/>
          </w:tcPr>
          <w:p w:rsidR="00911846" w:rsidRDefault="00911846" w:rsidP="001A2AF0">
            <w:pPr>
              <w:spacing w:after="0" w:line="259" w:lineRule="auto"/>
              <w:ind w:left="7" w:firstLine="0"/>
              <w:jc w:val="left"/>
            </w:pPr>
            <w:r>
              <w:rPr>
                <w:sz w:val="23"/>
              </w:rPr>
              <w:t xml:space="preserve"> </w:t>
            </w:r>
          </w:p>
        </w:tc>
        <w:tc>
          <w:tcPr>
            <w:tcW w:w="461"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6"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5" w:firstLine="0"/>
              <w:jc w:val="left"/>
            </w:pPr>
            <w:r>
              <w:rPr>
                <w:sz w:val="23"/>
              </w:rPr>
              <w:t xml:space="preserve"> </w:t>
            </w:r>
          </w:p>
        </w:tc>
        <w:tc>
          <w:tcPr>
            <w:tcW w:w="460" w:type="dxa"/>
            <w:tcBorders>
              <w:top w:val="single" w:sz="6" w:space="0" w:color="000000"/>
              <w:left w:val="single" w:sz="6" w:space="0" w:color="000000"/>
              <w:bottom w:val="single" w:sz="4" w:space="0" w:color="000000"/>
              <w:right w:val="single" w:sz="5" w:space="0" w:color="000000"/>
            </w:tcBorders>
            <w:vAlign w:val="center"/>
          </w:tcPr>
          <w:p w:rsidR="00911846" w:rsidRDefault="00911846" w:rsidP="001A2AF0">
            <w:pPr>
              <w:spacing w:after="0" w:line="259" w:lineRule="auto"/>
              <w:ind w:left="7" w:firstLine="0"/>
              <w:jc w:val="left"/>
            </w:pPr>
            <w:r>
              <w:rPr>
                <w:sz w:val="23"/>
              </w:rPr>
              <w:t xml:space="preserve"> </w:t>
            </w:r>
          </w:p>
        </w:tc>
        <w:tc>
          <w:tcPr>
            <w:tcW w:w="462" w:type="dxa"/>
            <w:tcBorders>
              <w:top w:val="single" w:sz="6" w:space="0" w:color="000000"/>
              <w:left w:val="single" w:sz="5" w:space="0" w:color="000000"/>
              <w:bottom w:val="single" w:sz="4" w:space="0" w:color="000000"/>
              <w:right w:val="single" w:sz="6" w:space="0" w:color="000000"/>
            </w:tcBorders>
            <w:vAlign w:val="center"/>
          </w:tcPr>
          <w:p w:rsidR="00911846" w:rsidRDefault="00911846" w:rsidP="001A2AF0">
            <w:pPr>
              <w:spacing w:after="0" w:line="259" w:lineRule="auto"/>
              <w:ind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firstLine="0"/>
              <w:jc w:val="left"/>
            </w:pPr>
            <w:r>
              <w:rPr>
                <w:sz w:val="23"/>
              </w:rPr>
              <w:t xml:space="preserve"> </w:t>
            </w:r>
          </w:p>
        </w:tc>
        <w:tc>
          <w:tcPr>
            <w:tcW w:w="461"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9"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11" w:firstLine="0"/>
              <w:jc w:val="left"/>
            </w:pPr>
            <w:r>
              <w:rPr>
                <w:sz w:val="23"/>
              </w:rPr>
              <w:t xml:space="preserve"> </w:t>
            </w:r>
          </w:p>
        </w:tc>
        <w:tc>
          <w:tcPr>
            <w:tcW w:w="463" w:type="dxa"/>
            <w:tcBorders>
              <w:top w:val="single" w:sz="6" w:space="0" w:color="000000"/>
              <w:left w:val="single" w:sz="6" w:space="0" w:color="000000"/>
              <w:bottom w:val="single" w:sz="4" w:space="0" w:color="000000"/>
              <w:right w:val="single" w:sz="6" w:space="0" w:color="000000"/>
            </w:tcBorders>
            <w:vAlign w:val="center"/>
          </w:tcPr>
          <w:p w:rsidR="00911846" w:rsidRDefault="00911846" w:rsidP="001A2AF0">
            <w:pPr>
              <w:spacing w:after="0" w:line="259" w:lineRule="auto"/>
              <w:ind w:left="5" w:firstLine="0"/>
              <w:jc w:val="left"/>
            </w:pPr>
            <w:r>
              <w:rPr>
                <w:sz w:val="23"/>
              </w:rPr>
              <w:t xml:space="preserve"> </w:t>
            </w:r>
          </w:p>
        </w:tc>
        <w:tc>
          <w:tcPr>
            <w:tcW w:w="462" w:type="dxa"/>
            <w:tcBorders>
              <w:top w:val="single" w:sz="6" w:space="0" w:color="000000"/>
              <w:left w:val="single" w:sz="6" w:space="0" w:color="000000"/>
              <w:bottom w:val="single" w:sz="4" w:space="0" w:color="000000"/>
              <w:right w:val="single" w:sz="5" w:space="0" w:color="000000"/>
            </w:tcBorders>
            <w:vAlign w:val="center"/>
          </w:tcPr>
          <w:p w:rsidR="00911846" w:rsidRDefault="00911846" w:rsidP="001A2AF0">
            <w:pPr>
              <w:spacing w:after="0" w:line="259" w:lineRule="auto"/>
              <w:ind w:left="7" w:firstLine="0"/>
              <w:jc w:val="left"/>
            </w:pPr>
            <w:r>
              <w:rPr>
                <w:sz w:val="23"/>
              </w:rPr>
              <w:t xml:space="preserve"> </w:t>
            </w:r>
          </w:p>
        </w:tc>
        <w:tc>
          <w:tcPr>
            <w:tcW w:w="472" w:type="dxa"/>
            <w:tcBorders>
              <w:top w:val="single" w:sz="6" w:space="0" w:color="000000"/>
              <w:left w:val="single" w:sz="5" w:space="0" w:color="000000"/>
              <w:bottom w:val="single" w:sz="4"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597" w:type="dxa"/>
            <w:tcBorders>
              <w:top w:val="single" w:sz="6"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0" w:firstLine="0"/>
              <w:jc w:val="left"/>
            </w:pPr>
            <w:r>
              <w:rPr>
                <w:sz w:val="23"/>
              </w:rPr>
              <w:t xml:space="preserve"> </w:t>
            </w:r>
          </w:p>
        </w:tc>
        <w:tc>
          <w:tcPr>
            <w:tcW w:w="600" w:type="dxa"/>
            <w:tcBorders>
              <w:top w:val="single" w:sz="6" w:space="0" w:color="000000"/>
              <w:left w:val="single" w:sz="6" w:space="0" w:color="000000"/>
              <w:bottom w:val="single" w:sz="6" w:space="0" w:color="000000"/>
              <w:right w:val="single" w:sz="5" w:space="0" w:color="000000"/>
            </w:tcBorders>
            <w:vAlign w:val="center"/>
          </w:tcPr>
          <w:p w:rsidR="00911846" w:rsidRDefault="00911846" w:rsidP="001A2AF0">
            <w:pPr>
              <w:spacing w:after="0" w:line="259" w:lineRule="auto"/>
              <w:ind w:left="8" w:firstLine="0"/>
              <w:jc w:val="left"/>
            </w:pPr>
            <w:r>
              <w:rPr>
                <w:sz w:val="23"/>
              </w:rPr>
              <w:t xml:space="preserve"> </w:t>
            </w:r>
          </w:p>
        </w:tc>
        <w:tc>
          <w:tcPr>
            <w:tcW w:w="617" w:type="dxa"/>
            <w:vMerge w:val="restart"/>
            <w:tcBorders>
              <w:top w:val="single" w:sz="6" w:space="0" w:color="000000"/>
              <w:left w:val="single" w:sz="5" w:space="0" w:color="000000"/>
              <w:bottom w:val="single" w:sz="6" w:space="0" w:color="000000"/>
              <w:right w:val="double" w:sz="3" w:space="0" w:color="000000"/>
            </w:tcBorders>
            <w:vAlign w:val="center"/>
          </w:tcPr>
          <w:p w:rsidR="00911846" w:rsidRDefault="00911846" w:rsidP="001A2AF0">
            <w:pPr>
              <w:spacing w:after="0" w:line="259" w:lineRule="auto"/>
              <w:ind w:left="9" w:firstLine="0"/>
              <w:jc w:val="left"/>
            </w:pPr>
            <w:r>
              <w:rPr>
                <w:sz w:val="23"/>
              </w:rPr>
              <w:t xml:space="preserve"> </w:t>
            </w:r>
          </w:p>
          <w:p w:rsidR="00911846" w:rsidRDefault="00911846" w:rsidP="001A2AF0">
            <w:pPr>
              <w:spacing w:after="0" w:line="259" w:lineRule="auto"/>
              <w:ind w:left="9" w:firstLine="0"/>
              <w:jc w:val="left"/>
            </w:pPr>
            <w:r>
              <w:rPr>
                <w:sz w:val="23"/>
              </w:rPr>
              <w:t xml:space="preserve"> </w:t>
            </w:r>
          </w:p>
        </w:tc>
      </w:tr>
      <w:tr w:rsidR="00911846" w:rsidTr="001A2AF0">
        <w:trPr>
          <w:trHeight w:val="20"/>
        </w:trPr>
        <w:tc>
          <w:tcPr>
            <w:tcW w:w="0" w:type="auto"/>
            <w:vMerge/>
            <w:tcBorders>
              <w:top w:val="nil"/>
              <w:left w:val="double" w:sz="4" w:space="0" w:color="000000"/>
              <w:bottom w:val="single" w:sz="6" w:space="0" w:color="000000"/>
              <w:right w:val="single" w:sz="6" w:space="0" w:color="000000"/>
            </w:tcBorders>
          </w:tcPr>
          <w:p w:rsidR="00911846" w:rsidRDefault="00911846" w:rsidP="001A2AF0">
            <w:pPr>
              <w:spacing w:after="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911846" w:rsidRDefault="00911846" w:rsidP="001A2AF0">
            <w:pPr>
              <w:spacing w:after="0" w:line="259" w:lineRule="auto"/>
              <w:ind w:left="0" w:firstLine="0"/>
              <w:jc w:val="left"/>
            </w:pPr>
          </w:p>
        </w:tc>
        <w:tc>
          <w:tcPr>
            <w:tcW w:w="0" w:type="auto"/>
            <w:vMerge/>
            <w:tcBorders>
              <w:top w:val="nil"/>
              <w:left w:val="single" w:sz="6" w:space="0" w:color="000000"/>
              <w:bottom w:val="single" w:sz="6" w:space="0" w:color="000000"/>
              <w:right w:val="single" w:sz="5" w:space="0" w:color="000000"/>
            </w:tcBorders>
          </w:tcPr>
          <w:p w:rsidR="00911846" w:rsidRDefault="00911846" w:rsidP="001A2AF0">
            <w:pPr>
              <w:spacing w:after="0" w:line="259" w:lineRule="auto"/>
              <w:ind w:left="0" w:firstLine="0"/>
              <w:jc w:val="left"/>
            </w:pPr>
          </w:p>
        </w:tc>
        <w:tc>
          <w:tcPr>
            <w:tcW w:w="858" w:type="dxa"/>
            <w:tcBorders>
              <w:top w:val="single" w:sz="4" w:space="0" w:color="000000"/>
              <w:left w:val="single" w:sz="5" w:space="0" w:color="000000"/>
              <w:bottom w:val="single" w:sz="6" w:space="0" w:color="000000"/>
              <w:right w:val="single" w:sz="6" w:space="0" w:color="000000"/>
            </w:tcBorders>
            <w:vAlign w:val="center"/>
          </w:tcPr>
          <w:p w:rsidR="00911846" w:rsidRDefault="00911846" w:rsidP="001A2AF0">
            <w:pPr>
              <w:spacing w:after="0" w:line="259" w:lineRule="auto"/>
              <w:ind w:left="7" w:firstLine="0"/>
              <w:jc w:val="left"/>
            </w:pPr>
            <w:r>
              <w:rPr>
                <w:sz w:val="23"/>
              </w:rPr>
              <w:t xml:space="preserve"> </w:t>
            </w:r>
          </w:p>
        </w:tc>
        <w:tc>
          <w:tcPr>
            <w:tcW w:w="461"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6"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5" w:firstLine="0"/>
              <w:jc w:val="left"/>
            </w:pPr>
            <w:r>
              <w:rPr>
                <w:sz w:val="23"/>
              </w:rPr>
              <w:t xml:space="preserve"> </w:t>
            </w:r>
          </w:p>
        </w:tc>
        <w:tc>
          <w:tcPr>
            <w:tcW w:w="460" w:type="dxa"/>
            <w:tcBorders>
              <w:top w:val="single" w:sz="4" w:space="0" w:color="000000"/>
              <w:left w:val="single" w:sz="6" w:space="0" w:color="000000"/>
              <w:bottom w:val="single" w:sz="6" w:space="0" w:color="000000"/>
              <w:right w:val="single" w:sz="5" w:space="0" w:color="000000"/>
            </w:tcBorders>
            <w:vAlign w:val="center"/>
          </w:tcPr>
          <w:p w:rsidR="00911846" w:rsidRDefault="00911846" w:rsidP="001A2AF0">
            <w:pPr>
              <w:spacing w:after="0" w:line="259" w:lineRule="auto"/>
              <w:ind w:left="7" w:firstLine="0"/>
              <w:jc w:val="left"/>
            </w:pPr>
            <w:r>
              <w:rPr>
                <w:sz w:val="23"/>
              </w:rPr>
              <w:t xml:space="preserve"> </w:t>
            </w:r>
          </w:p>
        </w:tc>
        <w:tc>
          <w:tcPr>
            <w:tcW w:w="462" w:type="dxa"/>
            <w:tcBorders>
              <w:top w:val="single" w:sz="4" w:space="0" w:color="000000"/>
              <w:left w:val="single" w:sz="5" w:space="0" w:color="000000"/>
              <w:bottom w:val="single" w:sz="6" w:space="0" w:color="000000"/>
              <w:right w:val="single" w:sz="6" w:space="0" w:color="000000"/>
            </w:tcBorders>
            <w:vAlign w:val="center"/>
          </w:tcPr>
          <w:p w:rsidR="00911846" w:rsidRDefault="00911846" w:rsidP="001A2AF0">
            <w:pPr>
              <w:spacing w:after="0" w:line="259" w:lineRule="auto"/>
              <w:ind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firstLine="0"/>
              <w:jc w:val="left"/>
            </w:pPr>
            <w:r>
              <w:rPr>
                <w:sz w:val="23"/>
              </w:rPr>
              <w:t xml:space="preserve"> </w:t>
            </w:r>
          </w:p>
        </w:tc>
        <w:tc>
          <w:tcPr>
            <w:tcW w:w="461"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9"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11" w:firstLine="0"/>
              <w:jc w:val="left"/>
            </w:pPr>
            <w:r>
              <w:rPr>
                <w:sz w:val="23"/>
              </w:rPr>
              <w:t xml:space="preserve"> </w:t>
            </w:r>
          </w:p>
        </w:tc>
        <w:tc>
          <w:tcPr>
            <w:tcW w:w="463" w:type="dxa"/>
            <w:tcBorders>
              <w:top w:val="single" w:sz="4"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5" w:firstLine="0"/>
              <w:jc w:val="left"/>
            </w:pPr>
            <w:r>
              <w:rPr>
                <w:sz w:val="23"/>
              </w:rPr>
              <w:t xml:space="preserve"> </w:t>
            </w:r>
          </w:p>
        </w:tc>
        <w:tc>
          <w:tcPr>
            <w:tcW w:w="462" w:type="dxa"/>
            <w:tcBorders>
              <w:top w:val="single" w:sz="4" w:space="0" w:color="000000"/>
              <w:left w:val="single" w:sz="6" w:space="0" w:color="000000"/>
              <w:bottom w:val="single" w:sz="6" w:space="0" w:color="000000"/>
              <w:right w:val="single" w:sz="5" w:space="0" w:color="000000"/>
            </w:tcBorders>
            <w:vAlign w:val="center"/>
          </w:tcPr>
          <w:p w:rsidR="00911846" w:rsidRDefault="00911846" w:rsidP="001A2AF0">
            <w:pPr>
              <w:spacing w:after="0" w:line="259" w:lineRule="auto"/>
              <w:ind w:left="7" w:firstLine="0"/>
              <w:jc w:val="left"/>
            </w:pPr>
            <w:r>
              <w:rPr>
                <w:sz w:val="23"/>
              </w:rPr>
              <w:t xml:space="preserve"> </w:t>
            </w:r>
          </w:p>
        </w:tc>
        <w:tc>
          <w:tcPr>
            <w:tcW w:w="472" w:type="dxa"/>
            <w:tcBorders>
              <w:top w:val="single" w:sz="4" w:space="0" w:color="000000"/>
              <w:left w:val="single" w:sz="5" w:space="0" w:color="000000"/>
              <w:bottom w:val="single" w:sz="6" w:space="0" w:color="000000"/>
              <w:right w:val="single" w:sz="6" w:space="0" w:color="000000"/>
            </w:tcBorders>
            <w:vAlign w:val="center"/>
          </w:tcPr>
          <w:p w:rsidR="00911846" w:rsidRDefault="00911846" w:rsidP="001A2AF0">
            <w:pPr>
              <w:spacing w:after="0" w:line="259" w:lineRule="auto"/>
              <w:ind w:left="8" w:firstLine="0"/>
              <w:jc w:val="left"/>
            </w:pPr>
            <w:r>
              <w:rPr>
                <w:sz w:val="23"/>
              </w:rPr>
              <w:t xml:space="preserve"> </w:t>
            </w:r>
          </w:p>
        </w:tc>
        <w:tc>
          <w:tcPr>
            <w:tcW w:w="597" w:type="dxa"/>
            <w:tcBorders>
              <w:top w:val="single" w:sz="6"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1" w:firstLine="0"/>
              <w:jc w:val="left"/>
            </w:pPr>
            <w:r>
              <w:rPr>
                <w:sz w:val="23"/>
              </w:rPr>
              <w:t xml:space="preserve"> </w:t>
            </w:r>
          </w:p>
        </w:tc>
        <w:tc>
          <w:tcPr>
            <w:tcW w:w="600" w:type="dxa"/>
            <w:tcBorders>
              <w:top w:val="single" w:sz="6" w:space="0" w:color="000000"/>
              <w:left w:val="single" w:sz="6" w:space="0" w:color="000000"/>
              <w:bottom w:val="single" w:sz="6" w:space="0" w:color="000000"/>
              <w:right w:val="single" w:sz="5" w:space="0" w:color="000000"/>
            </w:tcBorders>
            <w:vAlign w:val="center"/>
          </w:tcPr>
          <w:p w:rsidR="00911846" w:rsidRDefault="00911846" w:rsidP="001A2AF0">
            <w:pPr>
              <w:spacing w:after="0" w:line="259" w:lineRule="auto"/>
              <w:ind w:left="9" w:firstLine="0"/>
              <w:jc w:val="left"/>
            </w:pPr>
            <w:r>
              <w:rPr>
                <w:sz w:val="23"/>
              </w:rPr>
              <w:t xml:space="preserve"> </w:t>
            </w:r>
          </w:p>
        </w:tc>
        <w:tc>
          <w:tcPr>
            <w:tcW w:w="0" w:type="auto"/>
            <w:vMerge/>
            <w:tcBorders>
              <w:top w:val="nil"/>
              <w:left w:val="single" w:sz="5" w:space="0" w:color="000000"/>
              <w:bottom w:val="single" w:sz="6" w:space="0" w:color="000000"/>
              <w:right w:val="double" w:sz="3" w:space="0" w:color="000000"/>
            </w:tcBorders>
          </w:tcPr>
          <w:p w:rsidR="00911846" w:rsidRDefault="00911846" w:rsidP="001A2AF0">
            <w:pPr>
              <w:spacing w:after="0" w:line="259" w:lineRule="auto"/>
              <w:ind w:left="0" w:firstLine="0"/>
              <w:jc w:val="left"/>
            </w:pPr>
          </w:p>
        </w:tc>
      </w:tr>
      <w:tr w:rsidR="00911846" w:rsidTr="00911846">
        <w:trPr>
          <w:trHeight w:val="539"/>
        </w:trPr>
        <w:tc>
          <w:tcPr>
            <w:tcW w:w="1754" w:type="dxa"/>
            <w:gridSpan w:val="2"/>
            <w:vMerge w:val="restart"/>
            <w:tcBorders>
              <w:top w:val="single" w:sz="6" w:space="0" w:color="000000"/>
              <w:left w:val="double" w:sz="4" w:space="0" w:color="000000"/>
              <w:bottom w:val="double" w:sz="4" w:space="0" w:color="000000"/>
              <w:right w:val="nil"/>
            </w:tcBorders>
            <w:vAlign w:val="center"/>
          </w:tcPr>
          <w:p w:rsidR="00911846" w:rsidRDefault="00911846" w:rsidP="001A2AF0">
            <w:pPr>
              <w:spacing w:after="0" w:line="259" w:lineRule="auto"/>
              <w:ind w:left="8" w:firstLine="0"/>
              <w:jc w:val="left"/>
            </w:pPr>
            <w:r>
              <w:rPr>
                <w:sz w:val="23"/>
              </w:rPr>
              <w:t xml:space="preserve"> </w:t>
            </w:r>
            <w:r>
              <w:rPr>
                <w:sz w:val="23"/>
              </w:rPr>
              <w:tab/>
              <w:t xml:space="preserve"> </w:t>
            </w:r>
          </w:p>
          <w:p w:rsidR="00911846" w:rsidRDefault="00911846" w:rsidP="001A2AF0">
            <w:pPr>
              <w:spacing w:after="0" w:line="259" w:lineRule="auto"/>
              <w:ind w:left="8" w:firstLine="0"/>
              <w:jc w:val="left"/>
            </w:pPr>
            <w:r>
              <w:rPr>
                <w:sz w:val="23"/>
              </w:rPr>
              <w:t xml:space="preserve"> </w:t>
            </w:r>
            <w:r>
              <w:rPr>
                <w:sz w:val="23"/>
              </w:rPr>
              <w:tab/>
              <w:t xml:space="preserve"> </w:t>
            </w:r>
          </w:p>
        </w:tc>
        <w:tc>
          <w:tcPr>
            <w:tcW w:w="992" w:type="dxa"/>
            <w:vMerge w:val="restart"/>
            <w:tcBorders>
              <w:top w:val="single" w:sz="6" w:space="0" w:color="000000"/>
              <w:left w:val="nil"/>
              <w:bottom w:val="double" w:sz="4" w:space="0" w:color="000000"/>
              <w:right w:val="nil"/>
            </w:tcBorders>
            <w:vAlign w:val="center"/>
          </w:tcPr>
          <w:p w:rsidR="00911846" w:rsidRDefault="00911846" w:rsidP="001A2AF0">
            <w:pPr>
              <w:spacing w:after="0" w:line="259" w:lineRule="auto"/>
              <w:ind w:left="8" w:firstLine="0"/>
              <w:jc w:val="left"/>
            </w:pPr>
            <w:r>
              <w:rPr>
                <w:sz w:val="23"/>
              </w:rPr>
              <w:t xml:space="preserve"> </w:t>
            </w:r>
          </w:p>
          <w:p w:rsidR="00911846" w:rsidRDefault="00911846" w:rsidP="001A2AF0">
            <w:pPr>
              <w:spacing w:after="0" w:line="259" w:lineRule="auto"/>
              <w:ind w:left="8" w:firstLine="0"/>
              <w:jc w:val="left"/>
            </w:pPr>
            <w:r>
              <w:rPr>
                <w:sz w:val="23"/>
              </w:rPr>
              <w:t xml:space="preserve"> </w:t>
            </w:r>
          </w:p>
        </w:tc>
        <w:tc>
          <w:tcPr>
            <w:tcW w:w="4554" w:type="dxa"/>
            <w:gridSpan w:val="9"/>
            <w:vMerge w:val="restart"/>
            <w:tcBorders>
              <w:top w:val="single" w:sz="6" w:space="0" w:color="000000"/>
              <w:left w:val="nil"/>
              <w:bottom w:val="double" w:sz="4" w:space="0" w:color="000000"/>
              <w:right w:val="single" w:sz="6" w:space="0" w:color="000000"/>
            </w:tcBorders>
            <w:vAlign w:val="center"/>
          </w:tcPr>
          <w:p w:rsidR="00911846" w:rsidRDefault="00911846" w:rsidP="001A2AF0">
            <w:pPr>
              <w:spacing w:after="0" w:line="259" w:lineRule="auto"/>
              <w:ind w:left="7" w:firstLine="0"/>
              <w:jc w:val="left"/>
            </w:pPr>
            <w:r>
              <w:rPr>
                <w:sz w:val="23"/>
              </w:rPr>
              <w:t xml:space="preserve"> </w:t>
            </w:r>
            <w:r>
              <w:rPr>
                <w:sz w:val="23"/>
              </w:rPr>
              <w:tab/>
              <w:t xml:space="preserve"> </w:t>
            </w:r>
            <w:r>
              <w:rPr>
                <w:sz w:val="23"/>
              </w:rPr>
              <w:tab/>
              <w:t xml:space="preserve"> </w:t>
            </w:r>
            <w:r>
              <w:rPr>
                <w:sz w:val="23"/>
              </w:rPr>
              <w:tab/>
              <w:t xml:space="preserve"> </w:t>
            </w:r>
            <w:r>
              <w:rPr>
                <w:sz w:val="23"/>
              </w:rPr>
              <w:tab/>
              <w:t xml:space="preserve"> </w:t>
            </w:r>
            <w:r>
              <w:rPr>
                <w:sz w:val="23"/>
              </w:rPr>
              <w:tab/>
              <w:t xml:space="preserve"> </w:t>
            </w:r>
            <w:r>
              <w:rPr>
                <w:sz w:val="23"/>
              </w:rPr>
              <w:tab/>
              <w:t xml:space="preserve"> </w:t>
            </w:r>
            <w:r>
              <w:rPr>
                <w:sz w:val="23"/>
              </w:rPr>
              <w:tab/>
              <w:t xml:space="preserve"> </w:t>
            </w:r>
            <w:r>
              <w:rPr>
                <w:sz w:val="23"/>
              </w:rPr>
              <w:tab/>
              <w:t xml:space="preserve"> </w:t>
            </w:r>
          </w:p>
          <w:p w:rsidR="00911846" w:rsidRDefault="00911846" w:rsidP="001A2AF0">
            <w:pPr>
              <w:spacing w:after="0" w:line="259" w:lineRule="auto"/>
              <w:ind w:left="7" w:firstLine="0"/>
              <w:jc w:val="left"/>
            </w:pPr>
            <w:r>
              <w:rPr>
                <w:sz w:val="23"/>
              </w:rPr>
              <w:t xml:space="preserve"> </w:t>
            </w:r>
            <w:r>
              <w:rPr>
                <w:sz w:val="23"/>
              </w:rPr>
              <w:tab/>
              <w:t xml:space="preserve"> </w:t>
            </w:r>
            <w:r>
              <w:rPr>
                <w:sz w:val="23"/>
              </w:rPr>
              <w:tab/>
              <w:t xml:space="preserve"> </w:t>
            </w:r>
            <w:r>
              <w:rPr>
                <w:sz w:val="23"/>
              </w:rPr>
              <w:tab/>
              <w:t xml:space="preserve"> </w:t>
            </w:r>
            <w:r>
              <w:rPr>
                <w:sz w:val="23"/>
              </w:rPr>
              <w:tab/>
              <w:t xml:space="preserve"> </w:t>
            </w:r>
            <w:r>
              <w:rPr>
                <w:sz w:val="23"/>
              </w:rPr>
              <w:tab/>
              <w:t xml:space="preserve"> </w:t>
            </w:r>
            <w:r>
              <w:rPr>
                <w:sz w:val="23"/>
              </w:rPr>
              <w:tab/>
              <w:t xml:space="preserve"> </w:t>
            </w:r>
            <w:r>
              <w:rPr>
                <w:sz w:val="23"/>
              </w:rPr>
              <w:tab/>
              <w:t xml:space="preserve"> </w:t>
            </w:r>
            <w:r>
              <w:rPr>
                <w:sz w:val="23"/>
              </w:rPr>
              <w:tab/>
              <w:t xml:space="preserve"> </w:t>
            </w:r>
          </w:p>
        </w:tc>
        <w:tc>
          <w:tcPr>
            <w:tcW w:w="1388" w:type="dxa"/>
            <w:gridSpan w:val="3"/>
            <w:tcBorders>
              <w:top w:val="single" w:sz="6" w:space="0" w:color="000000"/>
              <w:left w:val="single" w:sz="6" w:space="0" w:color="000000"/>
              <w:bottom w:val="single" w:sz="6" w:space="0" w:color="000000"/>
              <w:right w:val="nil"/>
            </w:tcBorders>
            <w:vAlign w:val="center"/>
          </w:tcPr>
          <w:p w:rsidR="00911846" w:rsidRDefault="00911846" w:rsidP="001A2AF0">
            <w:pPr>
              <w:spacing w:after="0" w:line="259" w:lineRule="auto"/>
              <w:ind w:left="11" w:firstLine="0"/>
            </w:pPr>
            <w:r>
              <w:rPr>
                <w:sz w:val="23"/>
              </w:rPr>
              <w:t xml:space="preserve">Total partiel </w:t>
            </w:r>
          </w:p>
        </w:tc>
        <w:tc>
          <w:tcPr>
            <w:tcW w:w="472" w:type="dxa"/>
            <w:tcBorders>
              <w:top w:val="single" w:sz="6" w:space="0" w:color="000000"/>
              <w:left w:val="nil"/>
              <w:bottom w:val="single" w:sz="6" w:space="0" w:color="000000"/>
              <w:right w:val="single" w:sz="6" w:space="0" w:color="000000"/>
            </w:tcBorders>
            <w:vAlign w:val="center"/>
          </w:tcPr>
          <w:p w:rsidR="00911846" w:rsidRDefault="00911846" w:rsidP="001A2AF0">
            <w:pPr>
              <w:spacing w:after="0" w:line="259" w:lineRule="auto"/>
              <w:ind w:left="0" w:firstLine="0"/>
              <w:jc w:val="left"/>
            </w:pPr>
          </w:p>
        </w:tc>
        <w:tc>
          <w:tcPr>
            <w:tcW w:w="597" w:type="dxa"/>
            <w:tcBorders>
              <w:top w:val="single" w:sz="6" w:space="0" w:color="000000"/>
              <w:left w:val="single" w:sz="6" w:space="0" w:color="000000"/>
              <w:bottom w:val="single" w:sz="6" w:space="0" w:color="000000"/>
              <w:right w:val="single" w:sz="6" w:space="0" w:color="000000"/>
            </w:tcBorders>
            <w:vAlign w:val="center"/>
          </w:tcPr>
          <w:p w:rsidR="00911846" w:rsidRDefault="00911846" w:rsidP="001A2AF0">
            <w:pPr>
              <w:spacing w:after="0" w:line="259" w:lineRule="auto"/>
              <w:ind w:left="1" w:firstLine="0"/>
              <w:jc w:val="left"/>
            </w:pPr>
            <w:r>
              <w:rPr>
                <w:sz w:val="23"/>
              </w:rPr>
              <w:t xml:space="preserve"> </w:t>
            </w:r>
          </w:p>
        </w:tc>
        <w:tc>
          <w:tcPr>
            <w:tcW w:w="600" w:type="dxa"/>
            <w:tcBorders>
              <w:top w:val="single" w:sz="6" w:space="0" w:color="000000"/>
              <w:left w:val="single" w:sz="6" w:space="0" w:color="000000"/>
              <w:bottom w:val="single" w:sz="6" w:space="0" w:color="000000"/>
              <w:right w:val="single" w:sz="5" w:space="0" w:color="000000"/>
            </w:tcBorders>
            <w:vAlign w:val="center"/>
          </w:tcPr>
          <w:p w:rsidR="00911846" w:rsidRDefault="00911846" w:rsidP="001A2AF0">
            <w:pPr>
              <w:spacing w:after="0" w:line="259" w:lineRule="auto"/>
              <w:ind w:left="8" w:firstLine="0"/>
              <w:jc w:val="left"/>
            </w:pPr>
            <w:r>
              <w:rPr>
                <w:sz w:val="23"/>
              </w:rPr>
              <w:t xml:space="preserve"> </w:t>
            </w:r>
          </w:p>
        </w:tc>
        <w:tc>
          <w:tcPr>
            <w:tcW w:w="617" w:type="dxa"/>
            <w:tcBorders>
              <w:top w:val="single" w:sz="6" w:space="0" w:color="000000"/>
              <w:left w:val="single" w:sz="5" w:space="0" w:color="000000"/>
              <w:bottom w:val="single" w:sz="6" w:space="0" w:color="000000"/>
              <w:right w:val="double" w:sz="3" w:space="0" w:color="000000"/>
            </w:tcBorders>
            <w:vAlign w:val="center"/>
          </w:tcPr>
          <w:p w:rsidR="00911846" w:rsidRDefault="00911846" w:rsidP="001A2AF0">
            <w:pPr>
              <w:spacing w:after="0" w:line="259" w:lineRule="auto"/>
              <w:ind w:left="9" w:firstLine="0"/>
              <w:jc w:val="left"/>
            </w:pPr>
            <w:r>
              <w:rPr>
                <w:sz w:val="23"/>
              </w:rPr>
              <w:t xml:space="preserve"> </w:t>
            </w:r>
          </w:p>
        </w:tc>
      </w:tr>
      <w:tr w:rsidR="00911846" w:rsidTr="00911846">
        <w:trPr>
          <w:trHeight w:val="538"/>
        </w:trPr>
        <w:tc>
          <w:tcPr>
            <w:tcW w:w="0" w:type="auto"/>
            <w:gridSpan w:val="2"/>
            <w:vMerge/>
            <w:tcBorders>
              <w:top w:val="nil"/>
              <w:left w:val="double" w:sz="4" w:space="0" w:color="000000"/>
              <w:bottom w:val="double" w:sz="4" w:space="0" w:color="000000"/>
              <w:right w:val="nil"/>
            </w:tcBorders>
          </w:tcPr>
          <w:p w:rsidR="00911846" w:rsidRDefault="00911846" w:rsidP="001A2AF0">
            <w:pPr>
              <w:spacing w:after="0" w:line="259" w:lineRule="auto"/>
              <w:ind w:left="0" w:firstLine="0"/>
              <w:jc w:val="left"/>
            </w:pPr>
          </w:p>
        </w:tc>
        <w:tc>
          <w:tcPr>
            <w:tcW w:w="0" w:type="auto"/>
            <w:vMerge/>
            <w:tcBorders>
              <w:top w:val="nil"/>
              <w:left w:val="nil"/>
              <w:bottom w:val="double" w:sz="4" w:space="0" w:color="000000"/>
              <w:right w:val="nil"/>
            </w:tcBorders>
          </w:tcPr>
          <w:p w:rsidR="00911846" w:rsidRDefault="00911846" w:rsidP="001A2AF0">
            <w:pPr>
              <w:spacing w:after="0" w:line="259" w:lineRule="auto"/>
              <w:ind w:left="0" w:firstLine="0"/>
              <w:jc w:val="left"/>
            </w:pPr>
          </w:p>
        </w:tc>
        <w:tc>
          <w:tcPr>
            <w:tcW w:w="0" w:type="auto"/>
            <w:gridSpan w:val="9"/>
            <w:vMerge/>
            <w:tcBorders>
              <w:top w:val="nil"/>
              <w:left w:val="nil"/>
              <w:bottom w:val="double" w:sz="4" w:space="0" w:color="000000"/>
              <w:right w:val="single" w:sz="6" w:space="0" w:color="000000"/>
            </w:tcBorders>
          </w:tcPr>
          <w:p w:rsidR="00911846" w:rsidRDefault="00911846" w:rsidP="001A2AF0">
            <w:pPr>
              <w:spacing w:after="0" w:line="259" w:lineRule="auto"/>
              <w:ind w:left="0" w:firstLine="0"/>
              <w:jc w:val="left"/>
            </w:pPr>
          </w:p>
        </w:tc>
        <w:tc>
          <w:tcPr>
            <w:tcW w:w="1388" w:type="dxa"/>
            <w:gridSpan w:val="3"/>
            <w:tcBorders>
              <w:top w:val="single" w:sz="6" w:space="0" w:color="000000"/>
              <w:left w:val="single" w:sz="6" w:space="0" w:color="000000"/>
              <w:bottom w:val="double" w:sz="4" w:space="0" w:color="000000"/>
              <w:right w:val="nil"/>
            </w:tcBorders>
            <w:vAlign w:val="center"/>
          </w:tcPr>
          <w:p w:rsidR="00911846" w:rsidRDefault="00911846" w:rsidP="001A2AF0">
            <w:pPr>
              <w:spacing w:after="0" w:line="259" w:lineRule="auto"/>
              <w:ind w:left="11" w:firstLine="0"/>
              <w:jc w:val="left"/>
            </w:pPr>
            <w:r>
              <w:rPr>
                <w:sz w:val="23"/>
              </w:rPr>
              <w:t xml:space="preserve">Total </w:t>
            </w:r>
          </w:p>
        </w:tc>
        <w:tc>
          <w:tcPr>
            <w:tcW w:w="472" w:type="dxa"/>
            <w:tcBorders>
              <w:top w:val="single" w:sz="6" w:space="0" w:color="000000"/>
              <w:left w:val="nil"/>
              <w:bottom w:val="double" w:sz="4" w:space="0" w:color="000000"/>
              <w:right w:val="single" w:sz="6" w:space="0" w:color="000000"/>
            </w:tcBorders>
            <w:vAlign w:val="center"/>
          </w:tcPr>
          <w:p w:rsidR="00911846" w:rsidRDefault="00911846" w:rsidP="001A2AF0">
            <w:pPr>
              <w:spacing w:after="0" w:line="259" w:lineRule="auto"/>
              <w:ind w:left="0" w:firstLine="0"/>
              <w:jc w:val="left"/>
            </w:pPr>
          </w:p>
        </w:tc>
        <w:tc>
          <w:tcPr>
            <w:tcW w:w="597" w:type="dxa"/>
            <w:tcBorders>
              <w:top w:val="single" w:sz="6" w:space="0" w:color="000000"/>
              <w:left w:val="single" w:sz="6" w:space="0" w:color="000000"/>
              <w:bottom w:val="double" w:sz="4" w:space="0" w:color="000000"/>
              <w:right w:val="single" w:sz="6" w:space="0" w:color="000000"/>
            </w:tcBorders>
            <w:vAlign w:val="center"/>
          </w:tcPr>
          <w:p w:rsidR="00911846" w:rsidRDefault="00911846" w:rsidP="001A2AF0">
            <w:pPr>
              <w:spacing w:after="0" w:line="259" w:lineRule="auto"/>
              <w:ind w:left="1" w:firstLine="0"/>
              <w:jc w:val="left"/>
            </w:pPr>
            <w:r>
              <w:rPr>
                <w:sz w:val="23"/>
              </w:rPr>
              <w:t xml:space="preserve"> </w:t>
            </w:r>
          </w:p>
        </w:tc>
        <w:tc>
          <w:tcPr>
            <w:tcW w:w="600" w:type="dxa"/>
            <w:tcBorders>
              <w:top w:val="single" w:sz="6" w:space="0" w:color="000000"/>
              <w:left w:val="single" w:sz="6" w:space="0" w:color="000000"/>
              <w:bottom w:val="double" w:sz="4" w:space="0" w:color="000000"/>
              <w:right w:val="single" w:sz="5" w:space="0" w:color="000000"/>
            </w:tcBorders>
            <w:vAlign w:val="center"/>
          </w:tcPr>
          <w:p w:rsidR="00911846" w:rsidRDefault="00911846" w:rsidP="001A2AF0">
            <w:pPr>
              <w:spacing w:after="0" w:line="259" w:lineRule="auto"/>
              <w:ind w:left="8" w:firstLine="0"/>
              <w:jc w:val="left"/>
            </w:pPr>
            <w:r>
              <w:rPr>
                <w:sz w:val="23"/>
              </w:rPr>
              <w:t xml:space="preserve"> </w:t>
            </w:r>
          </w:p>
        </w:tc>
        <w:tc>
          <w:tcPr>
            <w:tcW w:w="617" w:type="dxa"/>
            <w:tcBorders>
              <w:top w:val="single" w:sz="6" w:space="0" w:color="000000"/>
              <w:left w:val="single" w:sz="5" w:space="0" w:color="000000"/>
              <w:bottom w:val="double" w:sz="4" w:space="0" w:color="000000"/>
              <w:right w:val="double" w:sz="3" w:space="0" w:color="000000"/>
            </w:tcBorders>
            <w:vAlign w:val="center"/>
          </w:tcPr>
          <w:p w:rsidR="00911846" w:rsidRDefault="00911846" w:rsidP="001A2AF0">
            <w:pPr>
              <w:spacing w:after="0" w:line="259" w:lineRule="auto"/>
              <w:ind w:left="9" w:firstLine="0"/>
              <w:jc w:val="left"/>
            </w:pPr>
            <w:r>
              <w:rPr>
                <w:sz w:val="23"/>
              </w:rPr>
              <w:t xml:space="preserve"> </w:t>
            </w:r>
          </w:p>
        </w:tc>
      </w:tr>
    </w:tbl>
    <w:p w:rsidR="00911846" w:rsidRDefault="00911846" w:rsidP="001A2AF0">
      <w:pPr>
        <w:tabs>
          <w:tab w:val="center" w:pos="4421"/>
        </w:tabs>
        <w:spacing w:after="0" w:line="240" w:lineRule="auto"/>
        <w:ind w:left="0" w:firstLine="0"/>
        <w:jc w:val="left"/>
      </w:pPr>
      <w:r>
        <w:rPr>
          <w:sz w:val="23"/>
        </w:rPr>
        <w:t xml:space="preserve">Rapports à fournir :  </w:t>
      </w:r>
      <w:r>
        <w:rPr>
          <w:sz w:val="23"/>
        </w:rPr>
        <w:tab/>
        <w:t xml:space="preserve"> </w:t>
      </w:r>
    </w:p>
    <w:p w:rsidR="00911846" w:rsidRDefault="00911846" w:rsidP="001A2AF0">
      <w:pPr>
        <w:spacing w:after="0" w:line="240" w:lineRule="auto"/>
        <w:ind w:left="1997" w:firstLine="0"/>
        <w:jc w:val="left"/>
      </w:pPr>
      <w:r>
        <w:rPr>
          <w:rFonts w:ascii="Calibri" w:eastAsia="Calibri" w:hAnsi="Calibri" w:cs="Calibri"/>
          <w:noProof/>
          <w:sz w:val="22"/>
        </w:rPr>
        <mc:AlternateContent>
          <mc:Choice Requires="wpg">
            <w:drawing>
              <wp:inline distT="0" distB="0" distL="0" distR="0" wp14:anchorId="7DF49B14" wp14:editId="2BEE5969">
                <wp:extent cx="1539240" cy="217932"/>
                <wp:effectExtent l="0" t="0" r="0" b="0"/>
                <wp:docPr id="156104" name="Group 156104"/>
                <wp:cNvGraphicFramePr/>
                <a:graphic xmlns:a="http://schemas.openxmlformats.org/drawingml/2006/main">
                  <a:graphicData uri="http://schemas.microsoft.com/office/word/2010/wordprocessingGroup">
                    <wpg:wgp>
                      <wpg:cNvGrpSpPr/>
                      <wpg:grpSpPr>
                        <a:xfrm>
                          <a:off x="0" y="0"/>
                          <a:ext cx="1539240" cy="217932"/>
                          <a:chOff x="0" y="0"/>
                          <a:chExt cx="1539240" cy="217932"/>
                        </a:xfrm>
                      </wpg:grpSpPr>
                      <wps:wsp>
                        <wps:cNvPr id="11745" name="Shape 11745"/>
                        <wps:cNvSpPr/>
                        <wps:spPr>
                          <a:xfrm>
                            <a:off x="0" y="217932"/>
                            <a:ext cx="1402080" cy="0"/>
                          </a:xfrm>
                          <a:custGeom>
                            <a:avLst/>
                            <a:gdLst/>
                            <a:ahLst/>
                            <a:cxnLst/>
                            <a:rect l="0" t="0" r="0" b="0"/>
                            <a:pathLst>
                              <a:path w="1402080">
                                <a:moveTo>
                                  <a:pt x="0" y="0"/>
                                </a:moveTo>
                                <a:lnTo>
                                  <a:pt x="1402080"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174074" name="Shape 174074"/>
                        <wps:cNvSpPr/>
                        <wps:spPr>
                          <a:xfrm>
                            <a:off x="39624" y="0"/>
                            <a:ext cx="1499616" cy="9144"/>
                          </a:xfrm>
                          <a:custGeom>
                            <a:avLst/>
                            <a:gdLst/>
                            <a:ahLst/>
                            <a:cxnLst/>
                            <a:rect l="0" t="0" r="0" b="0"/>
                            <a:pathLst>
                              <a:path w="1499616" h="9144">
                                <a:moveTo>
                                  <a:pt x="0" y="0"/>
                                </a:moveTo>
                                <a:lnTo>
                                  <a:pt x="1499616" y="0"/>
                                </a:lnTo>
                                <a:lnTo>
                                  <a:pt x="149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A77FF3" id="Group 156104" o:spid="_x0000_s1026" style="width:121.2pt;height:17.15pt;mso-position-horizontal-relative:char;mso-position-vertical-relative:line" coordsize="15392,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">
                <v:shape id="Shape 11745" o:spid="_x0000_s1027" style="position:absolute;top:2179;width:14020;height:0;visibility:visible;mso-wrap-style:square;v-text-anchor:top" coordsize="1402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" path="m,l1402080,e" filled="f" strokecolor="#221f1f" strokeweight=".48pt">
                  <v:path arrowok="t" textboxrect="0,0,1402080,0"/>
                </v:shape>
                <v:shape id="Shape 174074" o:spid="_x0000_s1028" style="position:absolute;left:396;width:14996;height:91;visibility:visible;mso-wrap-style:square;v-text-anchor:top" coordsize="149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" path="m,l1499616,r,9144l,9144,,e" fillcolor="black" stroked="f" strokeweight="0">
                  <v:stroke miterlimit="83231f" joinstyle="miter"/>
                  <v:path arrowok="t" textboxrect="0,0,1499616,9144"/>
                </v:shape>
                <w10:anchorlock/>
              </v:group>
            </w:pict>
          </mc:Fallback>
        </mc:AlternateContent>
      </w:r>
    </w:p>
    <w:p w:rsidR="00911846" w:rsidRDefault="00911846" w:rsidP="001A2AF0">
      <w:pPr>
        <w:spacing w:after="169" w:line="240" w:lineRule="auto"/>
        <w:ind w:left="120"/>
      </w:pPr>
      <w:r>
        <w:rPr>
          <w:sz w:val="23"/>
        </w:rPr>
        <w:t xml:space="preserve">Durée des activités : </w:t>
      </w:r>
    </w:p>
    <w:p w:rsidR="00911846" w:rsidRDefault="00911846" w:rsidP="001A2AF0">
      <w:pPr>
        <w:spacing w:after="170" w:line="240" w:lineRule="auto"/>
        <w:ind w:right="176"/>
        <w:jc w:val="right"/>
      </w:pPr>
      <w:r>
        <w:rPr>
          <w:sz w:val="23"/>
        </w:rPr>
        <w:t xml:space="preserve">Signature : (Représentant habilité) </w:t>
      </w:r>
    </w:p>
    <w:p w:rsidR="00911846" w:rsidRDefault="00911846" w:rsidP="001A2AF0">
      <w:pPr>
        <w:spacing w:after="197" w:line="240" w:lineRule="auto"/>
        <w:ind w:left="3617" w:firstLine="0"/>
        <w:jc w:val="center"/>
      </w:pPr>
      <w:r>
        <w:rPr>
          <w:sz w:val="23"/>
        </w:rPr>
        <w:t xml:space="preserve">Nom :  </w:t>
      </w:r>
      <w:r>
        <w:rPr>
          <w:rFonts w:ascii="Calibri" w:eastAsia="Calibri" w:hAnsi="Calibri" w:cs="Calibri"/>
          <w:noProof/>
          <w:sz w:val="22"/>
        </w:rPr>
        <mc:AlternateContent>
          <mc:Choice Requires="wpg">
            <w:drawing>
              <wp:inline distT="0" distB="0" distL="0" distR="0" wp14:anchorId="71E8D075" wp14:editId="0B920501">
                <wp:extent cx="390144" cy="7620"/>
                <wp:effectExtent l="0" t="0" r="0" b="0"/>
                <wp:docPr id="156105" name="Group 156105"/>
                <wp:cNvGraphicFramePr/>
                <a:graphic xmlns:a="http://schemas.openxmlformats.org/drawingml/2006/main">
                  <a:graphicData uri="http://schemas.microsoft.com/office/word/2010/wordprocessingGroup">
                    <wpg:wgp>
                      <wpg:cNvGrpSpPr/>
                      <wpg:grpSpPr>
                        <a:xfrm>
                          <a:off x="0" y="0"/>
                          <a:ext cx="390144" cy="7620"/>
                          <a:chOff x="0" y="0"/>
                          <a:chExt cx="390144" cy="7620"/>
                        </a:xfrm>
                      </wpg:grpSpPr>
                      <wps:wsp>
                        <wps:cNvPr id="174075" name="Shape 174075"/>
                        <wps:cNvSpPr/>
                        <wps:spPr>
                          <a:xfrm>
                            <a:off x="0" y="0"/>
                            <a:ext cx="390144" cy="9144"/>
                          </a:xfrm>
                          <a:custGeom>
                            <a:avLst/>
                            <a:gdLst/>
                            <a:ahLst/>
                            <a:cxnLst/>
                            <a:rect l="0" t="0" r="0" b="0"/>
                            <a:pathLst>
                              <a:path w="390144" h="9144">
                                <a:moveTo>
                                  <a:pt x="0" y="0"/>
                                </a:moveTo>
                                <a:lnTo>
                                  <a:pt x="390144" y="0"/>
                                </a:lnTo>
                                <a:lnTo>
                                  <a:pt x="390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8080AC" id="Group 156105" o:spid="_x0000_s1026" style="width:30.7pt;height:.6pt;mso-position-horizontal-relative:char;mso-position-vertical-relative:line" coordsize="39014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">
                <v:shape id="Shape 174075" o:spid="_x0000_s1027" style="position:absolute;width:390144;height:9144;visibility:visible;mso-wrap-style:square;v-text-anchor:top" coordsize="390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" path="m,l390144,r,9144l,9144,,e" fillcolor="black" stroked="f" strokeweight="0">
                  <v:stroke miterlimit="83231f" joinstyle="miter"/>
                  <v:path arrowok="t" textboxrect="0,0,390144,9144"/>
                </v:shape>
                <w10:anchorlock/>
              </v:group>
            </w:pict>
          </mc:Fallback>
        </mc:AlternateContent>
      </w:r>
      <w:r>
        <w:rPr>
          <w:sz w:val="23"/>
        </w:rPr>
        <w:t xml:space="preserve"> </w:t>
      </w:r>
    </w:p>
    <w:p w:rsidR="00911846" w:rsidRDefault="00911846" w:rsidP="001A2AF0">
      <w:pPr>
        <w:spacing w:after="0" w:line="240" w:lineRule="auto"/>
        <w:ind w:left="5741" w:right="1365"/>
      </w:pPr>
      <w:r>
        <w:rPr>
          <w:sz w:val="23"/>
        </w:rPr>
        <w:t xml:space="preserve">Titre : </w:t>
      </w:r>
      <w:r>
        <w:rPr>
          <w:sz w:val="23"/>
          <w:u w:val="single" w:color="000000"/>
        </w:rPr>
        <w:t xml:space="preserve"> </w:t>
      </w:r>
      <w:r>
        <w:rPr>
          <w:sz w:val="23"/>
          <w:u w:val="single" w:color="000000"/>
        </w:rPr>
        <w:tab/>
      </w:r>
      <w:r>
        <w:rPr>
          <w:sz w:val="23"/>
        </w:rPr>
        <w:t xml:space="preserve"> Adresse : </w:t>
      </w:r>
      <w:r>
        <w:rPr>
          <w:sz w:val="23"/>
          <w:u w:val="single" w:color="000000"/>
        </w:rPr>
        <w:t xml:space="preserve"> </w:t>
      </w:r>
      <w:r>
        <w:rPr>
          <w:sz w:val="23"/>
          <w:u w:val="single" w:color="000000"/>
        </w:rPr>
        <w:tab/>
      </w:r>
      <w:r>
        <w:rPr>
          <w:sz w:val="23"/>
        </w:rPr>
        <w:t xml:space="preserve"> </w:t>
      </w:r>
    </w:p>
    <w:p w:rsidR="001A2AF0" w:rsidRDefault="001A2AF0" w:rsidP="001A2AF0">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77B8EDEB" wp14:editId="0C8C4556">
                <wp:extent cx="1780032" cy="7620"/>
                <wp:effectExtent l="0" t="0" r="0" b="0"/>
                <wp:docPr id="156106" name="Group 156106"/>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174076" name="Shape 174076"/>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3A50B20" id="Group 156106" o:spid="_x0000_s1026" style="width:140.15pt;height:.6pt;mso-position-horizontal-relative:char;mso-position-vertical-relative:line" coordsize="178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">
                <v:shape id="Shape 174076" o:spid="_x0000_s1027" style="position:absolute;width:17800;height:91;visibility:visible;mso-wrap-style:square;v-text-anchor:top" coordsize="17800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" path="m,l1780032,r,9144l,9144,,e" fillcolor="black" stroked="f" strokeweight="0">
                  <v:stroke miterlimit="83231f" joinstyle="miter"/>
                  <v:path arrowok="t" textboxrect="0,0,1780032,9144"/>
                </v:shape>
                <w10:anchorlock/>
              </v:group>
            </w:pict>
          </mc:Fallback>
        </mc:AlternateContent>
      </w:r>
      <w:r>
        <w:rPr>
          <w:sz w:val="23"/>
        </w:rPr>
        <w:t xml:space="preserve"> </w:t>
      </w:r>
    </w:p>
    <w:p w:rsidR="001A2AF0" w:rsidRDefault="001A2AF0" w:rsidP="00E80AD7">
      <w:pPr>
        <w:numPr>
          <w:ilvl w:val="0"/>
          <w:numId w:val="94"/>
        </w:numPr>
        <w:spacing w:after="4" w:line="262" w:lineRule="auto"/>
        <w:ind w:hanging="350"/>
        <w:jc w:val="left"/>
      </w:pPr>
      <w:r>
        <w:rPr>
          <w:sz w:val="19"/>
        </w:rPr>
        <w:t xml:space="preserve">Les mois sont comptés à partir du début de la mission. Par chaque agent indiquer séparément affectation au siège ou sur le terrain. </w:t>
      </w:r>
    </w:p>
    <w:p w:rsidR="00911846" w:rsidRDefault="001A2AF0" w:rsidP="00E80AD7">
      <w:pPr>
        <w:numPr>
          <w:ilvl w:val="0"/>
          <w:numId w:val="94"/>
        </w:numPr>
        <w:spacing w:after="4" w:line="262" w:lineRule="auto"/>
        <w:ind w:firstLine="0"/>
        <w:jc w:val="left"/>
      </w:pPr>
      <w:r>
        <w:rPr>
          <w:sz w:val="19"/>
        </w:rPr>
        <w:t xml:space="preserve">Travail sur le terrain signifie travail exécuté en dehors du siège du consultant </w:t>
      </w:r>
      <w:r w:rsidR="00911846" w:rsidRPr="001A2AF0">
        <w:rPr>
          <w:sz w:val="23"/>
        </w:rPr>
        <w:t xml:space="preserve"> </w:t>
      </w:r>
    </w:p>
    <w:p w:rsidR="00911846" w:rsidRDefault="00911846" w:rsidP="00911846">
      <w:pPr>
        <w:sectPr w:rsidR="00911846">
          <w:footerReference w:type="even" r:id="rId19"/>
          <w:footerReference w:type="default" r:id="rId20"/>
          <w:footerReference w:type="first" r:id="rId21"/>
          <w:pgSz w:w="11906" w:h="16838"/>
          <w:pgMar w:top="2153" w:right="1348" w:bottom="2085" w:left="1378" w:header="720" w:footer="1406" w:gutter="0"/>
          <w:cols w:space="720"/>
        </w:sectPr>
      </w:pPr>
    </w:p>
    <w:p w:rsidR="00911846" w:rsidRDefault="00911846" w:rsidP="00911846">
      <w:pPr>
        <w:spacing w:after="153" w:line="259" w:lineRule="auto"/>
        <w:ind w:right="1613"/>
        <w:jc w:val="right"/>
      </w:pPr>
      <w:r>
        <w:rPr>
          <w:sz w:val="32"/>
        </w:rPr>
        <w:lastRenderedPageBreak/>
        <w:t xml:space="preserve">ANNEXEN°9 : MODELE DE LISTE DU PERSONNEL A </w:t>
      </w:r>
    </w:p>
    <w:p w:rsidR="00911846" w:rsidRDefault="00911846" w:rsidP="00911846">
      <w:pPr>
        <w:pStyle w:val="Titre4"/>
        <w:spacing w:after="322" w:line="259" w:lineRule="auto"/>
        <w:ind w:left="590" w:right="1333"/>
        <w:jc w:val="center"/>
      </w:pPr>
      <w:r>
        <w:rPr>
          <w:sz w:val="32"/>
        </w:rPr>
        <w:t xml:space="preserve">MOBILISER  </w:t>
      </w:r>
    </w:p>
    <w:p w:rsidR="00911846" w:rsidRDefault="00911846" w:rsidP="00911846">
      <w:pPr>
        <w:spacing w:after="37" w:line="249" w:lineRule="auto"/>
        <w:ind w:left="-5" w:right="127"/>
      </w:pPr>
      <w:proofErr w:type="gramStart"/>
      <w:r>
        <w:t>e</w:t>
      </w:r>
      <w:proofErr w:type="gramEnd"/>
      <w:r>
        <w:t xml:space="preserve">1. Personnel technique clé /de gestion </w:t>
      </w:r>
    </w:p>
    <w:p w:rsidR="00911846" w:rsidRDefault="00911846" w:rsidP="00911846">
      <w:pPr>
        <w:spacing w:after="13" w:line="259" w:lineRule="auto"/>
        <w:ind w:left="0" w:firstLine="0"/>
        <w:jc w:val="left"/>
      </w:pPr>
      <w:r>
        <w:rPr>
          <w:sz w:val="8"/>
        </w:rPr>
        <w:t xml:space="preserve"> </w:t>
      </w:r>
    </w:p>
    <w:tbl>
      <w:tblPr>
        <w:tblStyle w:val="TableGrid"/>
        <w:tblW w:w="11004" w:type="dxa"/>
        <w:tblInd w:w="-565" w:type="dxa"/>
        <w:tblLook w:val="04A0" w:firstRow="1" w:lastRow="0" w:firstColumn="1" w:lastColumn="0" w:noHBand="0" w:noVBand="1"/>
      </w:tblPr>
      <w:tblGrid>
        <w:gridCol w:w="3302"/>
        <w:gridCol w:w="1345"/>
        <w:gridCol w:w="1345"/>
        <w:gridCol w:w="1344"/>
        <w:gridCol w:w="1878"/>
        <w:gridCol w:w="1790"/>
      </w:tblGrid>
      <w:tr w:rsidR="00911846" w:rsidTr="00911846">
        <w:trPr>
          <w:trHeight w:val="1348"/>
        </w:trPr>
        <w:tc>
          <w:tcPr>
            <w:tcW w:w="3301" w:type="dxa"/>
            <w:tcBorders>
              <w:top w:val="single" w:sz="4" w:space="0" w:color="221F1F"/>
              <w:left w:val="single" w:sz="4" w:space="0" w:color="221F1F"/>
              <w:bottom w:val="single" w:sz="4" w:space="0" w:color="221F1F"/>
              <w:right w:val="single" w:sz="4" w:space="0" w:color="221F1F"/>
            </w:tcBorders>
            <w:shd w:val="clear" w:color="auto" w:fill="D9D9D9"/>
          </w:tcPr>
          <w:p w:rsidR="00911846" w:rsidRDefault="00911846" w:rsidP="00911846">
            <w:pPr>
              <w:spacing w:after="0" w:line="259" w:lineRule="auto"/>
              <w:ind w:left="161" w:firstLine="0"/>
              <w:jc w:val="center"/>
            </w:pPr>
            <w:r>
              <w:t xml:space="preserve">Nom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911846" w:rsidRDefault="00911846" w:rsidP="00911846">
            <w:pPr>
              <w:spacing w:after="0" w:line="259" w:lineRule="auto"/>
              <w:ind w:left="146" w:firstLine="5"/>
              <w:jc w:val="left"/>
            </w:pPr>
            <w:r>
              <w:rPr>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911846" w:rsidRDefault="00911846" w:rsidP="00911846">
            <w:pPr>
              <w:spacing w:after="0" w:line="259" w:lineRule="auto"/>
              <w:ind w:left="49" w:right="198" w:hanging="24"/>
              <w:jc w:val="left"/>
            </w:pPr>
            <w:r>
              <w:rPr>
                <w:sz w:val="20"/>
              </w:rPr>
              <w:t xml:space="preserve">Qualification minimale </w:t>
            </w:r>
          </w:p>
        </w:tc>
        <w:tc>
          <w:tcPr>
            <w:tcW w:w="1344" w:type="dxa"/>
            <w:tcBorders>
              <w:top w:val="single" w:sz="4" w:space="0" w:color="221F1F"/>
              <w:left w:val="single" w:sz="4" w:space="0" w:color="221F1F"/>
              <w:bottom w:val="single" w:sz="4" w:space="0" w:color="221F1F"/>
              <w:right w:val="single" w:sz="4" w:space="0" w:color="221F1F"/>
            </w:tcBorders>
            <w:shd w:val="clear" w:color="auto" w:fill="D9D9D9"/>
          </w:tcPr>
          <w:p w:rsidR="00911846" w:rsidRDefault="00911846" w:rsidP="00911846">
            <w:pPr>
              <w:spacing w:after="154" w:line="259" w:lineRule="auto"/>
              <w:ind w:left="20" w:firstLine="0"/>
              <w:jc w:val="center"/>
            </w:pPr>
            <w:r>
              <w:rPr>
                <w:sz w:val="20"/>
              </w:rPr>
              <w:t xml:space="preserve">Années </w:t>
            </w:r>
          </w:p>
          <w:p w:rsidR="00911846" w:rsidRDefault="00911846" w:rsidP="00911846">
            <w:pPr>
              <w:spacing w:after="156" w:line="259" w:lineRule="auto"/>
              <w:ind w:left="96" w:firstLine="0"/>
              <w:jc w:val="left"/>
            </w:pPr>
            <w:r>
              <w:rPr>
                <w:sz w:val="20"/>
              </w:rPr>
              <w:t xml:space="preserve"> D’expérience </w:t>
            </w:r>
          </w:p>
          <w:p w:rsidR="00911846" w:rsidRDefault="00911846" w:rsidP="00911846">
            <w:pPr>
              <w:spacing w:after="0" w:line="259" w:lineRule="auto"/>
              <w:ind w:left="18" w:firstLine="0"/>
              <w:jc w:val="center"/>
            </w:pPr>
            <w:r>
              <w:rPr>
                <w:sz w:val="20"/>
              </w:rPr>
              <w:t xml:space="preserve">Générale </w:t>
            </w:r>
          </w:p>
        </w:tc>
        <w:tc>
          <w:tcPr>
            <w:tcW w:w="1878" w:type="dxa"/>
            <w:tcBorders>
              <w:top w:val="single" w:sz="4" w:space="0" w:color="221F1F"/>
              <w:left w:val="single" w:sz="4" w:space="0" w:color="221F1F"/>
              <w:bottom w:val="single" w:sz="4" w:space="0" w:color="221F1F"/>
              <w:right w:val="single" w:sz="4" w:space="0" w:color="221F1F"/>
            </w:tcBorders>
            <w:shd w:val="clear" w:color="auto" w:fill="D9D9D9"/>
          </w:tcPr>
          <w:p w:rsidR="00911846" w:rsidRDefault="00911846" w:rsidP="00911846">
            <w:pPr>
              <w:spacing w:after="0" w:line="259" w:lineRule="auto"/>
              <w:ind w:left="46" w:firstLine="0"/>
            </w:pPr>
            <w:r>
              <w:rPr>
                <w:sz w:val="20"/>
              </w:rPr>
              <w:t xml:space="preserve">Années d’Expérience </w:t>
            </w:r>
          </w:p>
          <w:p w:rsidR="00911846" w:rsidRDefault="00911846" w:rsidP="00911846">
            <w:pPr>
              <w:spacing w:after="0" w:line="259" w:lineRule="auto"/>
              <w:ind w:left="15" w:firstLine="0"/>
              <w:jc w:val="center"/>
            </w:pPr>
            <w:r>
              <w:rPr>
                <w:sz w:val="20"/>
              </w:rPr>
              <w:t xml:space="preserve">Spécifique </w:t>
            </w:r>
          </w:p>
          <w:p w:rsidR="00911846" w:rsidRDefault="00911846" w:rsidP="00911846">
            <w:pPr>
              <w:spacing w:after="0" w:line="259" w:lineRule="auto"/>
              <w:ind w:left="15" w:firstLine="0"/>
              <w:jc w:val="center"/>
            </w:pPr>
            <w:r>
              <w:rPr>
                <w:sz w:val="20"/>
              </w:rPr>
              <w:t xml:space="preserve">En </w:t>
            </w:r>
          </w:p>
          <w:p w:rsidR="00911846" w:rsidRDefault="00911846" w:rsidP="00911846">
            <w:pPr>
              <w:spacing w:after="0" w:line="259" w:lineRule="auto"/>
              <w:ind w:left="170" w:firstLine="43"/>
            </w:pPr>
            <w:r>
              <w:rPr>
                <w:sz w:val="20"/>
              </w:rPr>
              <w:t xml:space="preserve">Terme de projets  similaires  réalisés </w:t>
            </w:r>
          </w:p>
        </w:tc>
        <w:tc>
          <w:tcPr>
            <w:tcW w:w="1790" w:type="dxa"/>
            <w:tcBorders>
              <w:top w:val="single" w:sz="4" w:space="0" w:color="221F1F"/>
              <w:left w:val="single" w:sz="4" w:space="0" w:color="221F1F"/>
              <w:bottom w:val="single" w:sz="4" w:space="0" w:color="221F1F"/>
              <w:right w:val="single" w:sz="4" w:space="0" w:color="221F1F"/>
            </w:tcBorders>
            <w:shd w:val="clear" w:color="auto" w:fill="D9D9D9"/>
          </w:tcPr>
          <w:p w:rsidR="00911846" w:rsidRDefault="00911846" w:rsidP="00911846">
            <w:pPr>
              <w:spacing w:after="154" w:line="259" w:lineRule="auto"/>
              <w:ind w:left="-18" w:firstLine="0"/>
            </w:pPr>
            <w:r>
              <w:rPr>
                <w:sz w:val="20"/>
              </w:rPr>
              <w:t xml:space="preserve">    Poste ou fonction  </w:t>
            </w:r>
          </w:p>
          <w:p w:rsidR="00911846" w:rsidRDefault="00911846" w:rsidP="00911846">
            <w:pPr>
              <w:spacing w:after="156" w:line="259" w:lineRule="auto"/>
              <w:ind w:left="0" w:right="125" w:firstLine="0"/>
              <w:jc w:val="right"/>
            </w:pPr>
            <w:r>
              <w:rPr>
                <w:sz w:val="20"/>
              </w:rPr>
              <w:t xml:space="preserve">Occupé (e) pour </w:t>
            </w:r>
          </w:p>
          <w:p w:rsidR="00911846" w:rsidRDefault="00911846" w:rsidP="00911846">
            <w:pPr>
              <w:spacing w:after="0" w:line="259" w:lineRule="auto"/>
              <w:ind w:left="25" w:firstLine="0"/>
              <w:jc w:val="center"/>
            </w:pPr>
            <w:r>
              <w:rPr>
                <w:sz w:val="20"/>
              </w:rPr>
              <w:t xml:space="preserve">Chaque projet  </w:t>
            </w:r>
          </w:p>
        </w:tc>
      </w:tr>
      <w:tr w:rsidR="00911846" w:rsidTr="00911846">
        <w:trPr>
          <w:trHeight w:val="630"/>
        </w:trPr>
        <w:tc>
          <w:tcPr>
            <w:tcW w:w="3301"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t xml:space="preserve"> </w:t>
            </w:r>
          </w:p>
        </w:tc>
        <w:tc>
          <w:tcPr>
            <w:tcW w:w="1345"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345"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6" w:firstLine="0"/>
              <w:jc w:val="left"/>
            </w:pPr>
            <w:r>
              <w:t xml:space="preserve"> </w:t>
            </w:r>
          </w:p>
        </w:tc>
        <w:tc>
          <w:tcPr>
            <w:tcW w:w="134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87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790"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6" w:right="693" w:firstLine="0"/>
            </w:pPr>
            <w:r>
              <w:rPr>
                <w:sz w:val="20"/>
              </w:rPr>
              <w:t xml:space="preserve"> </w:t>
            </w:r>
            <w:r>
              <w:t xml:space="preserve"> </w:t>
            </w:r>
          </w:p>
        </w:tc>
      </w:tr>
      <w:tr w:rsidR="00911846" w:rsidTr="00911846">
        <w:trPr>
          <w:trHeight w:val="629"/>
        </w:trPr>
        <w:tc>
          <w:tcPr>
            <w:tcW w:w="3301"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t xml:space="preserve"> </w:t>
            </w:r>
          </w:p>
        </w:tc>
        <w:tc>
          <w:tcPr>
            <w:tcW w:w="1345"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345"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6" w:firstLine="0"/>
              <w:jc w:val="left"/>
            </w:pPr>
            <w:r>
              <w:t xml:space="preserve"> </w:t>
            </w:r>
          </w:p>
        </w:tc>
        <w:tc>
          <w:tcPr>
            <w:tcW w:w="134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87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790"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6" w:firstLine="0"/>
              <w:jc w:val="left"/>
            </w:pPr>
            <w:r>
              <w:t xml:space="preserve"> </w:t>
            </w:r>
          </w:p>
        </w:tc>
      </w:tr>
      <w:tr w:rsidR="00911846" w:rsidTr="00911846">
        <w:trPr>
          <w:trHeight w:val="629"/>
        </w:trPr>
        <w:tc>
          <w:tcPr>
            <w:tcW w:w="3301"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t xml:space="preserve"> </w:t>
            </w:r>
          </w:p>
        </w:tc>
        <w:tc>
          <w:tcPr>
            <w:tcW w:w="1345"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345"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6" w:firstLine="0"/>
              <w:jc w:val="left"/>
            </w:pPr>
            <w:r>
              <w:t xml:space="preserve"> </w:t>
            </w:r>
          </w:p>
        </w:tc>
        <w:tc>
          <w:tcPr>
            <w:tcW w:w="134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87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790"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6" w:firstLine="0"/>
              <w:jc w:val="left"/>
            </w:pPr>
            <w:r>
              <w:t xml:space="preserve"> </w:t>
            </w:r>
          </w:p>
        </w:tc>
      </w:tr>
      <w:tr w:rsidR="00911846" w:rsidTr="00911846">
        <w:trPr>
          <w:trHeight w:val="629"/>
        </w:trPr>
        <w:tc>
          <w:tcPr>
            <w:tcW w:w="3301"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t xml:space="preserve"> </w:t>
            </w:r>
          </w:p>
        </w:tc>
        <w:tc>
          <w:tcPr>
            <w:tcW w:w="1345"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345"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6" w:firstLine="0"/>
              <w:jc w:val="left"/>
            </w:pPr>
            <w:r>
              <w:t xml:space="preserve"> </w:t>
            </w:r>
          </w:p>
        </w:tc>
        <w:tc>
          <w:tcPr>
            <w:tcW w:w="134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87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790"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6" w:firstLine="0"/>
              <w:jc w:val="left"/>
            </w:pPr>
            <w:r>
              <w:t xml:space="preserve"> </w:t>
            </w:r>
          </w:p>
        </w:tc>
      </w:tr>
      <w:tr w:rsidR="00911846" w:rsidTr="00911846">
        <w:trPr>
          <w:trHeight w:val="629"/>
        </w:trPr>
        <w:tc>
          <w:tcPr>
            <w:tcW w:w="3301"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t xml:space="preserve"> </w:t>
            </w:r>
          </w:p>
        </w:tc>
        <w:tc>
          <w:tcPr>
            <w:tcW w:w="1345"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345"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6" w:firstLine="0"/>
              <w:jc w:val="left"/>
            </w:pPr>
            <w:r>
              <w:t xml:space="preserve"> </w:t>
            </w:r>
          </w:p>
        </w:tc>
        <w:tc>
          <w:tcPr>
            <w:tcW w:w="134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87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790"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6" w:firstLine="0"/>
              <w:jc w:val="left"/>
            </w:pPr>
            <w:r>
              <w:t xml:space="preserve"> </w:t>
            </w:r>
          </w:p>
        </w:tc>
      </w:tr>
      <w:tr w:rsidR="00911846" w:rsidTr="00911846">
        <w:trPr>
          <w:trHeight w:val="643"/>
        </w:trPr>
        <w:tc>
          <w:tcPr>
            <w:tcW w:w="3301"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4" w:firstLine="0"/>
              <w:jc w:val="left"/>
            </w:pPr>
            <w:r>
              <w:t xml:space="preserve"> </w:t>
            </w:r>
          </w:p>
        </w:tc>
        <w:tc>
          <w:tcPr>
            <w:tcW w:w="1345"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345"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6" w:firstLine="0"/>
              <w:jc w:val="left"/>
            </w:pPr>
            <w:r>
              <w:t xml:space="preserve"> </w:t>
            </w:r>
          </w:p>
        </w:tc>
        <w:tc>
          <w:tcPr>
            <w:tcW w:w="1344"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878"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5" w:firstLine="0"/>
              <w:jc w:val="left"/>
            </w:pPr>
            <w:r>
              <w:t xml:space="preserve"> </w:t>
            </w:r>
          </w:p>
        </w:tc>
        <w:tc>
          <w:tcPr>
            <w:tcW w:w="1790"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6" w:firstLine="0"/>
              <w:jc w:val="left"/>
            </w:pPr>
            <w:r>
              <w:t xml:space="preserve"> </w:t>
            </w:r>
          </w:p>
        </w:tc>
      </w:tr>
    </w:tbl>
    <w:p w:rsidR="00911846" w:rsidRDefault="00911846" w:rsidP="00911846">
      <w:pPr>
        <w:spacing w:after="183" w:line="259" w:lineRule="auto"/>
        <w:ind w:left="0" w:firstLine="0"/>
        <w:jc w:val="left"/>
      </w:pPr>
      <w:r>
        <w:t xml:space="preserve"> </w:t>
      </w:r>
    </w:p>
    <w:p w:rsidR="00911846" w:rsidRDefault="00911846" w:rsidP="00911846">
      <w:pPr>
        <w:spacing w:after="184"/>
        <w:ind w:left="379" w:right="130"/>
      </w:pPr>
      <w:r>
        <w:t xml:space="preserve">1. Personnel d’appui (siège et local)  </w:t>
      </w:r>
    </w:p>
    <w:p w:rsidR="00911846" w:rsidRDefault="00911846" w:rsidP="00911846">
      <w:pPr>
        <w:spacing w:after="0" w:line="259" w:lineRule="auto"/>
        <w:ind w:left="0" w:firstLine="0"/>
        <w:jc w:val="left"/>
      </w:pPr>
      <w:r>
        <w:t xml:space="preserve"> </w:t>
      </w:r>
    </w:p>
    <w:tbl>
      <w:tblPr>
        <w:tblStyle w:val="TableGrid"/>
        <w:tblW w:w="9400" w:type="dxa"/>
        <w:tblInd w:w="7" w:type="dxa"/>
        <w:tblCellMar>
          <w:top w:w="60" w:type="dxa"/>
          <w:left w:w="108" w:type="dxa"/>
          <w:right w:w="115" w:type="dxa"/>
        </w:tblCellMar>
        <w:tblLook w:val="04A0" w:firstRow="1" w:lastRow="0" w:firstColumn="1" w:lastColumn="0" w:noHBand="0" w:noVBand="1"/>
      </w:tblPr>
      <w:tblGrid>
        <w:gridCol w:w="1988"/>
        <w:gridCol w:w="1772"/>
        <w:gridCol w:w="1880"/>
        <w:gridCol w:w="1880"/>
        <w:gridCol w:w="1880"/>
      </w:tblGrid>
      <w:tr w:rsidR="00911846" w:rsidTr="00911846">
        <w:trPr>
          <w:trHeight w:val="895"/>
        </w:trPr>
        <w:tc>
          <w:tcPr>
            <w:tcW w:w="1987" w:type="dxa"/>
            <w:tcBorders>
              <w:top w:val="single" w:sz="4" w:space="0" w:color="000000"/>
              <w:left w:val="single" w:sz="4" w:space="0" w:color="000000"/>
              <w:bottom w:val="single" w:sz="4" w:space="0" w:color="000000"/>
              <w:right w:val="single" w:sz="4" w:space="0" w:color="000000"/>
            </w:tcBorders>
            <w:shd w:val="clear" w:color="auto" w:fill="E7E6E6"/>
          </w:tcPr>
          <w:p w:rsidR="00911846" w:rsidRDefault="00911846" w:rsidP="00911846">
            <w:pPr>
              <w:spacing w:after="0" w:line="259" w:lineRule="auto"/>
              <w:ind w:left="0" w:firstLine="0"/>
              <w:jc w:val="left"/>
            </w:pPr>
            <w:r>
              <w:t xml:space="preserve">Nom  </w:t>
            </w:r>
          </w:p>
        </w:tc>
        <w:tc>
          <w:tcPr>
            <w:tcW w:w="1771" w:type="dxa"/>
            <w:tcBorders>
              <w:top w:val="single" w:sz="4" w:space="0" w:color="000000"/>
              <w:left w:val="single" w:sz="4" w:space="0" w:color="000000"/>
              <w:bottom w:val="single" w:sz="4" w:space="0" w:color="000000"/>
              <w:right w:val="single" w:sz="4" w:space="0" w:color="000000"/>
            </w:tcBorders>
            <w:shd w:val="clear" w:color="auto" w:fill="E7E6E6"/>
          </w:tcPr>
          <w:p w:rsidR="00911846" w:rsidRDefault="00911846" w:rsidP="00911846">
            <w:pPr>
              <w:spacing w:after="0" w:line="259" w:lineRule="auto"/>
              <w:ind w:left="0" w:firstLine="0"/>
              <w:jc w:val="left"/>
            </w:pPr>
            <w:r>
              <w:t xml:space="preserve">Spécialisation   </w:t>
            </w:r>
          </w:p>
        </w:tc>
        <w:tc>
          <w:tcPr>
            <w:tcW w:w="1880" w:type="dxa"/>
            <w:tcBorders>
              <w:top w:val="single" w:sz="4" w:space="0" w:color="000000"/>
              <w:left w:val="single" w:sz="4" w:space="0" w:color="000000"/>
              <w:bottom w:val="single" w:sz="4" w:space="0" w:color="000000"/>
              <w:right w:val="single" w:sz="4" w:space="0" w:color="000000"/>
            </w:tcBorders>
            <w:shd w:val="clear" w:color="auto" w:fill="E7E6E6"/>
          </w:tcPr>
          <w:p w:rsidR="00911846" w:rsidRDefault="00911846" w:rsidP="00911846">
            <w:pPr>
              <w:spacing w:after="0" w:line="259" w:lineRule="auto"/>
              <w:ind w:left="0" w:firstLine="0"/>
              <w:jc w:val="left"/>
            </w:pPr>
            <w:r>
              <w:t xml:space="preserve">Poste </w:t>
            </w:r>
          </w:p>
        </w:tc>
        <w:tc>
          <w:tcPr>
            <w:tcW w:w="1880" w:type="dxa"/>
            <w:tcBorders>
              <w:top w:val="single" w:sz="4" w:space="0" w:color="000000"/>
              <w:left w:val="single" w:sz="4" w:space="0" w:color="000000"/>
              <w:bottom w:val="single" w:sz="4" w:space="0" w:color="000000"/>
              <w:right w:val="single" w:sz="4" w:space="0" w:color="000000"/>
            </w:tcBorders>
            <w:shd w:val="clear" w:color="auto" w:fill="E7E6E6"/>
          </w:tcPr>
          <w:p w:rsidR="00911846" w:rsidRDefault="00911846" w:rsidP="00911846">
            <w:pPr>
              <w:spacing w:after="0" w:line="259" w:lineRule="auto"/>
              <w:ind w:left="1" w:firstLine="0"/>
              <w:jc w:val="left"/>
            </w:pPr>
            <w:r>
              <w:t xml:space="preserve"> Année d’Expérience  </w:t>
            </w:r>
          </w:p>
        </w:tc>
        <w:tc>
          <w:tcPr>
            <w:tcW w:w="1880" w:type="dxa"/>
            <w:tcBorders>
              <w:top w:val="single" w:sz="4" w:space="0" w:color="000000"/>
              <w:left w:val="single" w:sz="4" w:space="0" w:color="000000"/>
              <w:bottom w:val="single" w:sz="4" w:space="0" w:color="000000"/>
              <w:right w:val="single" w:sz="4" w:space="0" w:color="000000"/>
            </w:tcBorders>
            <w:shd w:val="clear" w:color="auto" w:fill="E7E6E6"/>
          </w:tcPr>
          <w:p w:rsidR="00911846" w:rsidRDefault="00911846" w:rsidP="00911846">
            <w:pPr>
              <w:spacing w:after="0" w:line="259" w:lineRule="auto"/>
              <w:ind w:left="0" w:firstLine="0"/>
              <w:jc w:val="left"/>
            </w:pPr>
            <w:r>
              <w:t xml:space="preserve">Attributions </w:t>
            </w:r>
          </w:p>
        </w:tc>
      </w:tr>
      <w:tr w:rsidR="00911846" w:rsidTr="00911846">
        <w:trPr>
          <w:trHeight w:val="515"/>
        </w:trPr>
        <w:tc>
          <w:tcPr>
            <w:tcW w:w="198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188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188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 w:firstLine="0"/>
              <w:jc w:val="left"/>
            </w:pPr>
            <w:r>
              <w:t xml:space="preserve"> </w:t>
            </w:r>
          </w:p>
        </w:tc>
        <w:tc>
          <w:tcPr>
            <w:tcW w:w="188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r>
      <w:tr w:rsidR="00911846" w:rsidTr="00911846">
        <w:trPr>
          <w:trHeight w:val="502"/>
        </w:trPr>
        <w:tc>
          <w:tcPr>
            <w:tcW w:w="198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188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188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 w:firstLine="0"/>
              <w:jc w:val="left"/>
            </w:pPr>
            <w:r>
              <w:t xml:space="preserve"> </w:t>
            </w:r>
          </w:p>
        </w:tc>
        <w:tc>
          <w:tcPr>
            <w:tcW w:w="188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r>
      <w:tr w:rsidR="00911846" w:rsidTr="00911846">
        <w:trPr>
          <w:trHeight w:val="499"/>
        </w:trPr>
        <w:tc>
          <w:tcPr>
            <w:tcW w:w="198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188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188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 w:firstLine="0"/>
              <w:jc w:val="left"/>
            </w:pPr>
            <w:r>
              <w:t xml:space="preserve"> </w:t>
            </w:r>
          </w:p>
        </w:tc>
        <w:tc>
          <w:tcPr>
            <w:tcW w:w="188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r>
    </w:tbl>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429" w:line="259" w:lineRule="auto"/>
        <w:ind w:left="0" w:firstLine="0"/>
        <w:jc w:val="left"/>
      </w:pPr>
      <w:r>
        <w:t xml:space="preserve"> </w:t>
      </w:r>
    </w:p>
    <w:p w:rsidR="001A2AF0" w:rsidRDefault="001A2AF0" w:rsidP="00911846">
      <w:pPr>
        <w:spacing w:after="393" w:line="259" w:lineRule="auto"/>
        <w:ind w:left="0" w:right="649" w:firstLine="0"/>
        <w:jc w:val="center"/>
        <w:rPr>
          <w:sz w:val="32"/>
        </w:rPr>
      </w:pPr>
    </w:p>
    <w:p w:rsidR="001A2AF0" w:rsidRDefault="001A2AF0" w:rsidP="00911846">
      <w:pPr>
        <w:spacing w:after="393" w:line="259" w:lineRule="auto"/>
        <w:ind w:left="0" w:right="649" w:firstLine="0"/>
        <w:jc w:val="center"/>
        <w:rPr>
          <w:sz w:val="32"/>
        </w:rPr>
      </w:pPr>
    </w:p>
    <w:p w:rsidR="00911846" w:rsidRDefault="00911846" w:rsidP="00911846">
      <w:pPr>
        <w:spacing w:after="393" w:line="259" w:lineRule="auto"/>
        <w:ind w:left="0" w:right="649" w:firstLine="0"/>
        <w:jc w:val="center"/>
      </w:pPr>
      <w:r>
        <w:rPr>
          <w:sz w:val="32"/>
        </w:rPr>
        <w:t xml:space="preserve"> </w:t>
      </w:r>
    </w:p>
    <w:p w:rsidR="00911846" w:rsidRDefault="00911846" w:rsidP="00911846">
      <w:pPr>
        <w:spacing w:after="0" w:line="259" w:lineRule="auto"/>
        <w:ind w:left="0" w:right="649" w:firstLine="0"/>
        <w:jc w:val="center"/>
      </w:pPr>
      <w:r>
        <w:rPr>
          <w:sz w:val="32"/>
        </w:rPr>
        <w:t xml:space="preserve"> </w:t>
      </w:r>
    </w:p>
    <w:p w:rsidR="00911846" w:rsidRDefault="00911846" w:rsidP="00911846">
      <w:pPr>
        <w:pStyle w:val="Titre4"/>
        <w:spacing w:after="152" w:line="259" w:lineRule="auto"/>
        <w:ind w:left="1040" w:right="195"/>
      </w:pPr>
      <w:r>
        <w:rPr>
          <w:sz w:val="32"/>
        </w:rPr>
        <w:lastRenderedPageBreak/>
        <w:t xml:space="preserve">ANNEXEN°10 : MODELE FICHE DE PRESTATIONS </w:t>
      </w:r>
    </w:p>
    <w:p w:rsidR="00911846" w:rsidRDefault="00911846" w:rsidP="00911846">
      <w:pPr>
        <w:spacing w:after="43" w:line="259" w:lineRule="auto"/>
        <w:ind w:right="1254"/>
        <w:jc w:val="right"/>
      </w:pPr>
      <w:r>
        <w:rPr>
          <w:sz w:val="32"/>
        </w:rPr>
        <w:t xml:space="preserve">SUSCEPTIBLES D’ETRE SOUS-TRAITEES COMMANDEES </w:t>
      </w:r>
    </w:p>
    <w:tbl>
      <w:tblPr>
        <w:tblStyle w:val="TableGrid"/>
        <w:tblW w:w="9665" w:type="dxa"/>
        <w:tblInd w:w="17" w:type="dxa"/>
        <w:tblCellMar>
          <w:top w:w="62" w:type="dxa"/>
          <w:left w:w="108" w:type="dxa"/>
          <w:right w:w="107" w:type="dxa"/>
        </w:tblCellMar>
        <w:tblLook w:val="04A0" w:firstRow="1" w:lastRow="0" w:firstColumn="1" w:lastColumn="0" w:noHBand="0" w:noVBand="1"/>
      </w:tblPr>
      <w:tblGrid>
        <w:gridCol w:w="2165"/>
        <w:gridCol w:w="4018"/>
        <w:gridCol w:w="3482"/>
      </w:tblGrid>
      <w:tr w:rsidR="00911846" w:rsidTr="00911846">
        <w:trPr>
          <w:trHeight w:val="491"/>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rsidR="00911846" w:rsidRDefault="00911846" w:rsidP="00911846">
            <w:pPr>
              <w:spacing w:after="0" w:line="259" w:lineRule="auto"/>
              <w:ind w:left="0" w:right="1" w:firstLine="0"/>
              <w:jc w:val="center"/>
            </w:pPr>
            <w:r>
              <w:t xml:space="preserve">N° </w:t>
            </w:r>
          </w:p>
        </w:tc>
        <w:tc>
          <w:tcPr>
            <w:tcW w:w="4018" w:type="dxa"/>
            <w:tcBorders>
              <w:top w:val="double" w:sz="4" w:space="0" w:color="000000"/>
              <w:left w:val="single" w:sz="4" w:space="0" w:color="000000"/>
              <w:bottom w:val="single" w:sz="4" w:space="0" w:color="000000"/>
              <w:right w:val="single" w:sz="4" w:space="0" w:color="000000"/>
            </w:tcBorders>
            <w:shd w:val="clear" w:color="auto" w:fill="E7E6E6"/>
          </w:tcPr>
          <w:p w:rsidR="00911846" w:rsidRDefault="00911846" w:rsidP="00911846">
            <w:pPr>
              <w:spacing w:after="0" w:line="259" w:lineRule="auto"/>
              <w:ind w:left="0" w:right="2" w:firstLine="0"/>
              <w:jc w:val="center"/>
            </w:pPr>
            <w:r>
              <w:t xml:space="preserve">Désignation des Fournitures </w:t>
            </w:r>
          </w:p>
        </w:tc>
        <w:tc>
          <w:tcPr>
            <w:tcW w:w="3482" w:type="dxa"/>
            <w:tcBorders>
              <w:top w:val="double" w:sz="4" w:space="0" w:color="000000"/>
              <w:left w:val="single" w:sz="4" w:space="0" w:color="000000"/>
              <w:bottom w:val="single" w:sz="4" w:space="0" w:color="000000"/>
              <w:right w:val="single" w:sz="4" w:space="0" w:color="000000"/>
            </w:tcBorders>
            <w:shd w:val="clear" w:color="auto" w:fill="E7E6E6"/>
          </w:tcPr>
          <w:p w:rsidR="00911846" w:rsidRDefault="00911846" w:rsidP="00911846">
            <w:pPr>
              <w:spacing w:after="0" w:line="259" w:lineRule="auto"/>
              <w:ind w:left="0" w:right="2" w:firstLine="0"/>
              <w:jc w:val="center"/>
            </w:pPr>
            <w:r>
              <w:t xml:space="preserve">Quantité (Nombre d’unités) </w:t>
            </w:r>
          </w:p>
        </w:tc>
      </w:tr>
      <w:tr w:rsidR="00911846" w:rsidTr="00911846">
        <w:trPr>
          <w:trHeight w:val="901"/>
        </w:trPr>
        <w:tc>
          <w:tcPr>
            <w:tcW w:w="2165" w:type="dxa"/>
            <w:tcBorders>
              <w:top w:val="single" w:sz="4" w:space="0" w:color="000000"/>
              <w:left w:val="doub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4018"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12" w:line="259" w:lineRule="auto"/>
              <w:ind w:left="0" w:firstLine="0"/>
              <w:jc w:val="left"/>
            </w:pPr>
            <w:r>
              <w:t xml:space="preserve">[Insérer la désignation des </w:t>
            </w:r>
          </w:p>
          <w:p w:rsidR="00911846" w:rsidRDefault="00911846" w:rsidP="00911846">
            <w:pPr>
              <w:spacing w:after="0" w:line="259" w:lineRule="auto"/>
              <w:ind w:left="0" w:firstLine="0"/>
              <w:jc w:val="left"/>
            </w:pPr>
            <w:r>
              <w:t xml:space="preserve">Fournitures]  </w:t>
            </w:r>
          </w:p>
        </w:tc>
        <w:tc>
          <w:tcPr>
            <w:tcW w:w="3482"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[insérer la quantité des articles à fournir] </w:t>
            </w:r>
          </w:p>
        </w:tc>
      </w:tr>
      <w:tr w:rsidR="00911846" w:rsidTr="00911846">
        <w:trPr>
          <w:trHeight w:val="482"/>
        </w:trPr>
        <w:tc>
          <w:tcPr>
            <w:tcW w:w="2165" w:type="dxa"/>
            <w:tcBorders>
              <w:top w:val="single" w:sz="4" w:space="0" w:color="000000"/>
              <w:left w:val="doub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4018"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3482"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r>
      <w:tr w:rsidR="00911846" w:rsidTr="00911846">
        <w:trPr>
          <w:trHeight w:val="485"/>
        </w:trPr>
        <w:tc>
          <w:tcPr>
            <w:tcW w:w="2165" w:type="dxa"/>
            <w:tcBorders>
              <w:top w:val="single" w:sz="4" w:space="0" w:color="000000"/>
              <w:left w:val="doub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4018"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3482"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r>
      <w:tr w:rsidR="00911846" w:rsidTr="00911846">
        <w:trPr>
          <w:trHeight w:val="485"/>
        </w:trPr>
        <w:tc>
          <w:tcPr>
            <w:tcW w:w="2165" w:type="dxa"/>
            <w:tcBorders>
              <w:top w:val="single" w:sz="4" w:space="0" w:color="000000"/>
              <w:left w:val="doub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4018"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3482"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r>
      <w:tr w:rsidR="00911846" w:rsidTr="00911846">
        <w:trPr>
          <w:trHeight w:val="494"/>
        </w:trPr>
        <w:tc>
          <w:tcPr>
            <w:tcW w:w="2165" w:type="dxa"/>
            <w:tcBorders>
              <w:top w:val="single" w:sz="4" w:space="0" w:color="000000"/>
              <w:left w:val="double" w:sz="4" w:space="0" w:color="000000"/>
              <w:bottom w:val="doub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4018" w:type="dxa"/>
            <w:tcBorders>
              <w:top w:val="single" w:sz="4" w:space="0" w:color="000000"/>
              <w:left w:val="single" w:sz="4" w:space="0" w:color="000000"/>
              <w:bottom w:val="doub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3482" w:type="dxa"/>
            <w:tcBorders>
              <w:top w:val="single" w:sz="4" w:space="0" w:color="000000"/>
              <w:left w:val="single" w:sz="4" w:space="0" w:color="000000"/>
              <w:bottom w:val="double" w:sz="4" w:space="0" w:color="000000"/>
              <w:right w:val="single" w:sz="4" w:space="0" w:color="000000"/>
            </w:tcBorders>
          </w:tcPr>
          <w:p w:rsidR="00911846" w:rsidRDefault="00911846" w:rsidP="00911846">
            <w:pPr>
              <w:spacing w:after="0" w:line="259" w:lineRule="auto"/>
              <w:ind w:left="0" w:firstLine="0"/>
              <w:jc w:val="left"/>
            </w:pPr>
            <w:r>
              <w:t xml:space="preserve"> </w:t>
            </w:r>
          </w:p>
        </w:tc>
      </w:tr>
    </w:tbl>
    <w:p w:rsidR="00911846" w:rsidRDefault="00911846" w:rsidP="00911846">
      <w:pPr>
        <w:spacing w:after="0" w:line="259" w:lineRule="auto"/>
        <w:ind w:left="0" w:firstLine="0"/>
        <w:jc w:val="left"/>
      </w:pPr>
      <w:r>
        <w:t xml:space="preserve"> </w:t>
      </w:r>
    </w:p>
    <w:tbl>
      <w:tblPr>
        <w:tblStyle w:val="TableGrid"/>
        <w:tblW w:w="9567" w:type="dxa"/>
        <w:tblInd w:w="17" w:type="dxa"/>
        <w:tblCellMar>
          <w:top w:w="64" w:type="dxa"/>
          <w:left w:w="10" w:type="dxa"/>
          <w:right w:w="115" w:type="dxa"/>
        </w:tblCellMar>
        <w:tblLook w:val="04A0" w:firstRow="1" w:lastRow="0" w:firstColumn="1" w:lastColumn="0" w:noHBand="0" w:noVBand="1"/>
      </w:tblPr>
      <w:tblGrid>
        <w:gridCol w:w="2047"/>
        <w:gridCol w:w="4174"/>
        <w:gridCol w:w="3346"/>
      </w:tblGrid>
      <w:tr w:rsidR="00911846" w:rsidTr="00911846">
        <w:trPr>
          <w:trHeight w:val="959"/>
        </w:trPr>
        <w:tc>
          <w:tcPr>
            <w:tcW w:w="2047" w:type="dxa"/>
            <w:tcBorders>
              <w:top w:val="single" w:sz="6" w:space="0" w:color="000000"/>
              <w:left w:val="double" w:sz="4" w:space="0" w:color="000000"/>
              <w:bottom w:val="single" w:sz="6" w:space="0" w:color="000000"/>
              <w:right w:val="single" w:sz="6" w:space="0" w:color="000000"/>
            </w:tcBorders>
            <w:shd w:val="clear" w:color="auto" w:fill="E7E6E6"/>
          </w:tcPr>
          <w:p w:rsidR="00911846" w:rsidRDefault="00911846" w:rsidP="00911846">
            <w:pPr>
              <w:spacing w:after="0" w:line="259" w:lineRule="auto"/>
              <w:ind w:left="102" w:firstLine="0"/>
              <w:jc w:val="center"/>
            </w:pPr>
            <w:r>
              <w:t xml:space="preserve">N° Service </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Pr>
          <w:p w:rsidR="00911846" w:rsidRDefault="00911846" w:rsidP="00911846">
            <w:pPr>
              <w:spacing w:after="175" w:line="259" w:lineRule="auto"/>
              <w:ind w:left="163" w:firstLine="0"/>
              <w:jc w:val="center"/>
            </w:pPr>
            <w:r>
              <w:t xml:space="preserve"> </w:t>
            </w:r>
          </w:p>
          <w:p w:rsidR="00911846" w:rsidRDefault="00911846" w:rsidP="00911846">
            <w:pPr>
              <w:spacing w:after="0" w:line="259" w:lineRule="auto"/>
              <w:ind w:left="105" w:firstLine="0"/>
              <w:jc w:val="center"/>
            </w:pPr>
            <w:r>
              <w:t xml:space="preserve">Désignation du Service </w:t>
            </w:r>
          </w:p>
        </w:tc>
        <w:tc>
          <w:tcPr>
            <w:tcW w:w="3346" w:type="dxa"/>
            <w:tcBorders>
              <w:top w:val="single" w:sz="6" w:space="0" w:color="000000"/>
              <w:left w:val="single" w:sz="6" w:space="0" w:color="000000"/>
              <w:bottom w:val="single" w:sz="6" w:space="0" w:color="000000"/>
              <w:right w:val="single" w:sz="6" w:space="0" w:color="000000"/>
            </w:tcBorders>
            <w:shd w:val="clear" w:color="auto" w:fill="E7E6E6"/>
          </w:tcPr>
          <w:p w:rsidR="00911846" w:rsidRDefault="00911846" w:rsidP="00911846">
            <w:pPr>
              <w:spacing w:after="175" w:line="259" w:lineRule="auto"/>
              <w:ind w:left="165" w:firstLine="0"/>
              <w:jc w:val="center"/>
            </w:pPr>
            <w:r>
              <w:t xml:space="preserve"> </w:t>
            </w:r>
          </w:p>
          <w:p w:rsidR="00911846" w:rsidRDefault="00911846" w:rsidP="00911846">
            <w:pPr>
              <w:spacing w:after="0" w:line="259" w:lineRule="auto"/>
              <w:ind w:left="106" w:firstLine="0"/>
              <w:jc w:val="center"/>
            </w:pPr>
            <w:r>
              <w:t xml:space="preserve">Unité de mesure </w:t>
            </w:r>
          </w:p>
        </w:tc>
      </w:tr>
      <w:tr w:rsidR="00911846" w:rsidTr="00911846">
        <w:trPr>
          <w:trHeight w:val="1319"/>
        </w:trPr>
        <w:tc>
          <w:tcPr>
            <w:tcW w:w="2047" w:type="dxa"/>
            <w:tcBorders>
              <w:top w:val="single" w:sz="6" w:space="0" w:color="000000"/>
              <w:left w:val="double" w:sz="4" w:space="0" w:color="000000"/>
              <w:bottom w:val="single" w:sz="6" w:space="0" w:color="000000"/>
              <w:right w:val="single" w:sz="6" w:space="0" w:color="000000"/>
            </w:tcBorders>
          </w:tcPr>
          <w:p w:rsidR="00911846" w:rsidRDefault="00911846" w:rsidP="00911846">
            <w:pPr>
              <w:spacing w:after="2" w:line="356" w:lineRule="auto"/>
              <w:ind w:left="441" w:firstLine="14"/>
              <w:jc w:val="left"/>
            </w:pPr>
            <w:r>
              <w:t>[</w:t>
            </w:r>
            <w:proofErr w:type="gramStart"/>
            <w:r>
              <w:t>insérer</w:t>
            </w:r>
            <w:proofErr w:type="gramEnd"/>
            <w:r>
              <w:t xml:space="preserve"> le numéro du </w:t>
            </w:r>
          </w:p>
          <w:p w:rsidR="00911846" w:rsidRDefault="00911846" w:rsidP="00911846">
            <w:pPr>
              <w:spacing w:after="0" w:line="259" w:lineRule="auto"/>
              <w:ind w:left="0" w:right="7" w:firstLine="0"/>
              <w:jc w:val="center"/>
            </w:pPr>
            <w:r>
              <w:t xml:space="preserve">Service] </w:t>
            </w:r>
          </w:p>
        </w:tc>
        <w:tc>
          <w:tcPr>
            <w:tcW w:w="4174" w:type="dxa"/>
            <w:tcBorders>
              <w:top w:val="single" w:sz="6" w:space="0" w:color="000000"/>
              <w:left w:val="single" w:sz="6" w:space="0" w:color="000000"/>
              <w:bottom w:val="single" w:sz="6" w:space="0" w:color="000000"/>
              <w:right w:val="single" w:sz="6" w:space="0" w:color="000000"/>
            </w:tcBorders>
          </w:tcPr>
          <w:p w:rsidR="00911846" w:rsidRDefault="00911846" w:rsidP="00911846">
            <w:pPr>
              <w:spacing w:after="0" w:line="259" w:lineRule="auto"/>
              <w:ind w:left="102" w:firstLine="0"/>
              <w:jc w:val="center"/>
            </w:pPr>
            <w:r>
              <w:t xml:space="preserve">[insérer la désignation du service] </w:t>
            </w:r>
          </w:p>
        </w:tc>
        <w:tc>
          <w:tcPr>
            <w:tcW w:w="3346" w:type="dxa"/>
            <w:tcBorders>
              <w:top w:val="single" w:sz="6" w:space="0" w:color="000000"/>
              <w:left w:val="single" w:sz="6" w:space="0" w:color="000000"/>
              <w:bottom w:val="single" w:sz="6" w:space="0" w:color="000000"/>
              <w:right w:val="single" w:sz="6" w:space="0" w:color="000000"/>
            </w:tcBorders>
          </w:tcPr>
          <w:p w:rsidR="00911846" w:rsidRDefault="00911846" w:rsidP="00911846">
            <w:pPr>
              <w:spacing w:after="0" w:line="259" w:lineRule="auto"/>
              <w:ind w:left="104" w:firstLine="0"/>
              <w:jc w:val="center"/>
            </w:pPr>
            <w:r>
              <w:t xml:space="preserve">[unité de mesure] </w:t>
            </w:r>
          </w:p>
        </w:tc>
      </w:tr>
      <w:tr w:rsidR="00911846" w:rsidTr="00911846">
        <w:trPr>
          <w:trHeight w:val="490"/>
        </w:trPr>
        <w:tc>
          <w:tcPr>
            <w:tcW w:w="2047" w:type="dxa"/>
            <w:tcBorders>
              <w:top w:val="single" w:sz="6" w:space="0" w:color="000000"/>
              <w:left w:val="double" w:sz="4" w:space="0" w:color="000000"/>
              <w:bottom w:val="single" w:sz="6" w:space="0" w:color="000000"/>
              <w:right w:val="single" w:sz="6" w:space="0" w:color="000000"/>
            </w:tcBorders>
          </w:tcPr>
          <w:p w:rsidR="00911846" w:rsidRDefault="00911846" w:rsidP="00911846">
            <w:pPr>
              <w:spacing w:after="0" w:line="259" w:lineRule="auto"/>
              <w:ind w:left="98" w:firstLine="0"/>
              <w:jc w:val="left"/>
            </w:pPr>
            <w:r>
              <w:t xml:space="preserve"> </w:t>
            </w:r>
          </w:p>
        </w:tc>
        <w:tc>
          <w:tcPr>
            <w:tcW w:w="4174" w:type="dxa"/>
            <w:tcBorders>
              <w:top w:val="single" w:sz="6" w:space="0" w:color="000000"/>
              <w:left w:val="single" w:sz="6" w:space="0" w:color="000000"/>
              <w:bottom w:val="single" w:sz="6" w:space="0" w:color="000000"/>
              <w:right w:val="single" w:sz="6" w:space="0" w:color="000000"/>
            </w:tcBorders>
          </w:tcPr>
          <w:p w:rsidR="00911846" w:rsidRDefault="00911846" w:rsidP="00911846">
            <w:pPr>
              <w:spacing w:after="0" w:line="259" w:lineRule="auto"/>
              <w:ind w:left="98" w:firstLine="0"/>
              <w:jc w:val="left"/>
            </w:pPr>
            <w:r>
              <w:t xml:space="preserve"> </w:t>
            </w:r>
          </w:p>
        </w:tc>
        <w:tc>
          <w:tcPr>
            <w:tcW w:w="3346" w:type="dxa"/>
            <w:tcBorders>
              <w:top w:val="single" w:sz="6" w:space="0" w:color="000000"/>
              <w:left w:val="single" w:sz="6" w:space="0" w:color="000000"/>
              <w:bottom w:val="single" w:sz="6" w:space="0" w:color="000000"/>
              <w:right w:val="single" w:sz="6" w:space="0" w:color="000000"/>
            </w:tcBorders>
          </w:tcPr>
          <w:p w:rsidR="00911846" w:rsidRDefault="00911846" w:rsidP="00911846">
            <w:pPr>
              <w:spacing w:after="0" w:line="259" w:lineRule="auto"/>
              <w:ind w:left="0" w:firstLine="0"/>
              <w:jc w:val="left"/>
            </w:pPr>
            <w:r>
              <w:t xml:space="preserve"> </w:t>
            </w:r>
          </w:p>
        </w:tc>
      </w:tr>
      <w:tr w:rsidR="00911846" w:rsidTr="00911846">
        <w:trPr>
          <w:trHeight w:val="490"/>
        </w:trPr>
        <w:tc>
          <w:tcPr>
            <w:tcW w:w="2047" w:type="dxa"/>
            <w:tcBorders>
              <w:top w:val="single" w:sz="6" w:space="0" w:color="000000"/>
              <w:left w:val="double" w:sz="4" w:space="0" w:color="000000"/>
              <w:bottom w:val="single" w:sz="6" w:space="0" w:color="000000"/>
              <w:right w:val="single" w:sz="6" w:space="0" w:color="000000"/>
            </w:tcBorders>
          </w:tcPr>
          <w:p w:rsidR="00911846" w:rsidRDefault="00911846" w:rsidP="00911846">
            <w:pPr>
              <w:spacing w:after="0" w:line="259" w:lineRule="auto"/>
              <w:ind w:left="98" w:firstLine="0"/>
              <w:jc w:val="left"/>
            </w:pPr>
            <w:r>
              <w:t xml:space="preserve"> </w:t>
            </w:r>
          </w:p>
        </w:tc>
        <w:tc>
          <w:tcPr>
            <w:tcW w:w="4174" w:type="dxa"/>
            <w:tcBorders>
              <w:top w:val="single" w:sz="6" w:space="0" w:color="000000"/>
              <w:left w:val="single" w:sz="6" w:space="0" w:color="000000"/>
              <w:bottom w:val="single" w:sz="6" w:space="0" w:color="000000"/>
              <w:right w:val="single" w:sz="6" w:space="0" w:color="000000"/>
            </w:tcBorders>
          </w:tcPr>
          <w:p w:rsidR="00911846" w:rsidRDefault="00911846" w:rsidP="00911846">
            <w:pPr>
              <w:spacing w:after="0" w:line="259" w:lineRule="auto"/>
              <w:ind w:left="98" w:firstLine="0"/>
              <w:jc w:val="left"/>
            </w:pPr>
            <w:r>
              <w:t xml:space="preserve"> </w:t>
            </w:r>
          </w:p>
        </w:tc>
        <w:tc>
          <w:tcPr>
            <w:tcW w:w="3346" w:type="dxa"/>
            <w:tcBorders>
              <w:top w:val="single" w:sz="6" w:space="0" w:color="000000"/>
              <w:left w:val="single" w:sz="6" w:space="0" w:color="000000"/>
              <w:bottom w:val="single" w:sz="6" w:space="0" w:color="000000"/>
              <w:right w:val="single" w:sz="6" w:space="0" w:color="000000"/>
            </w:tcBorders>
          </w:tcPr>
          <w:p w:rsidR="00911846" w:rsidRDefault="00911846" w:rsidP="00911846">
            <w:pPr>
              <w:spacing w:after="0" w:line="259" w:lineRule="auto"/>
              <w:ind w:left="0" w:firstLine="0"/>
              <w:jc w:val="left"/>
            </w:pPr>
            <w:r>
              <w:t xml:space="preserve"> </w:t>
            </w:r>
          </w:p>
        </w:tc>
      </w:tr>
      <w:tr w:rsidR="00911846" w:rsidTr="00911846">
        <w:trPr>
          <w:trHeight w:val="490"/>
        </w:trPr>
        <w:tc>
          <w:tcPr>
            <w:tcW w:w="2047" w:type="dxa"/>
            <w:tcBorders>
              <w:top w:val="single" w:sz="6" w:space="0" w:color="000000"/>
              <w:left w:val="double" w:sz="4" w:space="0" w:color="000000"/>
              <w:bottom w:val="single" w:sz="6" w:space="0" w:color="000000"/>
              <w:right w:val="single" w:sz="6" w:space="0" w:color="000000"/>
            </w:tcBorders>
          </w:tcPr>
          <w:p w:rsidR="00911846" w:rsidRDefault="00911846" w:rsidP="00911846">
            <w:pPr>
              <w:spacing w:after="0" w:line="259" w:lineRule="auto"/>
              <w:ind w:left="98" w:firstLine="0"/>
              <w:jc w:val="left"/>
            </w:pPr>
            <w:r>
              <w:t xml:space="preserve"> </w:t>
            </w:r>
          </w:p>
        </w:tc>
        <w:tc>
          <w:tcPr>
            <w:tcW w:w="4174" w:type="dxa"/>
            <w:tcBorders>
              <w:top w:val="single" w:sz="6" w:space="0" w:color="000000"/>
              <w:left w:val="single" w:sz="6" w:space="0" w:color="000000"/>
              <w:bottom w:val="single" w:sz="6" w:space="0" w:color="000000"/>
              <w:right w:val="single" w:sz="6" w:space="0" w:color="000000"/>
            </w:tcBorders>
          </w:tcPr>
          <w:p w:rsidR="00911846" w:rsidRDefault="00911846" w:rsidP="00911846">
            <w:pPr>
              <w:spacing w:after="0" w:line="259" w:lineRule="auto"/>
              <w:ind w:left="98" w:firstLine="0"/>
              <w:jc w:val="left"/>
            </w:pPr>
            <w:r>
              <w:t xml:space="preserve"> </w:t>
            </w:r>
          </w:p>
        </w:tc>
        <w:tc>
          <w:tcPr>
            <w:tcW w:w="3346" w:type="dxa"/>
            <w:tcBorders>
              <w:top w:val="single" w:sz="6" w:space="0" w:color="000000"/>
              <w:left w:val="single" w:sz="6" w:space="0" w:color="000000"/>
              <w:bottom w:val="single" w:sz="6" w:space="0" w:color="000000"/>
              <w:right w:val="single" w:sz="6" w:space="0" w:color="000000"/>
            </w:tcBorders>
          </w:tcPr>
          <w:p w:rsidR="00911846" w:rsidRDefault="00911846" w:rsidP="00911846">
            <w:pPr>
              <w:spacing w:after="0" w:line="259" w:lineRule="auto"/>
              <w:ind w:left="0" w:firstLine="0"/>
              <w:jc w:val="left"/>
            </w:pPr>
            <w:r>
              <w:t xml:space="preserve"> </w:t>
            </w:r>
          </w:p>
        </w:tc>
      </w:tr>
    </w:tbl>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1A2AF0" w:rsidRDefault="001A2AF0" w:rsidP="00911846">
      <w:pPr>
        <w:spacing w:after="0" w:line="259" w:lineRule="auto"/>
        <w:ind w:left="0" w:firstLine="0"/>
        <w:jc w:val="left"/>
      </w:pPr>
    </w:p>
    <w:p w:rsidR="001A2AF0" w:rsidRDefault="001A2AF0" w:rsidP="00911846">
      <w:pPr>
        <w:spacing w:after="0" w:line="259" w:lineRule="auto"/>
        <w:ind w:left="0" w:firstLine="0"/>
        <w:jc w:val="left"/>
      </w:pPr>
    </w:p>
    <w:p w:rsidR="001A2AF0" w:rsidRDefault="001A2AF0" w:rsidP="00911846">
      <w:pPr>
        <w:spacing w:after="0" w:line="259" w:lineRule="auto"/>
        <w:ind w:left="0" w:firstLine="0"/>
        <w:jc w:val="left"/>
      </w:pPr>
    </w:p>
    <w:p w:rsidR="001A2AF0" w:rsidRDefault="001A2AF0" w:rsidP="00911846">
      <w:pPr>
        <w:spacing w:after="0" w:line="259" w:lineRule="auto"/>
        <w:ind w:left="0" w:firstLine="0"/>
        <w:jc w:val="left"/>
      </w:pPr>
    </w:p>
    <w:p w:rsidR="00911846" w:rsidRDefault="00911846" w:rsidP="00911846">
      <w:pPr>
        <w:pStyle w:val="Titre4"/>
        <w:spacing w:after="198" w:line="259" w:lineRule="auto"/>
        <w:ind w:left="12" w:right="195"/>
      </w:pPr>
      <w:r>
        <w:rPr>
          <w:sz w:val="32"/>
        </w:rPr>
        <w:t xml:space="preserve">ANNEXEN°11 : MODELE DE CURRICULUM VITAE (CV) DU PERSONNEL SPECIALISE PROPOSE </w:t>
      </w:r>
    </w:p>
    <w:p w:rsidR="00911846" w:rsidRDefault="00911846" w:rsidP="00911846">
      <w:pPr>
        <w:spacing w:after="126"/>
        <w:ind w:left="118" w:right="130"/>
      </w:pPr>
      <w:r>
        <w:t xml:space="preserve">Poste : . . . . . . . . . . . . . . . . . . . . . . . . . . . . . . . . . . . . . . . . . . . . . . . . . . . . . . . . . . . . . . . . . . . . . . . . </w:t>
      </w:r>
    </w:p>
    <w:p w:rsidR="00911846" w:rsidRDefault="00911846" w:rsidP="00911846">
      <w:pPr>
        <w:spacing w:after="184"/>
        <w:ind w:left="118" w:right="130"/>
      </w:pPr>
      <w:r>
        <w:t xml:space="preserve">. . . . . . . . .  . . . . . . . . . . . . . . . . . . . . . . . . . . . . . . . . . . . . . . . . . . . . . . . . . . . . . .  </w:t>
      </w:r>
    </w:p>
    <w:p w:rsidR="00911846" w:rsidRDefault="00911846" w:rsidP="00911846">
      <w:pPr>
        <w:spacing w:after="126"/>
        <w:ind w:left="118" w:right="130"/>
      </w:pPr>
      <w:r>
        <w:t xml:space="preserve">Nom du Candidat : . . . . . . . . . . . . . . . . . . . . . . . . . . . . . . . . . . . . . . . . . . . . . . . . . . . . . . . . . </w:t>
      </w:r>
      <w:proofErr w:type="gramStart"/>
      <w:r>
        <w:t>. . . .</w:t>
      </w:r>
      <w:proofErr w:type="gramEnd"/>
      <w:r>
        <w:t xml:space="preserve"> . </w:t>
      </w:r>
    </w:p>
    <w:p w:rsidR="00911846" w:rsidRDefault="00911846" w:rsidP="00911846">
      <w:pPr>
        <w:spacing w:after="184"/>
        <w:ind w:left="118" w:right="130"/>
      </w:pPr>
      <w:r>
        <w:t xml:space="preserve">. . . . . . . . . . . . . . . . . . . . . . . . . . . . . . . . . . . . . . . . . . . . . . . . . . . . . . .  </w:t>
      </w:r>
    </w:p>
    <w:p w:rsidR="00911846" w:rsidRDefault="00911846" w:rsidP="00911846">
      <w:pPr>
        <w:spacing w:after="126"/>
        <w:ind w:left="118" w:right="130"/>
      </w:pPr>
      <w:r>
        <w:t xml:space="preserve">Nom de l’employé : . . . . . . . . . . . . . . . . . . . . . . . . . . . . . . . . . . . . . . . . . . . . . . . .  . . . . . . . . . . . . . </w:t>
      </w:r>
    </w:p>
    <w:p w:rsidR="00911846" w:rsidRDefault="00911846" w:rsidP="00911846">
      <w:pPr>
        <w:spacing w:after="184"/>
        <w:ind w:left="118" w:right="130"/>
      </w:pPr>
      <w:r>
        <w:t xml:space="preserve">. . . . . . . . . . . . . . . . . . . . . . . . . . . . . . . . . . . . . . . . . . . . . . . . . . . . . . . </w:t>
      </w:r>
    </w:p>
    <w:p w:rsidR="00911846" w:rsidRDefault="00911846" w:rsidP="00911846">
      <w:pPr>
        <w:spacing w:after="126"/>
        <w:ind w:left="118" w:right="130"/>
      </w:pPr>
      <w:r>
        <w:t xml:space="preserve"> Profession : . . . . . . . . . . . . . . . . . . . . . . . . . . . . . . . . . . . . . . . . . . . . . . . . . . . . . . . . . . . . . . . </w:t>
      </w:r>
      <w:proofErr w:type="gramStart"/>
      <w:r>
        <w:t>. . . .</w:t>
      </w:r>
      <w:proofErr w:type="gramEnd"/>
      <w:r>
        <w:t xml:space="preserve"> </w:t>
      </w:r>
    </w:p>
    <w:p w:rsidR="00911846" w:rsidRDefault="00911846" w:rsidP="00911846">
      <w:pPr>
        <w:spacing w:after="184"/>
        <w:ind w:left="118" w:right="130"/>
      </w:pPr>
      <w:r>
        <w:t xml:space="preserve">. . . . . . . . . . . . . . . . . . . . . . . . . . . . . . . . . . . . . . . . . . . . . . . . . . . . . . . . . . .  </w:t>
      </w:r>
    </w:p>
    <w:p w:rsidR="00911846" w:rsidRDefault="00911846" w:rsidP="00911846">
      <w:pPr>
        <w:spacing w:after="126"/>
        <w:ind w:left="118" w:right="130"/>
      </w:pPr>
      <w:r>
        <w:t xml:space="preserve">Diplômes : . . . . . . . . . . . . . . . . . . . . . . . . . . . . . . . . . . . . . . . . . . . . . . . . . . . . . . . . . . . .. . . . . . . . . </w:t>
      </w:r>
    </w:p>
    <w:p w:rsidR="00911846" w:rsidRDefault="00911846" w:rsidP="00911846">
      <w:pPr>
        <w:spacing w:after="184"/>
        <w:ind w:left="118" w:right="130"/>
      </w:pPr>
      <w:r>
        <w:t xml:space="preserve">. . . . . . . . . . . . . . . . . . . . . . . . . . . . . . . . . . . . . . . . . . . . . . . . . . . . . . . . . . . . . .  </w:t>
      </w:r>
    </w:p>
    <w:p w:rsidR="00911846" w:rsidRDefault="00911846" w:rsidP="00911846">
      <w:pPr>
        <w:spacing w:after="126"/>
        <w:ind w:left="118" w:right="130"/>
      </w:pPr>
      <w:r>
        <w:t xml:space="preserve">Date de naissance : . . . . . . . . . . . . . . . . . . . . . . . . . . . . . . . . . . . . . . . . . .  . . . . . . . . . . . . . . . . . . . </w:t>
      </w:r>
    </w:p>
    <w:p w:rsidR="00911846" w:rsidRDefault="00911846" w:rsidP="00911846">
      <w:pPr>
        <w:spacing w:after="184"/>
        <w:ind w:left="118" w:right="130"/>
      </w:pPr>
      <w:r>
        <w:t xml:space="preserve">. . . . . . . . . . . . . . . . . . . . . . . . . . . . . . . . . . . . . . . . . . . . . . . . . . . . . .  </w:t>
      </w:r>
    </w:p>
    <w:p w:rsidR="00911846" w:rsidRDefault="00911846" w:rsidP="00911846">
      <w:pPr>
        <w:spacing w:after="186"/>
        <w:ind w:left="118" w:right="130"/>
      </w:pPr>
      <w:r>
        <w:t>Nombre d’années d’emploi par le Candidat</w:t>
      </w:r>
      <w:proofErr w:type="gramStart"/>
      <w:r>
        <w:t xml:space="preserve"> :................................</w:t>
      </w:r>
      <w:proofErr w:type="gramEnd"/>
      <w:r>
        <w:t xml:space="preserve">  </w:t>
      </w:r>
    </w:p>
    <w:p w:rsidR="00911846" w:rsidRDefault="00911846" w:rsidP="00911846">
      <w:pPr>
        <w:spacing w:after="184"/>
        <w:ind w:left="118" w:right="130"/>
      </w:pPr>
      <w:r>
        <w:t xml:space="preserve">Nationalité : . . . </w:t>
      </w:r>
      <w:proofErr w:type="gramStart"/>
      <w:r>
        <w:t>. . . .</w:t>
      </w:r>
      <w:proofErr w:type="gramEnd"/>
      <w:r>
        <w:t xml:space="preserve"> .  . . . . . . . . . . . . . . . . . . . . . . . . . .  </w:t>
      </w:r>
    </w:p>
    <w:p w:rsidR="00911846" w:rsidRDefault="00911846" w:rsidP="00911846">
      <w:pPr>
        <w:spacing w:after="126"/>
        <w:ind w:left="118" w:right="130"/>
      </w:pPr>
      <w:r>
        <w:t xml:space="preserve">Affiliation à des associations/groupements professionnels : . . . . . . . . . . . . . . . . . . . . . . . . . . . . . . </w:t>
      </w:r>
    </w:p>
    <w:p w:rsidR="00911846" w:rsidRDefault="00911846" w:rsidP="00911846">
      <w:pPr>
        <w:spacing w:after="124"/>
        <w:ind w:left="118" w:right="130"/>
      </w:pPr>
      <w:r>
        <w:t xml:space="preserve">. . . . . . . . . . . . . . . . . .. . . . . . . . . . . . . . . . . . . . . . . . . . . . . . . . . . . . . . . . . . . . . . . . . . . . . . . . . . . . . </w:t>
      </w:r>
    </w:p>
    <w:p w:rsidR="00911846" w:rsidRDefault="00911846" w:rsidP="00911846">
      <w:pPr>
        <w:spacing w:after="126"/>
        <w:ind w:left="118" w:right="130"/>
      </w:pPr>
      <w:r>
        <w:t xml:space="preserve">. . . . . . . . . . . . . . . . . . . . . . . . . . . . . . . . . . . . . . . . . . . . . . . . . . . . . . . . . . . . . . . . . . . . . . . . . . . . . . </w:t>
      </w:r>
    </w:p>
    <w:p w:rsidR="00911846" w:rsidRDefault="00911846" w:rsidP="00911846">
      <w:pPr>
        <w:spacing w:after="184"/>
        <w:ind w:left="118" w:right="130"/>
      </w:pPr>
      <w:r>
        <w:t xml:space="preserve">. . . . . . . . . . . . . . . . . . . </w:t>
      </w:r>
    </w:p>
    <w:p w:rsidR="00911846" w:rsidRDefault="00911846" w:rsidP="00911846">
      <w:pPr>
        <w:spacing w:after="126"/>
        <w:ind w:left="118" w:right="130"/>
      </w:pPr>
      <w:r>
        <w:t xml:space="preserve">Attributions spécifiques : . . . . . . . . . . . . . . . . . . . . . . . . . . . . . . . . . . . . . . . . . . . . . . . .  . . . . . . . . . . . </w:t>
      </w:r>
    </w:p>
    <w:p w:rsidR="00911846" w:rsidRDefault="00911846" w:rsidP="00911846">
      <w:pPr>
        <w:spacing w:after="184"/>
        <w:ind w:left="118" w:right="130"/>
      </w:pPr>
      <w:r>
        <w:t xml:space="preserve">. . . . . . . . . . . . . . . . . . . . . . . . . . . . . . . . . . . . . . . . . . . . . . . . </w:t>
      </w:r>
    </w:p>
    <w:p w:rsidR="00911846" w:rsidRDefault="00911846" w:rsidP="00911846">
      <w:pPr>
        <w:spacing w:after="126"/>
        <w:ind w:left="214" w:right="130"/>
      </w:pPr>
      <w:r>
        <w:t xml:space="preserve">. . . . . . . . . . . . . . . . . . . . . . . . . . . . . . . . . . . . . . . . . . . . . . . . . . . . . . . . . . . . . . . . . . . . . . . . . . . . . . . </w:t>
      </w:r>
    </w:p>
    <w:p w:rsidR="00911846" w:rsidRDefault="00911846" w:rsidP="00911846">
      <w:pPr>
        <w:spacing w:after="188"/>
        <w:ind w:left="214" w:right="130"/>
      </w:pPr>
      <w:r>
        <w:t xml:space="preserve">. . . . . . .  . . . . . . . . . . . . . . . . . . . . . . . . . . . . . . . . . . . . . . . . . . . . . . . . . . . . . . . . . . . . </w:t>
      </w:r>
    </w:p>
    <w:p w:rsidR="00911846" w:rsidRDefault="00911846" w:rsidP="00911846">
      <w:pPr>
        <w:spacing w:after="185" w:line="249" w:lineRule="auto"/>
        <w:ind w:left="118" w:right="127"/>
      </w:pPr>
      <w:r>
        <w:t xml:space="preserve">Principales qualifications : </w:t>
      </w:r>
    </w:p>
    <w:p w:rsidR="00911846" w:rsidRDefault="00911846" w:rsidP="00911846">
      <w:pPr>
        <w:spacing w:after="42" w:line="374" w:lineRule="auto"/>
        <w:ind w:left="118" w:right="889"/>
      </w:pPr>
      <w:r>
        <w:t xml:space="preserve">[En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w:t>
      </w:r>
    </w:p>
    <w:p w:rsidR="00911846" w:rsidRDefault="00911846" w:rsidP="00911846">
      <w:pPr>
        <w:spacing w:after="112" w:line="259" w:lineRule="auto"/>
        <w:ind w:right="582"/>
        <w:jc w:val="center"/>
      </w:pPr>
      <w:r>
        <w:t xml:space="preserve">. . . . . . . . . . . . . . . . . . . . . . . . . . . . . . . . . . . . . . . . . . . .. . . . . . . . . . . . . . . . . . . . . . . . . . . . . . . . . . . </w:t>
      </w:r>
    </w:p>
    <w:p w:rsidR="00911846" w:rsidRDefault="00911846" w:rsidP="00911846">
      <w:pPr>
        <w:spacing w:after="190"/>
        <w:ind w:left="214" w:right="130"/>
      </w:pPr>
      <w:r>
        <w:t xml:space="preserve">. . . . . . . . . . . . . . . . . . . . . . . . . . . . . . . . . . . . . . . . . . . . . . . . . . . . . . . . . . . </w:t>
      </w:r>
    </w:p>
    <w:p w:rsidR="00911846" w:rsidRDefault="00911846" w:rsidP="00911846">
      <w:pPr>
        <w:spacing w:after="13" w:line="249" w:lineRule="auto"/>
        <w:ind w:left="118" w:right="127"/>
      </w:pPr>
      <w:r>
        <w:t xml:space="preserve">Formation : </w:t>
      </w:r>
    </w:p>
    <w:p w:rsidR="00911846" w:rsidRDefault="00911846" w:rsidP="00911846">
      <w:pPr>
        <w:spacing w:after="65" w:line="357" w:lineRule="auto"/>
        <w:ind w:left="118" w:right="801"/>
      </w:pPr>
      <w: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rsidR="00911846" w:rsidRDefault="00911846" w:rsidP="00911846">
      <w:pPr>
        <w:spacing w:after="194" w:line="249" w:lineRule="auto"/>
        <w:ind w:left="118" w:right="127"/>
      </w:pPr>
      <w:r>
        <w:lastRenderedPageBreak/>
        <w:t xml:space="preserve">Pièces Annexes : </w:t>
      </w:r>
    </w:p>
    <w:p w:rsidR="00911846" w:rsidRDefault="00911846" w:rsidP="00E80AD7">
      <w:pPr>
        <w:numPr>
          <w:ilvl w:val="0"/>
          <w:numId w:val="95"/>
        </w:numPr>
        <w:spacing w:after="94" w:line="356" w:lineRule="auto"/>
        <w:ind w:right="385" w:hanging="360"/>
      </w:pPr>
      <w:r>
        <w:t xml:space="preserve">Copie certifiée conforme du diplôme le plus élevé et éventuellement une attestation de l’ordre du corps de métier </w:t>
      </w:r>
    </w:p>
    <w:p w:rsidR="00911846" w:rsidRDefault="00911846" w:rsidP="00E80AD7">
      <w:pPr>
        <w:numPr>
          <w:ilvl w:val="0"/>
          <w:numId w:val="95"/>
        </w:numPr>
        <w:spacing w:after="190"/>
        <w:ind w:right="385" w:hanging="360"/>
      </w:pPr>
      <w:r>
        <w:t xml:space="preserve">Attestation de disponibilité </w:t>
      </w:r>
    </w:p>
    <w:p w:rsidR="00911846" w:rsidRDefault="00911846" w:rsidP="00911846">
      <w:pPr>
        <w:ind w:left="214" w:right="130"/>
      </w:pPr>
      <w:r>
        <w:t xml:space="preserve">. . . . . . . . . . . . . . . . . . . . . . . . . . . . . . . . . . . . . . . . . . . . . . . . . . . . . . . . . . . . . . . . . . . . . . . . . . . . . . . </w:t>
      </w:r>
    </w:p>
    <w:p w:rsidR="00911846" w:rsidRDefault="00911846" w:rsidP="00911846">
      <w:pPr>
        <w:spacing w:after="51"/>
        <w:ind w:left="214" w:right="130"/>
      </w:pPr>
      <w:r>
        <w:t xml:space="preserve">. . . . . . . . . . . . . . . . . . . . . . . . . . . . . . . . . . . . . . . . . . . . . . . . . . . . . . . . . . .  </w:t>
      </w:r>
    </w:p>
    <w:p w:rsidR="00911846" w:rsidRDefault="00911846" w:rsidP="00911846">
      <w:pPr>
        <w:spacing w:after="46" w:line="249" w:lineRule="auto"/>
        <w:ind w:left="118" w:right="127"/>
      </w:pPr>
      <w:r>
        <w:t xml:space="preserve">Expérience professionnelle : </w:t>
      </w:r>
    </w:p>
    <w:p w:rsidR="00911846" w:rsidRDefault="00911846" w:rsidP="00911846">
      <w:pPr>
        <w:spacing w:after="51"/>
        <w:ind w:left="118" w:right="798"/>
      </w:pPr>
      <w: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rsidR="00911846" w:rsidRDefault="00911846" w:rsidP="00911846">
      <w:pPr>
        <w:ind w:left="214" w:right="130"/>
      </w:pPr>
      <w:r>
        <w:t xml:space="preserve">. . . . . . . . . . . . . . . . . . . . . . . . . . . . . . . . . . . . . . . . . . . . . . . . . . . . . . . . . . . . . . . . . . . . . . . . . . . . . . . </w:t>
      </w:r>
    </w:p>
    <w:p w:rsidR="00911846" w:rsidRDefault="00911846" w:rsidP="00911846">
      <w:pPr>
        <w:spacing w:after="51"/>
        <w:ind w:left="214" w:right="130"/>
      </w:pPr>
      <w:r>
        <w:t xml:space="preserve">. . . . . . . . . . . . . . . . . . . . . . . . . . . . . . . . . . . . . . . . . . . . . . . . . . . . . . . . . . .  </w:t>
      </w:r>
    </w:p>
    <w:p w:rsidR="00911846" w:rsidRDefault="00911846" w:rsidP="00911846">
      <w:pPr>
        <w:spacing w:after="46" w:line="249" w:lineRule="auto"/>
        <w:ind w:left="118" w:right="127"/>
      </w:pPr>
      <w:r>
        <w:t xml:space="preserve">Connaissances informatiques : </w:t>
      </w:r>
    </w:p>
    <w:p w:rsidR="00911846" w:rsidRDefault="00911846" w:rsidP="00911846">
      <w:pPr>
        <w:spacing w:after="46"/>
        <w:ind w:left="118" w:right="129"/>
      </w:pPr>
      <w:r>
        <w:t xml:space="preserve">[Indiquer, le niveau de connaissance] </w:t>
      </w:r>
    </w:p>
    <w:p w:rsidR="00911846" w:rsidRDefault="00911846" w:rsidP="00911846">
      <w:pPr>
        <w:ind w:left="214" w:right="130"/>
      </w:pPr>
      <w:r>
        <w:t xml:space="preserve">. . . . . . . . . . . . . . . . . . . . . . . . . . . . . . . . . . . . . . . . . . . . . . . . . . . . . . . . . . . . . . . . . . . . . . . . . . . . . . . </w:t>
      </w:r>
    </w:p>
    <w:p w:rsidR="00911846" w:rsidRDefault="00911846" w:rsidP="00911846">
      <w:pPr>
        <w:spacing w:after="51"/>
        <w:ind w:left="214" w:right="130"/>
      </w:pPr>
      <w:r>
        <w:t xml:space="preserve">. . . . . . . . . . . . . . . . . . . . . . . . . . . . . . . . . . . . . . . . . . . . . . . . . . . . . . . . . . .  </w:t>
      </w:r>
    </w:p>
    <w:p w:rsidR="00911846" w:rsidRDefault="00911846" w:rsidP="00911846">
      <w:pPr>
        <w:spacing w:after="46" w:line="249" w:lineRule="auto"/>
        <w:ind w:left="118" w:right="127"/>
      </w:pPr>
      <w:r>
        <w:t xml:space="preserve">Langues : </w:t>
      </w:r>
    </w:p>
    <w:p w:rsidR="00911846" w:rsidRDefault="00911846" w:rsidP="00911846">
      <w:pPr>
        <w:spacing w:after="50"/>
        <w:ind w:left="118" w:right="129"/>
      </w:pPr>
      <w:r>
        <w:t xml:space="preserve">[Indiquer, pour chacune, le niveau de connaissance : médiocre/moyen/ bon/excellent, en ce qui concerne la langue lue/écrite/ parlée.] </w:t>
      </w:r>
    </w:p>
    <w:p w:rsidR="00911846" w:rsidRDefault="00911846" w:rsidP="00911846">
      <w:pPr>
        <w:spacing w:after="124"/>
        <w:ind w:left="214" w:right="130"/>
      </w:pPr>
      <w:r>
        <w:t xml:space="preserve">. . . . . . . . . . . . . . . . . . . . . . . . . . . . . . . . . . . . . . . . . . . . . . . . . . . . . . . . . . . . . . . . . . . . . . . . . . . . . . . </w:t>
      </w:r>
    </w:p>
    <w:p w:rsidR="00911846" w:rsidRDefault="00911846" w:rsidP="00911846">
      <w:pPr>
        <w:spacing w:after="190"/>
        <w:ind w:left="214" w:right="130"/>
      </w:pPr>
      <w:r>
        <w:t xml:space="preserve">. . . . . . . . . . . . . . . . . . . . . . . . . . . . . . . . . . . . . . . . . . . . . . . . . . . . . . . . . . .  </w:t>
      </w:r>
    </w:p>
    <w:p w:rsidR="00911846" w:rsidRDefault="00911846" w:rsidP="00911846">
      <w:pPr>
        <w:spacing w:after="183" w:line="249" w:lineRule="auto"/>
        <w:ind w:left="118" w:right="127"/>
      </w:pPr>
      <w:r>
        <w:t xml:space="preserve">Attestation : </w:t>
      </w:r>
    </w:p>
    <w:p w:rsidR="00911846" w:rsidRDefault="00911846" w:rsidP="00911846">
      <w:pPr>
        <w:spacing w:after="58" w:line="358" w:lineRule="auto"/>
        <w:ind w:left="118" w:right="130"/>
      </w:pPr>
      <w:r>
        <w:t xml:space="preserve">Je, soussigné, certifie, en toute conscience, que les renseignements ci-dessus rendent fidèlement compte de ma situation, de mes qualifications et de mon expérience. </w:t>
      </w:r>
    </w:p>
    <w:p w:rsidR="00911846" w:rsidRDefault="00911846" w:rsidP="00911846">
      <w:pPr>
        <w:spacing w:after="126"/>
        <w:ind w:left="118" w:right="130"/>
      </w:pPr>
      <w:r>
        <w:t xml:space="preserve">. . . . . . . . . . . . . . . . . . . . . . . . . . . . . . . . . . . . . . . . . . . . . . . . . . . . . . . . . . . . . . . . . . . . . . . . . . . . . . . . </w:t>
      </w:r>
    </w:p>
    <w:p w:rsidR="00911846" w:rsidRDefault="00911846" w:rsidP="00911846">
      <w:pPr>
        <w:spacing w:after="184"/>
        <w:ind w:left="118" w:right="130"/>
      </w:pPr>
      <w:r>
        <w:t xml:space="preserve">. . . . . . . . . . . . . . . . . . . . . . </w:t>
      </w:r>
    </w:p>
    <w:p w:rsidR="00911846" w:rsidRDefault="00911846" w:rsidP="00911846">
      <w:pPr>
        <w:spacing w:after="184"/>
        <w:ind w:left="118" w:right="130"/>
      </w:pPr>
      <w:r>
        <w:t xml:space="preserve"> Date : . . . . . . . . . . . . . . . . . . . . . . . . </w:t>
      </w:r>
      <w:proofErr w:type="gramStart"/>
      <w:r>
        <w:t>. . . .</w:t>
      </w:r>
      <w:proofErr w:type="gramEnd"/>
      <w:r>
        <w:t xml:space="preserve">  </w:t>
      </w:r>
    </w:p>
    <w:p w:rsidR="00911846" w:rsidRDefault="00911846" w:rsidP="00911846">
      <w:pPr>
        <w:spacing w:after="186"/>
        <w:ind w:left="118" w:right="129"/>
      </w:pPr>
      <w:r>
        <w:t xml:space="preserve">[Signature de l’employé et du représentant habilité du consultant] </w:t>
      </w:r>
    </w:p>
    <w:p w:rsidR="00911846" w:rsidRDefault="00911846" w:rsidP="00911846">
      <w:pPr>
        <w:spacing w:after="172" w:line="259" w:lineRule="auto"/>
        <w:ind w:left="0" w:right="1841" w:firstLine="0"/>
        <w:jc w:val="right"/>
      </w:pPr>
      <w:r>
        <w:t xml:space="preserve">Jour/mois/année </w:t>
      </w:r>
    </w:p>
    <w:p w:rsidR="00911846" w:rsidRDefault="00911846" w:rsidP="00911846">
      <w:pPr>
        <w:spacing w:after="126"/>
        <w:ind w:left="118" w:right="130"/>
      </w:pPr>
      <w:r>
        <w:t xml:space="preserve">Nom de l’employé : . . . . . . . . . . . . . . . . . . . . . . . . . . . . . . . . . . . . . . . . . . . . . . . . . . . . . . . . . . . . </w:t>
      </w:r>
      <w:proofErr w:type="gramStart"/>
      <w:r>
        <w:t>. . . .</w:t>
      </w:r>
      <w:proofErr w:type="gramEnd"/>
      <w:r>
        <w:t xml:space="preserve"> </w:t>
      </w:r>
    </w:p>
    <w:p w:rsidR="00911846" w:rsidRDefault="00911846" w:rsidP="00911846">
      <w:pPr>
        <w:spacing w:after="184"/>
        <w:ind w:left="118" w:right="130"/>
      </w:pPr>
      <w:r>
        <w:t xml:space="preserve">. . . . . . . . . . . . . . . . . . . . . . . . . . . . . . . . . . . . . . . . . . . . .  </w:t>
      </w:r>
    </w:p>
    <w:p w:rsidR="001A2AF0" w:rsidRDefault="00911846" w:rsidP="00911846">
      <w:pPr>
        <w:spacing w:after="126"/>
        <w:ind w:left="118" w:right="130"/>
      </w:pPr>
      <w:r>
        <w:t xml:space="preserve">Nom du représentant habilité : . . . . . . . . . . . . . . . . . . . . . . . . . . . . . . . . . . . . . . . . . . . . . . . . . . . </w:t>
      </w:r>
      <w:proofErr w:type="gramStart"/>
      <w:r>
        <w:t>. . . .</w:t>
      </w:r>
      <w:proofErr w:type="gramEnd"/>
      <w:r>
        <w:t xml:space="preserve"> </w:t>
      </w:r>
    </w:p>
    <w:p w:rsidR="00911846" w:rsidRDefault="00911846" w:rsidP="00911846">
      <w:pPr>
        <w:ind w:left="118" w:right="130"/>
      </w:pPr>
      <w:r>
        <w:t xml:space="preserve">. . . . . . . . . . . . . . . . . . . . . . . . . . . . . . . . . . . .  </w:t>
      </w:r>
    </w:p>
    <w:p w:rsidR="001A2AF0" w:rsidRDefault="001A2AF0" w:rsidP="00911846">
      <w:pPr>
        <w:ind w:left="118" w:right="130"/>
      </w:pPr>
    </w:p>
    <w:p w:rsidR="001A2AF0" w:rsidRDefault="001A2AF0" w:rsidP="00911846">
      <w:pPr>
        <w:ind w:left="118" w:right="130"/>
      </w:pPr>
    </w:p>
    <w:p w:rsidR="001A2AF0" w:rsidRDefault="001A2AF0" w:rsidP="00911846">
      <w:pPr>
        <w:ind w:left="118" w:right="130"/>
      </w:pPr>
    </w:p>
    <w:p w:rsidR="001A2AF0" w:rsidRDefault="001A2AF0" w:rsidP="00911846">
      <w:pPr>
        <w:ind w:left="118" w:right="130"/>
      </w:pPr>
    </w:p>
    <w:p w:rsidR="001A2AF0" w:rsidRDefault="001A2AF0" w:rsidP="00911846">
      <w:pPr>
        <w:ind w:left="118" w:right="130"/>
      </w:pPr>
    </w:p>
    <w:p w:rsidR="001A2AF0" w:rsidRDefault="001A2AF0" w:rsidP="00911846">
      <w:pPr>
        <w:ind w:left="118" w:right="130"/>
      </w:pPr>
    </w:p>
    <w:p w:rsidR="001A2AF0" w:rsidRDefault="001A2AF0" w:rsidP="00911846">
      <w:pPr>
        <w:ind w:left="118" w:right="130"/>
      </w:pPr>
    </w:p>
    <w:p w:rsidR="001A2AF0" w:rsidRDefault="001A2AF0" w:rsidP="00911846">
      <w:pPr>
        <w:ind w:left="118" w:right="130"/>
      </w:pPr>
    </w:p>
    <w:p w:rsidR="00911846" w:rsidRPr="001A2AF0" w:rsidRDefault="00911846" w:rsidP="00911846">
      <w:pPr>
        <w:pStyle w:val="Titre4"/>
        <w:spacing w:after="198" w:line="259" w:lineRule="auto"/>
        <w:ind w:left="590" w:right="1333"/>
        <w:jc w:val="center"/>
        <w:rPr>
          <w:sz w:val="24"/>
        </w:rPr>
      </w:pPr>
      <w:r w:rsidRPr="001A2AF0">
        <w:t xml:space="preserve">ANNEXEN°12 : REFERENCES DU CANDIDAT </w:t>
      </w:r>
    </w:p>
    <w:p w:rsidR="00911846" w:rsidRDefault="00911846" w:rsidP="00911846">
      <w:pPr>
        <w:spacing w:after="58" w:line="358" w:lineRule="auto"/>
        <w:ind w:left="137" w:right="130"/>
      </w:pPr>
      <w:r>
        <w:t xml:space="preserve">Services rendus pendant les [indiquer le nombre de 1 à 5] dernières années qui illustrent le mieux vos qualifications </w:t>
      </w:r>
    </w:p>
    <w:p w:rsidR="00911846" w:rsidRDefault="00911846" w:rsidP="00911846">
      <w:pPr>
        <w:ind w:left="137" w:right="819"/>
      </w:pPr>
      <w: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10142" w:type="dxa"/>
        <w:tblInd w:w="-254" w:type="dxa"/>
        <w:tblCellMar>
          <w:top w:w="62" w:type="dxa"/>
          <w:left w:w="7" w:type="dxa"/>
          <w:right w:w="115" w:type="dxa"/>
        </w:tblCellMar>
        <w:tblLook w:val="04A0" w:firstRow="1" w:lastRow="0" w:firstColumn="1" w:lastColumn="0" w:noHBand="0" w:noVBand="1"/>
      </w:tblPr>
      <w:tblGrid>
        <w:gridCol w:w="5846"/>
        <w:gridCol w:w="4296"/>
      </w:tblGrid>
      <w:tr w:rsidR="00911846" w:rsidTr="00911846">
        <w:trPr>
          <w:trHeight w:val="475"/>
        </w:trPr>
        <w:tc>
          <w:tcPr>
            <w:tcW w:w="584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9" w:firstLine="0"/>
              <w:jc w:val="left"/>
            </w:pPr>
            <w:r>
              <w:t xml:space="preserve">Nom de la Mission : </w:t>
            </w:r>
          </w:p>
        </w:tc>
        <w:tc>
          <w:tcPr>
            <w:tcW w:w="429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20" w:firstLine="0"/>
              <w:jc w:val="left"/>
            </w:pPr>
            <w:r>
              <w:t xml:space="preserve">Pays : </w:t>
            </w:r>
          </w:p>
        </w:tc>
      </w:tr>
      <w:tr w:rsidR="00911846" w:rsidTr="00911846">
        <w:trPr>
          <w:trHeight w:val="650"/>
        </w:trPr>
        <w:tc>
          <w:tcPr>
            <w:tcW w:w="584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9" w:firstLine="0"/>
              <w:jc w:val="left"/>
            </w:pPr>
            <w:r>
              <w:t xml:space="preserve">Lieu : </w:t>
            </w:r>
          </w:p>
        </w:tc>
        <w:tc>
          <w:tcPr>
            <w:tcW w:w="429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9" w:firstLine="0"/>
              <w:jc w:val="left"/>
            </w:pPr>
            <w:r>
              <w:t xml:space="preserve">Personnel spécialisé fourni par votre société/organisme (profils) : </w:t>
            </w:r>
          </w:p>
        </w:tc>
      </w:tr>
      <w:tr w:rsidR="00911846" w:rsidTr="00911846">
        <w:trPr>
          <w:trHeight w:val="799"/>
        </w:trPr>
        <w:tc>
          <w:tcPr>
            <w:tcW w:w="584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9" w:firstLine="0"/>
              <w:jc w:val="left"/>
            </w:pPr>
            <w:r>
              <w:t xml:space="preserve"> </w:t>
            </w:r>
          </w:p>
          <w:p w:rsidR="00911846" w:rsidRDefault="00911846" w:rsidP="00911846">
            <w:pPr>
              <w:spacing w:after="0" w:line="259" w:lineRule="auto"/>
              <w:ind w:left="19" w:firstLine="0"/>
              <w:jc w:val="left"/>
            </w:pPr>
            <w:r>
              <w:t xml:space="preserve">Nom du Client: </w:t>
            </w:r>
          </w:p>
        </w:tc>
        <w:tc>
          <w:tcPr>
            <w:tcW w:w="429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9" w:firstLine="0"/>
              <w:jc w:val="left"/>
            </w:pPr>
            <w:r>
              <w:t xml:space="preserve">Nombre d’employés ayant participé à la Mission : </w:t>
            </w:r>
          </w:p>
        </w:tc>
      </w:tr>
      <w:tr w:rsidR="00911846" w:rsidTr="00911846">
        <w:trPr>
          <w:trHeight w:val="602"/>
        </w:trPr>
        <w:tc>
          <w:tcPr>
            <w:tcW w:w="584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9" w:firstLine="0"/>
              <w:jc w:val="left"/>
            </w:pPr>
            <w:r>
              <w:t xml:space="preserve">Adresse : </w:t>
            </w:r>
          </w:p>
        </w:tc>
        <w:tc>
          <w:tcPr>
            <w:tcW w:w="4296" w:type="dxa"/>
            <w:vMerge w:val="restart"/>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9" w:right="876" w:firstLine="0"/>
              <w:jc w:val="left"/>
            </w:pPr>
            <w:r>
              <w:t xml:space="preserve">Nombre de mois de travail ; durée de la Mission : </w:t>
            </w:r>
          </w:p>
        </w:tc>
      </w:tr>
      <w:tr w:rsidR="00911846" w:rsidTr="00911846">
        <w:trPr>
          <w:trHeight w:val="559"/>
        </w:trPr>
        <w:tc>
          <w:tcPr>
            <w:tcW w:w="5846" w:type="dxa"/>
            <w:tcBorders>
              <w:top w:val="single" w:sz="4" w:space="0" w:color="221F1F"/>
              <w:left w:val="single" w:sz="4" w:space="0" w:color="221F1F"/>
              <w:bottom w:val="single" w:sz="4" w:space="0" w:color="221F1F"/>
              <w:right w:val="single" w:sz="4" w:space="0" w:color="221F1F"/>
            </w:tcBorders>
          </w:tcPr>
          <w:p w:rsidR="00911846" w:rsidRDefault="00911846" w:rsidP="00911846">
            <w:pPr>
              <w:spacing w:after="0" w:line="259" w:lineRule="auto"/>
              <w:ind w:left="19" w:firstLine="0"/>
              <w:jc w:val="left"/>
            </w:pPr>
            <w:r>
              <w:t xml:space="preserve"> </w:t>
            </w:r>
          </w:p>
          <w:p w:rsidR="00911846" w:rsidRDefault="00911846" w:rsidP="00911846">
            <w:pPr>
              <w:spacing w:after="0" w:line="259" w:lineRule="auto"/>
              <w:ind w:left="19" w:firstLine="0"/>
              <w:jc w:val="left"/>
            </w:pPr>
            <w:r>
              <w:t xml:space="preserve">Délai : </w:t>
            </w:r>
          </w:p>
        </w:tc>
        <w:tc>
          <w:tcPr>
            <w:tcW w:w="0" w:type="auto"/>
            <w:vMerge/>
            <w:tcBorders>
              <w:top w:val="nil"/>
              <w:left w:val="single" w:sz="4" w:space="0" w:color="221F1F"/>
              <w:bottom w:val="single" w:sz="4" w:space="0" w:color="221F1F"/>
              <w:right w:val="single" w:sz="4" w:space="0" w:color="221F1F"/>
            </w:tcBorders>
          </w:tcPr>
          <w:p w:rsidR="00911846" w:rsidRDefault="00911846" w:rsidP="00911846">
            <w:pPr>
              <w:spacing w:after="160" w:line="259" w:lineRule="auto"/>
              <w:ind w:left="0" w:firstLine="0"/>
              <w:jc w:val="left"/>
            </w:pPr>
          </w:p>
        </w:tc>
      </w:tr>
      <w:tr w:rsidR="00911846" w:rsidTr="00911846">
        <w:trPr>
          <w:trHeight w:val="1068"/>
        </w:trPr>
        <w:tc>
          <w:tcPr>
            <w:tcW w:w="584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5" w:line="259" w:lineRule="auto"/>
              <w:ind w:left="19" w:firstLine="0"/>
              <w:jc w:val="left"/>
            </w:pPr>
            <w:r>
              <w:t xml:space="preserve">Date de démarrage :                          Date d’achèvement : </w:t>
            </w:r>
          </w:p>
          <w:p w:rsidR="00911846" w:rsidRDefault="00911846" w:rsidP="00911846">
            <w:pPr>
              <w:tabs>
                <w:tab w:val="center" w:pos="927"/>
                <w:tab w:val="center" w:pos="4647"/>
              </w:tabs>
              <w:spacing w:after="0" w:line="259" w:lineRule="auto"/>
              <w:ind w:left="0" w:firstLine="0"/>
              <w:jc w:val="left"/>
            </w:pPr>
            <w:r>
              <w:rPr>
                <w:rFonts w:ascii="Calibri" w:eastAsia="Calibri" w:hAnsi="Calibri" w:cs="Calibri"/>
                <w:sz w:val="22"/>
              </w:rPr>
              <w:tab/>
            </w:r>
            <w:r>
              <w:t xml:space="preserve">(mois/année) </w:t>
            </w:r>
            <w:r>
              <w:tab/>
              <w:t xml:space="preserve">(mois/année) </w:t>
            </w:r>
          </w:p>
        </w:tc>
        <w:tc>
          <w:tcPr>
            <w:tcW w:w="429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0" w:right="455" w:firstLine="19"/>
              <w:jc w:val="left"/>
            </w:pPr>
            <w:r>
              <w:t xml:space="preserve">Valeur approximative des services (en francs CFA HT) : </w:t>
            </w:r>
          </w:p>
        </w:tc>
      </w:tr>
      <w:tr w:rsidR="00911846" w:rsidTr="00911846">
        <w:trPr>
          <w:trHeight w:val="929"/>
        </w:trPr>
        <w:tc>
          <w:tcPr>
            <w:tcW w:w="584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9" w:firstLine="0"/>
              <w:jc w:val="left"/>
            </w:pPr>
            <w:r>
              <w:t xml:space="preserve">Nom des prestataires associés/partenaires éventuels : </w:t>
            </w:r>
          </w:p>
        </w:tc>
        <w:tc>
          <w:tcPr>
            <w:tcW w:w="4296" w:type="dxa"/>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9" w:firstLine="0"/>
              <w:jc w:val="left"/>
            </w:pPr>
            <w:r>
              <w:t xml:space="preserve">Nombre de mois de travail de spécialistes fournis par les prestataires associés : </w:t>
            </w:r>
          </w:p>
        </w:tc>
      </w:tr>
      <w:tr w:rsidR="00911846" w:rsidTr="00911846">
        <w:trPr>
          <w:trHeight w:val="859"/>
        </w:trPr>
        <w:tc>
          <w:tcPr>
            <w:tcW w:w="10142" w:type="dxa"/>
            <w:gridSpan w:val="2"/>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9" w:firstLine="0"/>
              <w:jc w:val="left"/>
            </w:pPr>
            <w:r>
              <w:t xml:space="preserve">Nom et fonctions des responsables (Directeur/Coordinateur du projet, Responsable de l’équipe) : </w:t>
            </w:r>
          </w:p>
        </w:tc>
      </w:tr>
      <w:tr w:rsidR="00911846" w:rsidTr="00911846">
        <w:trPr>
          <w:trHeight w:val="701"/>
        </w:trPr>
        <w:tc>
          <w:tcPr>
            <w:tcW w:w="10142" w:type="dxa"/>
            <w:gridSpan w:val="2"/>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9" w:firstLine="0"/>
              <w:jc w:val="left"/>
            </w:pPr>
            <w:r>
              <w:t xml:space="preserve">Descriptif du projet : </w:t>
            </w:r>
          </w:p>
        </w:tc>
      </w:tr>
      <w:tr w:rsidR="00911846" w:rsidTr="00911846">
        <w:trPr>
          <w:trHeight w:val="852"/>
        </w:trPr>
        <w:tc>
          <w:tcPr>
            <w:tcW w:w="10142" w:type="dxa"/>
            <w:gridSpan w:val="2"/>
            <w:tcBorders>
              <w:top w:val="single" w:sz="4" w:space="0" w:color="221F1F"/>
              <w:left w:val="single" w:sz="4" w:space="0" w:color="221F1F"/>
              <w:bottom w:val="single" w:sz="4" w:space="0" w:color="221F1F"/>
              <w:right w:val="single" w:sz="4" w:space="0" w:color="221F1F"/>
            </w:tcBorders>
            <w:vAlign w:val="center"/>
          </w:tcPr>
          <w:p w:rsidR="00911846" w:rsidRDefault="00911846" w:rsidP="00911846">
            <w:pPr>
              <w:spacing w:after="0" w:line="259" w:lineRule="auto"/>
              <w:ind w:left="19" w:firstLine="0"/>
              <w:jc w:val="left"/>
            </w:pPr>
            <w:r>
              <w:t xml:space="preserve">Description des services effectivement rendus par votre personnel : </w:t>
            </w:r>
          </w:p>
        </w:tc>
      </w:tr>
    </w:tbl>
    <w:p w:rsidR="00911846" w:rsidRDefault="00911846" w:rsidP="00911846">
      <w:pPr>
        <w:spacing w:after="175" w:line="259" w:lineRule="auto"/>
        <w:ind w:left="0" w:firstLine="0"/>
        <w:jc w:val="left"/>
      </w:pPr>
      <w:r>
        <w:t xml:space="preserve"> </w:t>
      </w:r>
    </w:p>
    <w:p w:rsidR="00911846" w:rsidRDefault="00911846" w:rsidP="00911846">
      <w:pPr>
        <w:spacing w:after="184"/>
        <w:ind w:right="130"/>
      </w:pPr>
      <w:r>
        <w:t xml:space="preserve">Nom du candidat : </w:t>
      </w:r>
    </w:p>
    <w:p w:rsidR="00911846" w:rsidRDefault="00911846" w:rsidP="00911846">
      <w:pPr>
        <w:spacing w:after="175" w:line="259" w:lineRule="auto"/>
        <w:ind w:left="0" w:firstLine="0"/>
        <w:jc w:val="left"/>
      </w:pPr>
      <w:r>
        <w:t xml:space="preserve"> </w:t>
      </w:r>
    </w:p>
    <w:p w:rsidR="00911846" w:rsidRDefault="00911846" w:rsidP="00911846">
      <w:pPr>
        <w:spacing w:after="172" w:line="259" w:lineRule="auto"/>
        <w:ind w:left="0" w:firstLine="0"/>
        <w:jc w:val="left"/>
      </w:pPr>
      <w:r>
        <w:t xml:space="preserve"> </w:t>
      </w:r>
    </w:p>
    <w:p w:rsidR="00911846" w:rsidRDefault="00911846" w:rsidP="00911846">
      <w:pPr>
        <w:spacing w:after="175" w:line="259" w:lineRule="auto"/>
        <w:ind w:left="0" w:firstLine="0"/>
        <w:jc w:val="left"/>
      </w:pPr>
      <w:r>
        <w:t xml:space="preserve"> </w:t>
      </w:r>
    </w:p>
    <w:p w:rsidR="00911846" w:rsidRDefault="00911846" w:rsidP="00911846">
      <w:pPr>
        <w:spacing w:after="172" w:line="259" w:lineRule="auto"/>
        <w:ind w:left="0" w:firstLine="0"/>
        <w:jc w:val="left"/>
      </w:pPr>
      <w:r>
        <w:t xml:space="preserve"> </w:t>
      </w:r>
    </w:p>
    <w:p w:rsidR="00911846" w:rsidRDefault="00911846" w:rsidP="00911846">
      <w:pPr>
        <w:spacing w:after="175"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1A2AF0" w:rsidRDefault="001A2AF0" w:rsidP="00911846">
      <w:pPr>
        <w:spacing w:after="0" w:line="259" w:lineRule="auto"/>
        <w:ind w:left="0" w:firstLine="0"/>
        <w:jc w:val="left"/>
      </w:pPr>
    </w:p>
    <w:p w:rsidR="001A2AF0" w:rsidRDefault="001A2AF0" w:rsidP="00911846">
      <w:pPr>
        <w:spacing w:after="0" w:line="259" w:lineRule="auto"/>
        <w:ind w:left="0" w:firstLine="0"/>
        <w:jc w:val="left"/>
      </w:pPr>
    </w:p>
    <w:p w:rsidR="001A2AF0" w:rsidRDefault="001A2AF0" w:rsidP="00911846">
      <w:pPr>
        <w:spacing w:after="0" w:line="259" w:lineRule="auto"/>
        <w:ind w:left="0" w:firstLine="0"/>
        <w:jc w:val="left"/>
      </w:pPr>
    </w:p>
    <w:p w:rsidR="001A2AF0" w:rsidRDefault="001A2AF0" w:rsidP="00911846">
      <w:pPr>
        <w:spacing w:after="0" w:line="259" w:lineRule="auto"/>
        <w:ind w:left="0" w:firstLine="0"/>
        <w:jc w:val="left"/>
      </w:pPr>
    </w:p>
    <w:p w:rsidR="00911846" w:rsidRPr="001A2AF0" w:rsidRDefault="00911846" w:rsidP="00911846">
      <w:pPr>
        <w:pStyle w:val="Titre4"/>
        <w:spacing w:after="46" w:line="358" w:lineRule="auto"/>
        <w:ind w:left="2" w:right="195" w:firstLine="343"/>
        <w:rPr>
          <w:sz w:val="24"/>
        </w:rPr>
      </w:pPr>
      <w:r w:rsidRPr="001A2AF0">
        <w:t xml:space="preserve">ANNEXEN°13. DESCRIPTIF DE LA METHODOLOGIE ET DU PLAN DE TRAVAIL PROPOSES POUR ACCOMPLIR LA MISSION </w:t>
      </w:r>
    </w:p>
    <w:p w:rsidR="00911846" w:rsidRDefault="00911846" w:rsidP="00911846">
      <w:pPr>
        <w:spacing w:after="67" w:line="357" w:lineRule="auto"/>
        <w:ind w:left="-5" w:right="719"/>
      </w:pPr>
      <w: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rsidR="00911846" w:rsidRDefault="00911846" w:rsidP="00E80AD7">
      <w:pPr>
        <w:numPr>
          <w:ilvl w:val="0"/>
          <w:numId w:val="96"/>
        </w:numPr>
        <w:spacing w:after="193"/>
        <w:ind w:right="129" w:hanging="360"/>
      </w:pPr>
      <w:r>
        <w:t xml:space="preserve">Conception technique et méthodologie, </w:t>
      </w:r>
    </w:p>
    <w:p w:rsidR="00911846" w:rsidRDefault="00911846" w:rsidP="00E80AD7">
      <w:pPr>
        <w:numPr>
          <w:ilvl w:val="0"/>
          <w:numId w:val="96"/>
        </w:numPr>
        <w:spacing w:after="191"/>
        <w:ind w:right="129" w:hanging="360"/>
      </w:pPr>
      <w:r>
        <w:t xml:space="preserve">Plan de travail, et </w:t>
      </w:r>
    </w:p>
    <w:p w:rsidR="00911846" w:rsidRDefault="00911846" w:rsidP="00E80AD7">
      <w:pPr>
        <w:numPr>
          <w:ilvl w:val="0"/>
          <w:numId w:val="96"/>
        </w:numPr>
        <w:spacing w:after="186"/>
        <w:ind w:right="129" w:hanging="360"/>
      </w:pPr>
      <w:r>
        <w:t xml:space="preserve">Organisation et personnel </w:t>
      </w:r>
    </w:p>
    <w:p w:rsidR="00911846" w:rsidRDefault="00911846" w:rsidP="00E80AD7">
      <w:pPr>
        <w:numPr>
          <w:ilvl w:val="0"/>
          <w:numId w:val="97"/>
        </w:numPr>
        <w:spacing w:after="61" w:line="357" w:lineRule="auto"/>
        <w:ind w:right="717"/>
      </w:pPr>
      <w:r>
        <w:rPr>
          <w:u w:val="single" w:color="000000"/>
        </w:rPr>
        <w:t>Conception technique et méthodologie</w:t>
      </w:r>
      <w: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911846" w:rsidRDefault="00911846" w:rsidP="00E80AD7">
      <w:pPr>
        <w:numPr>
          <w:ilvl w:val="0"/>
          <w:numId w:val="97"/>
        </w:numPr>
        <w:spacing w:after="52" w:line="357" w:lineRule="auto"/>
        <w:ind w:right="717"/>
      </w:pPr>
      <w:r>
        <w:rPr>
          <w:u w:val="single" w:color="000000"/>
        </w:rPr>
        <w:t>Plan de travail</w:t>
      </w:r>
      <w:r>
        <w:t xml:space="preserve">. Dans ce chapitre, vous proposerez les principales activités que comprennent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911846" w:rsidRDefault="00911846" w:rsidP="00911846">
      <w:pPr>
        <w:spacing w:after="77" w:line="356" w:lineRule="auto"/>
        <w:ind w:left="720" w:right="701" w:hanging="360"/>
      </w:pPr>
      <w:r>
        <w:rPr>
          <w:sz w:val="22"/>
        </w:rPr>
        <w:t xml:space="preserve">d) </w:t>
      </w:r>
      <w:r>
        <w:rPr>
          <w:sz w:val="22"/>
          <w:u w:val="single" w:color="000000"/>
        </w:rPr>
        <w:t>Organisation et personnel</w:t>
      </w:r>
      <w:r>
        <w:rPr>
          <w:sz w:val="22"/>
        </w:rPr>
        <w:t xml:space="preserve">, Dans ce chapitre, vous proposerez la structure et la composition de votre équipe. Vous donnerez la liste des principales disciplines représentées, le nom de l’expert responsable et une liste du personnel clé et d’appui proposé. </w:t>
      </w:r>
    </w:p>
    <w:p w:rsidR="00911846" w:rsidRDefault="00911846" w:rsidP="00911846">
      <w:pPr>
        <w:spacing w:after="172" w:line="259" w:lineRule="auto"/>
        <w:ind w:left="0" w:firstLine="0"/>
        <w:jc w:val="left"/>
      </w:pPr>
      <w:r>
        <w:t xml:space="preserve"> </w:t>
      </w:r>
    </w:p>
    <w:p w:rsidR="00911846" w:rsidRDefault="00911846" w:rsidP="00911846">
      <w:pPr>
        <w:spacing w:after="175" w:line="259" w:lineRule="auto"/>
        <w:ind w:left="0" w:firstLine="0"/>
        <w:jc w:val="left"/>
      </w:pPr>
      <w:r>
        <w:t xml:space="preserve"> </w:t>
      </w:r>
    </w:p>
    <w:p w:rsidR="00911846" w:rsidRDefault="00911846" w:rsidP="00911846">
      <w:pPr>
        <w:spacing w:after="172" w:line="259" w:lineRule="auto"/>
        <w:ind w:left="0" w:firstLine="0"/>
        <w:jc w:val="left"/>
      </w:pPr>
      <w:r>
        <w:t xml:space="preserve"> </w:t>
      </w:r>
    </w:p>
    <w:p w:rsidR="00911846" w:rsidRDefault="00911846" w:rsidP="00911846">
      <w:pPr>
        <w:spacing w:after="175" w:line="259" w:lineRule="auto"/>
        <w:ind w:left="0" w:firstLine="0"/>
        <w:jc w:val="left"/>
      </w:pPr>
      <w:r>
        <w:t xml:space="preserve"> </w:t>
      </w:r>
    </w:p>
    <w:p w:rsidR="00911846" w:rsidRDefault="00911846" w:rsidP="00911846">
      <w:pPr>
        <w:spacing w:after="172"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1A2AF0" w:rsidRDefault="001A2AF0" w:rsidP="00911846">
      <w:pPr>
        <w:spacing w:after="0" w:line="259" w:lineRule="auto"/>
        <w:ind w:left="0" w:firstLine="0"/>
        <w:jc w:val="left"/>
      </w:pPr>
    </w:p>
    <w:p w:rsidR="001A2AF0" w:rsidRDefault="001A2AF0" w:rsidP="00911846">
      <w:pPr>
        <w:spacing w:after="0" w:line="259" w:lineRule="auto"/>
        <w:ind w:left="0" w:firstLine="0"/>
        <w:jc w:val="left"/>
      </w:pPr>
    </w:p>
    <w:p w:rsidR="001A2AF0" w:rsidRDefault="001A2AF0" w:rsidP="00911846">
      <w:pPr>
        <w:spacing w:after="0" w:line="259" w:lineRule="auto"/>
        <w:ind w:left="0" w:firstLine="0"/>
        <w:jc w:val="left"/>
      </w:pPr>
    </w:p>
    <w:p w:rsidR="001A2AF0" w:rsidRDefault="001A2AF0" w:rsidP="00911846">
      <w:pPr>
        <w:spacing w:after="0" w:line="259" w:lineRule="auto"/>
        <w:ind w:left="0" w:firstLine="0"/>
        <w:jc w:val="left"/>
      </w:pPr>
    </w:p>
    <w:p w:rsidR="001A2AF0" w:rsidRDefault="001A2AF0" w:rsidP="00911846">
      <w:pPr>
        <w:spacing w:after="0" w:line="259" w:lineRule="auto"/>
        <w:ind w:left="0" w:firstLine="0"/>
        <w:jc w:val="left"/>
      </w:pPr>
    </w:p>
    <w:p w:rsidR="001A2AF0" w:rsidRDefault="001A2AF0" w:rsidP="00911846">
      <w:pPr>
        <w:spacing w:after="0" w:line="259" w:lineRule="auto"/>
        <w:ind w:left="0" w:firstLine="0"/>
        <w:jc w:val="left"/>
      </w:pPr>
    </w:p>
    <w:p w:rsidR="001A2AF0" w:rsidRDefault="001A2AF0" w:rsidP="00911846">
      <w:pPr>
        <w:spacing w:after="0" w:line="259" w:lineRule="auto"/>
        <w:ind w:left="0" w:firstLine="0"/>
        <w:jc w:val="left"/>
      </w:pPr>
    </w:p>
    <w:p w:rsidR="00911846" w:rsidRPr="001A2AF0" w:rsidRDefault="00911846" w:rsidP="00911846">
      <w:pPr>
        <w:pStyle w:val="Titre4"/>
        <w:spacing w:after="0" w:line="259" w:lineRule="auto"/>
        <w:ind w:left="12" w:right="195"/>
        <w:rPr>
          <w:sz w:val="24"/>
        </w:rPr>
      </w:pPr>
      <w:r w:rsidRPr="001A2AF0">
        <w:t xml:space="preserve">ANNEXEN°14 MODELE DE FICHE D’INFORMATION RELATIVE AU MATERIEL ESSENTIEL, LE CAS ECHEANT   </w:t>
      </w:r>
    </w:p>
    <w:tbl>
      <w:tblPr>
        <w:tblStyle w:val="TableGrid"/>
        <w:tblW w:w="10709" w:type="dxa"/>
        <w:tblInd w:w="-334" w:type="dxa"/>
        <w:tblCellMar>
          <w:top w:w="65" w:type="dxa"/>
          <w:left w:w="10" w:type="dxa"/>
        </w:tblCellMar>
        <w:tblLook w:val="04A0" w:firstRow="1" w:lastRow="0" w:firstColumn="1" w:lastColumn="0" w:noHBand="0" w:noVBand="1"/>
      </w:tblPr>
      <w:tblGrid>
        <w:gridCol w:w="567"/>
        <w:gridCol w:w="2081"/>
        <w:gridCol w:w="650"/>
        <w:gridCol w:w="1572"/>
        <w:gridCol w:w="1289"/>
        <w:gridCol w:w="1430"/>
        <w:gridCol w:w="1301"/>
        <w:gridCol w:w="1819"/>
      </w:tblGrid>
      <w:tr w:rsidR="00911846" w:rsidTr="00911846">
        <w:trPr>
          <w:trHeight w:val="1666"/>
        </w:trPr>
        <w:tc>
          <w:tcPr>
            <w:tcW w:w="566"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139" w:firstLine="0"/>
              <w:jc w:val="left"/>
            </w:pPr>
            <w: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87" w:right="33" w:firstLine="0"/>
              <w:jc w:val="center"/>
            </w:pPr>
            <w:r>
              <w:t xml:space="preserve">Désignation et caractéristiques du matériel </w:t>
            </w:r>
          </w:p>
        </w:tc>
        <w:tc>
          <w:tcPr>
            <w:tcW w:w="65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center"/>
            </w:pPr>
            <w:r>
              <w:t xml:space="preserve">Age / Etat </w:t>
            </w:r>
          </w:p>
        </w:tc>
        <w:tc>
          <w:tcPr>
            <w:tcW w:w="1572"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38" w:lineRule="auto"/>
              <w:ind w:left="0" w:firstLine="0"/>
              <w:jc w:val="center"/>
            </w:pPr>
            <w:r>
              <w:t xml:space="preserve">Nombre minimal </w:t>
            </w:r>
          </w:p>
          <w:p w:rsidR="00911846" w:rsidRDefault="00911846" w:rsidP="00911846">
            <w:pPr>
              <w:spacing w:after="0" w:line="259" w:lineRule="auto"/>
              <w:ind w:left="0" w:right="5" w:firstLine="0"/>
              <w:jc w:val="center"/>
            </w:pPr>
            <w:r>
              <w:t xml:space="preserve">Requis </w:t>
            </w:r>
          </w:p>
          <w:p w:rsidR="00911846" w:rsidRDefault="00911846" w:rsidP="00911846">
            <w:pPr>
              <w:spacing w:after="0" w:line="238" w:lineRule="auto"/>
              <w:ind w:left="0" w:firstLine="0"/>
              <w:jc w:val="center"/>
            </w:pPr>
            <w:r>
              <w:t>(</w:t>
            </w:r>
            <w:proofErr w:type="gramStart"/>
            <w:r>
              <w:t>colonne</w:t>
            </w:r>
            <w:proofErr w:type="gramEnd"/>
            <w:r>
              <w:t xml:space="preserve"> à remplir par le </w:t>
            </w:r>
          </w:p>
          <w:p w:rsidR="00911846" w:rsidRDefault="00911846" w:rsidP="00911846">
            <w:pPr>
              <w:spacing w:after="0" w:line="259" w:lineRule="auto"/>
              <w:ind w:left="245" w:firstLine="0"/>
              <w:jc w:val="left"/>
            </w:pPr>
            <w:r>
              <w:t xml:space="preserve">MO/MOD) </w:t>
            </w:r>
          </w:p>
        </w:tc>
        <w:tc>
          <w:tcPr>
            <w:tcW w:w="1289"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16" w:firstLine="0"/>
              <w:jc w:val="left"/>
            </w:pPr>
            <w:r>
              <w:t xml:space="preserve">Nombre </w:t>
            </w:r>
          </w:p>
          <w:p w:rsidR="00911846" w:rsidRDefault="00911846" w:rsidP="00911846">
            <w:pPr>
              <w:spacing w:after="0" w:line="259" w:lineRule="auto"/>
              <w:ind w:left="108" w:firstLine="0"/>
              <w:jc w:val="left"/>
            </w:pPr>
            <w:r>
              <w:t xml:space="preserve">disponible  </w:t>
            </w:r>
          </w:p>
        </w:tc>
        <w:tc>
          <w:tcPr>
            <w:tcW w:w="143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center"/>
            </w:pPr>
            <w: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center"/>
            </w:pPr>
            <w:r>
              <w:t xml:space="preserve">Année d’obtention </w:t>
            </w:r>
          </w:p>
        </w:tc>
        <w:tc>
          <w:tcPr>
            <w:tcW w:w="1819"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11" w:firstLine="0"/>
              <w:jc w:val="center"/>
            </w:pPr>
            <w:r>
              <w:t xml:space="preserve">Justificatif  </w:t>
            </w:r>
          </w:p>
        </w:tc>
      </w:tr>
      <w:tr w:rsidR="00911846" w:rsidTr="00911846">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10" w:firstLine="0"/>
              <w:jc w:val="center"/>
            </w:pPr>
            <w: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101" w:firstLine="0"/>
              <w:jc w:val="left"/>
            </w:pPr>
            <w: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 w:firstLine="0"/>
              <w:jc w:val="left"/>
            </w:pPr>
            <w: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 w:firstLine="0"/>
              <w:jc w:val="left"/>
            </w:pPr>
            <w:r>
              <w:t xml:space="preserve"> </w:t>
            </w:r>
          </w:p>
        </w:tc>
        <w:tc>
          <w:tcPr>
            <w:tcW w:w="143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t xml:space="preserve"> </w:t>
            </w:r>
          </w:p>
        </w:tc>
      </w:tr>
      <w:tr w:rsidR="00911846" w:rsidTr="00911846">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10" w:firstLine="0"/>
              <w:jc w:val="center"/>
            </w:pPr>
            <w: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101" w:firstLine="0"/>
              <w:jc w:val="left"/>
            </w:pPr>
            <w: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 w:firstLine="0"/>
              <w:jc w:val="left"/>
            </w:pPr>
            <w: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 w:firstLine="0"/>
              <w:jc w:val="left"/>
            </w:pPr>
            <w:r>
              <w:t xml:space="preserve"> </w:t>
            </w:r>
          </w:p>
        </w:tc>
        <w:tc>
          <w:tcPr>
            <w:tcW w:w="143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t xml:space="preserve"> </w:t>
            </w:r>
          </w:p>
        </w:tc>
      </w:tr>
      <w:tr w:rsidR="00911846" w:rsidTr="00911846">
        <w:trPr>
          <w:trHeight w:val="559"/>
        </w:trPr>
        <w:tc>
          <w:tcPr>
            <w:tcW w:w="566"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153" w:firstLine="0"/>
              <w:jc w:val="left"/>
            </w:pPr>
            <w: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101" w:firstLine="0"/>
              <w:jc w:val="left"/>
            </w:pPr>
            <w: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 w:firstLine="0"/>
              <w:jc w:val="left"/>
            </w:pPr>
            <w: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 w:firstLine="0"/>
              <w:jc w:val="left"/>
            </w:pPr>
            <w:r>
              <w:t xml:space="preserve"> </w:t>
            </w:r>
          </w:p>
        </w:tc>
        <w:tc>
          <w:tcPr>
            <w:tcW w:w="143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t xml:space="preserve"> </w:t>
            </w:r>
          </w:p>
        </w:tc>
      </w:tr>
      <w:tr w:rsidR="00911846" w:rsidTr="00911846">
        <w:trPr>
          <w:trHeight w:val="576"/>
        </w:trPr>
        <w:tc>
          <w:tcPr>
            <w:tcW w:w="566"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187" w:firstLine="0"/>
              <w:jc w:val="left"/>
            </w:pPr>
            <w: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101" w:firstLine="0"/>
              <w:jc w:val="left"/>
            </w:pPr>
            <w:r>
              <w:t xml:space="preserve"> </w:t>
            </w:r>
          </w:p>
        </w:tc>
        <w:tc>
          <w:tcPr>
            <w:tcW w:w="65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 w:firstLine="0"/>
              <w:jc w:val="left"/>
            </w:pPr>
            <w: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 w:firstLine="0"/>
              <w:jc w:val="left"/>
            </w:pPr>
            <w:r>
              <w:t xml:space="preserve"> </w:t>
            </w:r>
          </w:p>
        </w:tc>
        <w:tc>
          <w:tcPr>
            <w:tcW w:w="143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1"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1" w:firstLine="0"/>
              <w:jc w:val="left"/>
            </w:pPr>
            <w: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1" w:firstLine="0"/>
              <w:jc w:val="left"/>
            </w:pPr>
            <w:r>
              <w:t xml:space="preserve"> </w:t>
            </w:r>
          </w:p>
        </w:tc>
      </w:tr>
    </w:tbl>
    <w:p w:rsidR="00911846" w:rsidRDefault="00911846" w:rsidP="00911846">
      <w:pPr>
        <w:spacing w:after="62" w:line="357" w:lineRule="auto"/>
        <w:ind w:right="575"/>
        <w:jc w:val="left"/>
      </w:pPr>
      <w: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rsidR="00911846" w:rsidRDefault="00911846" w:rsidP="00911846">
      <w:pPr>
        <w:spacing w:after="62" w:line="356" w:lineRule="auto"/>
        <w:ind w:right="631"/>
      </w:pPr>
      <w:r>
        <w:t xml:space="preserve">Note : Pour chaque matériel, joindre la copie certifiée de la facture ou de la carte grise, le cas échéant </w:t>
      </w:r>
    </w:p>
    <w:p w:rsidR="00911846" w:rsidRDefault="00911846" w:rsidP="00911846">
      <w:pPr>
        <w:spacing w:after="172" w:line="259" w:lineRule="auto"/>
        <w:ind w:left="0" w:firstLine="0"/>
        <w:jc w:val="left"/>
      </w:pPr>
      <w:r>
        <w:t xml:space="preserve"> </w:t>
      </w:r>
    </w:p>
    <w:p w:rsidR="00911846" w:rsidRDefault="00911846" w:rsidP="00911846">
      <w:pPr>
        <w:spacing w:after="175" w:line="259" w:lineRule="auto"/>
        <w:ind w:left="0" w:firstLine="0"/>
        <w:jc w:val="left"/>
      </w:pPr>
      <w:r>
        <w:t xml:space="preserve"> </w:t>
      </w:r>
    </w:p>
    <w:p w:rsidR="00911846" w:rsidRDefault="00911846" w:rsidP="00911846">
      <w:pPr>
        <w:spacing w:after="172" w:line="259" w:lineRule="auto"/>
        <w:ind w:left="0" w:firstLine="0"/>
        <w:jc w:val="left"/>
      </w:pPr>
      <w:r>
        <w:t xml:space="preserve"> </w:t>
      </w:r>
    </w:p>
    <w:p w:rsidR="00911846" w:rsidRDefault="00911846" w:rsidP="00911846">
      <w:pPr>
        <w:spacing w:after="202" w:line="259" w:lineRule="auto"/>
        <w:ind w:left="0" w:firstLine="0"/>
        <w:jc w:val="left"/>
      </w:pPr>
      <w:r>
        <w:t xml:space="preserve"> </w:t>
      </w:r>
    </w:p>
    <w:p w:rsidR="001A2AF0" w:rsidRDefault="001A2AF0" w:rsidP="00911846">
      <w:pPr>
        <w:spacing w:after="202" w:line="259" w:lineRule="auto"/>
        <w:ind w:left="0" w:firstLine="0"/>
        <w:jc w:val="left"/>
      </w:pPr>
    </w:p>
    <w:p w:rsidR="001A2AF0" w:rsidRDefault="001A2AF0" w:rsidP="00911846">
      <w:pPr>
        <w:spacing w:after="202" w:line="259" w:lineRule="auto"/>
        <w:ind w:left="0" w:firstLine="0"/>
        <w:jc w:val="left"/>
      </w:pPr>
    </w:p>
    <w:p w:rsidR="001A2AF0" w:rsidRDefault="001A2AF0" w:rsidP="00911846">
      <w:pPr>
        <w:spacing w:after="202" w:line="259" w:lineRule="auto"/>
        <w:ind w:left="0" w:firstLine="0"/>
        <w:jc w:val="left"/>
      </w:pPr>
    </w:p>
    <w:p w:rsidR="001A2AF0" w:rsidRDefault="001A2AF0" w:rsidP="00911846">
      <w:pPr>
        <w:spacing w:after="202" w:line="259" w:lineRule="auto"/>
        <w:ind w:left="0" w:firstLine="0"/>
        <w:jc w:val="left"/>
      </w:pPr>
    </w:p>
    <w:p w:rsidR="001A2AF0" w:rsidRDefault="001A2AF0" w:rsidP="00911846">
      <w:pPr>
        <w:spacing w:after="202" w:line="259" w:lineRule="auto"/>
        <w:ind w:left="0" w:firstLine="0"/>
        <w:jc w:val="left"/>
      </w:pPr>
    </w:p>
    <w:p w:rsidR="001A2AF0" w:rsidRDefault="001A2AF0" w:rsidP="00911846">
      <w:pPr>
        <w:spacing w:after="202" w:line="259" w:lineRule="auto"/>
        <w:ind w:left="0" w:firstLine="0"/>
        <w:jc w:val="left"/>
      </w:pPr>
    </w:p>
    <w:p w:rsidR="001A2AF0" w:rsidRDefault="001A2AF0" w:rsidP="00911846">
      <w:pPr>
        <w:spacing w:after="202" w:line="259" w:lineRule="auto"/>
        <w:ind w:left="0" w:firstLine="0"/>
        <w:jc w:val="left"/>
      </w:pPr>
    </w:p>
    <w:p w:rsidR="001A2AF0" w:rsidRDefault="001A2AF0" w:rsidP="00911846">
      <w:pPr>
        <w:spacing w:after="202" w:line="259" w:lineRule="auto"/>
        <w:ind w:left="0" w:firstLine="0"/>
        <w:jc w:val="left"/>
      </w:pPr>
    </w:p>
    <w:p w:rsidR="001A2AF0" w:rsidRDefault="001A2AF0" w:rsidP="00911846">
      <w:pPr>
        <w:spacing w:after="202" w:line="259" w:lineRule="auto"/>
        <w:ind w:left="0" w:firstLine="0"/>
        <w:jc w:val="left"/>
      </w:pPr>
    </w:p>
    <w:p w:rsidR="001A2AF0" w:rsidRDefault="001A2AF0" w:rsidP="00911846">
      <w:pPr>
        <w:spacing w:after="202" w:line="259" w:lineRule="auto"/>
        <w:ind w:left="0" w:firstLine="0"/>
        <w:jc w:val="left"/>
      </w:pPr>
    </w:p>
    <w:p w:rsidR="001A2AF0" w:rsidRDefault="001A2AF0" w:rsidP="00911846">
      <w:pPr>
        <w:spacing w:after="202" w:line="259" w:lineRule="auto"/>
        <w:ind w:left="0" w:firstLine="0"/>
        <w:jc w:val="left"/>
      </w:pPr>
    </w:p>
    <w:p w:rsidR="001A2AF0" w:rsidRDefault="001A2AF0" w:rsidP="00911846">
      <w:pPr>
        <w:spacing w:after="202" w:line="259" w:lineRule="auto"/>
        <w:ind w:left="0" w:firstLine="0"/>
        <w:jc w:val="left"/>
      </w:pPr>
    </w:p>
    <w:p w:rsidR="00911846" w:rsidRDefault="00911846" w:rsidP="00911846">
      <w:pPr>
        <w:spacing w:after="0" w:line="259" w:lineRule="auto"/>
        <w:ind w:left="578" w:firstLine="0"/>
        <w:jc w:val="left"/>
      </w:pPr>
      <w:r>
        <w:t xml:space="preserve"> </w:t>
      </w:r>
      <w:r>
        <w:tab/>
        <w:t xml:space="preserve"> </w:t>
      </w:r>
    </w:p>
    <w:p w:rsidR="00911846" w:rsidRDefault="00911846" w:rsidP="00911846">
      <w:pPr>
        <w:pStyle w:val="Titre4"/>
        <w:spacing w:after="198" w:line="259" w:lineRule="auto"/>
        <w:ind w:left="12" w:right="195"/>
      </w:pPr>
      <w:r>
        <w:rPr>
          <w:sz w:val="32"/>
        </w:rPr>
        <w:t xml:space="preserve">ANNEXEN°15 MODELE DE DECLARATION SUR L'HONNEUR DE VISITE DU SITE </w:t>
      </w:r>
    </w:p>
    <w:p w:rsidR="00911846" w:rsidRDefault="00911846" w:rsidP="00911846">
      <w:pPr>
        <w:spacing w:after="186"/>
        <w:ind w:right="130"/>
      </w:pPr>
      <w:r>
        <w:t xml:space="preserve">Je soussigné M.__________________________________________________________ </w:t>
      </w:r>
    </w:p>
    <w:p w:rsidR="00911846" w:rsidRDefault="00911846" w:rsidP="00911846">
      <w:pPr>
        <w:spacing w:after="184"/>
        <w:ind w:right="130"/>
      </w:pPr>
      <w:r>
        <w:t xml:space="preserve">Représentant l’Entreprise__________________________________________________ </w:t>
      </w:r>
    </w:p>
    <w:p w:rsidR="00911846" w:rsidRDefault="00911846" w:rsidP="00911846">
      <w:pPr>
        <w:spacing w:after="186"/>
        <w:ind w:right="130"/>
      </w:pPr>
      <w:r>
        <w:t xml:space="preserve">Reconnais avoir visité ce jour le ________ du mois de ______________de l’année_______ </w:t>
      </w:r>
    </w:p>
    <w:p w:rsidR="00911846" w:rsidRDefault="00911846" w:rsidP="00911846">
      <w:pPr>
        <w:spacing w:after="184"/>
        <w:ind w:right="130"/>
      </w:pPr>
      <w:r>
        <w:t xml:space="preserve">En compagnie de M._______________________________________________________ </w:t>
      </w:r>
    </w:p>
    <w:p w:rsidR="00911846" w:rsidRDefault="00911846" w:rsidP="00911846">
      <w:pPr>
        <w:spacing w:after="126"/>
        <w:ind w:right="130"/>
      </w:pPr>
      <w:r>
        <w:t xml:space="preserve"> Agissant en lieu et place de l’utilisateur, le site du Projet de </w:t>
      </w:r>
    </w:p>
    <w:p w:rsidR="00911846" w:rsidRDefault="00911846" w:rsidP="00911846">
      <w:pPr>
        <w:spacing w:after="124"/>
        <w:ind w:right="130"/>
      </w:pPr>
      <w:r>
        <w:t>________________________________________________________________________________</w:t>
      </w:r>
    </w:p>
    <w:p w:rsidR="00911846" w:rsidRDefault="00911846" w:rsidP="00911846">
      <w:pPr>
        <w:spacing w:after="186"/>
        <w:ind w:right="130"/>
      </w:pPr>
      <w:r>
        <w:t xml:space="preserve">________________________________________________________________________ </w:t>
      </w:r>
    </w:p>
    <w:p w:rsidR="00911846" w:rsidRDefault="00911846" w:rsidP="00911846">
      <w:pPr>
        <w:spacing w:after="184"/>
        <w:ind w:right="130"/>
      </w:pPr>
      <w:r>
        <w:t xml:space="preserve">Pour lequel mon entreprise veut soumissionner. </w:t>
      </w:r>
    </w:p>
    <w:p w:rsidR="00911846" w:rsidRDefault="00911846" w:rsidP="00911846">
      <w:pPr>
        <w:spacing w:after="186"/>
        <w:ind w:right="130"/>
      </w:pPr>
      <w:r>
        <w:t xml:space="preserve">M’étant rendu sur les lieux, les observations suivantes ont été relevées : </w:t>
      </w:r>
    </w:p>
    <w:p w:rsidR="00911846" w:rsidRDefault="00911846" w:rsidP="00911846">
      <w:pPr>
        <w:spacing w:after="124"/>
        <w:ind w:right="130"/>
      </w:pPr>
      <w:r>
        <w:t>…………………………………………………………………………………………………………</w:t>
      </w:r>
    </w:p>
    <w:p w:rsidR="00911846" w:rsidRDefault="00911846" w:rsidP="00911846">
      <w:pPr>
        <w:spacing w:after="126"/>
        <w:ind w:right="130"/>
      </w:pPr>
      <w:r>
        <w:t>…………………………………………………………………………………………………………</w:t>
      </w:r>
    </w:p>
    <w:p w:rsidR="00911846" w:rsidRDefault="00911846" w:rsidP="00911846">
      <w:pPr>
        <w:spacing w:after="124"/>
        <w:ind w:right="130"/>
      </w:pPr>
      <w:r>
        <w:t>…………………………………………………………………………………………………………</w:t>
      </w:r>
    </w:p>
    <w:p w:rsidR="00911846" w:rsidRDefault="00911846" w:rsidP="00911846">
      <w:pPr>
        <w:spacing w:line="358" w:lineRule="auto"/>
        <w:ind w:right="130"/>
      </w:pPr>
      <w:r>
        <w:t>………………………………………………………………………………………………………… …………………………………………………………………………………………………………</w:t>
      </w:r>
    </w:p>
    <w:p w:rsidR="00911846" w:rsidRDefault="00911846" w:rsidP="00911846">
      <w:pPr>
        <w:spacing w:after="186"/>
        <w:ind w:right="130"/>
      </w:pPr>
      <w:r>
        <w:t xml:space="preserve">…………………………………………………………………… </w:t>
      </w:r>
    </w:p>
    <w:p w:rsidR="00911846" w:rsidRDefault="00911846" w:rsidP="00911846">
      <w:pPr>
        <w:spacing w:after="184"/>
        <w:ind w:right="119"/>
      </w:pPr>
      <w:r>
        <w:t xml:space="preserve">N.B : le prestataire doit soumettre pour chaque site de projet une déclaration de visite de site. </w:t>
      </w:r>
    </w:p>
    <w:p w:rsidR="00911846" w:rsidRDefault="00911846" w:rsidP="00911846">
      <w:pPr>
        <w:spacing w:after="186"/>
        <w:ind w:left="1402" w:right="130"/>
      </w:pPr>
      <w:r>
        <w:t xml:space="preserve">                                 Fait à …. Le ………………………… </w:t>
      </w:r>
    </w:p>
    <w:p w:rsidR="00911846" w:rsidRDefault="00911846" w:rsidP="00911846">
      <w:pPr>
        <w:spacing w:after="184"/>
        <w:ind w:left="718" w:right="130"/>
      </w:pPr>
      <w:r>
        <w:t xml:space="preserve">                                             Le soumissionnaire </w:t>
      </w:r>
    </w:p>
    <w:p w:rsidR="00911846" w:rsidRDefault="00911846" w:rsidP="00911846">
      <w:pPr>
        <w:spacing w:after="175" w:line="259" w:lineRule="auto"/>
        <w:ind w:left="385" w:right="387"/>
        <w:jc w:val="center"/>
      </w:pPr>
      <w:r>
        <w:t xml:space="preserve">(Nom, prénom, signature et cachet) </w:t>
      </w:r>
    </w:p>
    <w:p w:rsidR="00911846" w:rsidRDefault="00911846" w:rsidP="00911846">
      <w:pPr>
        <w:spacing w:after="172" w:line="259" w:lineRule="auto"/>
        <w:ind w:left="0" w:firstLine="0"/>
        <w:jc w:val="left"/>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lastRenderedPageBreak/>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1A2AF0" w:rsidRDefault="001A2AF0" w:rsidP="00911846">
      <w:pPr>
        <w:spacing w:after="0" w:line="259" w:lineRule="auto"/>
        <w:ind w:left="193" w:firstLine="0"/>
        <w:jc w:val="center"/>
      </w:pP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Default="00911846" w:rsidP="00911846">
      <w:pPr>
        <w:spacing w:after="0" w:line="259" w:lineRule="auto"/>
        <w:ind w:left="193" w:firstLine="0"/>
        <w:jc w:val="center"/>
      </w:pPr>
      <w:r>
        <w:t xml:space="preserve"> </w:t>
      </w:r>
    </w:p>
    <w:p w:rsidR="00911846" w:rsidRPr="001A2AF0" w:rsidRDefault="00911846" w:rsidP="001A2AF0">
      <w:pPr>
        <w:spacing w:after="0" w:line="259" w:lineRule="auto"/>
        <w:ind w:left="0" w:firstLine="0"/>
        <w:jc w:val="center"/>
        <w:rPr>
          <w:sz w:val="28"/>
        </w:rPr>
      </w:pPr>
    </w:p>
    <w:p w:rsidR="00911846" w:rsidRPr="001A2AF0" w:rsidRDefault="00911846" w:rsidP="001A2AF0">
      <w:pPr>
        <w:spacing w:after="4" w:line="259" w:lineRule="auto"/>
        <w:ind w:left="200" w:right="4278"/>
        <w:jc w:val="center"/>
        <w:rPr>
          <w:sz w:val="28"/>
          <w:lang w:val="en-US"/>
        </w:rPr>
      </w:pPr>
      <w:r w:rsidRPr="001A2AF0">
        <w:rPr>
          <w:sz w:val="28"/>
          <w:lang w:val="en-US"/>
        </w:rPr>
        <w:t>P I E C E N ° 1 1</w:t>
      </w:r>
    </w:p>
    <w:p w:rsidR="00911846" w:rsidRPr="001A2AF0" w:rsidRDefault="00911846" w:rsidP="001A2AF0">
      <w:pPr>
        <w:spacing w:after="4" w:line="259" w:lineRule="auto"/>
        <w:ind w:left="200" w:right="3398"/>
        <w:jc w:val="center"/>
        <w:rPr>
          <w:sz w:val="28"/>
          <w:lang w:val="en-US"/>
        </w:rPr>
      </w:pPr>
      <w:r w:rsidRPr="001A2AF0">
        <w:rPr>
          <w:sz w:val="28"/>
          <w:lang w:val="en-US"/>
        </w:rPr>
        <w:t xml:space="preserve">C H A R T E </w:t>
      </w:r>
      <w:proofErr w:type="gramStart"/>
      <w:r w:rsidRPr="001A2AF0">
        <w:rPr>
          <w:sz w:val="28"/>
          <w:lang w:val="en-US"/>
        </w:rPr>
        <w:t>D ’</w:t>
      </w:r>
      <w:proofErr w:type="gramEnd"/>
      <w:r w:rsidRPr="001A2AF0">
        <w:rPr>
          <w:sz w:val="28"/>
          <w:lang w:val="en-US"/>
        </w:rPr>
        <w:t xml:space="preserve"> I N T E G R I T E</w:t>
      </w:r>
    </w:p>
    <w:p w:rsidR="00911846" w:rsidRPr="001A2AF0" w:rsidRDefault="00911846" w:rsidP="001A2AF0">
      <w:pPr>
        <w:spacing w:after="115" w:line="259" w:lineRule="auto"/>
        <w:ind w:left="0" w:firstLine="0"/>
        <w:jc w:val="center"/>
        <w:rPr>
          <w:sz w:val="28"/>
          <w:lang w:val="en-US"/>
        </w:rPr>
      </w:pPr>
    </w:p>
    <w:p w:rsidR="00911846" w:rsidRPr="001A2AF0" w:rsidRDefault="00911846" w:rsidP="001A2AF0">
      <w:pPr>
        <w:spacing w:after="112" w:line="259" w:lineRule="auto"/>
        <w:ind w:left="0" w:firstLine="0"/>
        <w:jc w:val="center"/>
        <w:rPr>
          <w:sz w:val="28"/>
          <w:lang w:val="en-US"/>
        </w:rPr>
      </w:pPr>
    </w:p>
    <w:p w:rsidR="00911846" w:rsidRPr="00911846" w:rsidRDefault="00911846" w:rsidP="00911846">
      <w:pPr>
        <w:spacing w:after="115" w:line="259" w:lineRule="auto"/>
        <w:ind w:left="0" w:firstLine="0"/>
        <w:jc w:val="left"/>
        <w:rPr>
          <w:lang w:val="en-US"/>
        </w:rPr>
      </w:pPr>
      <w:r w:rsidRPr="00911846">
        <w:rPr>
          <w:lang w:val="en-US"/>
        </w:rPr>
        <w:t xml:space="preserve"> </w:t>
      </w:r>
    </w:p>
    <w:p w:rsidR="00911846" w:rsidRPr="00911846" w:rsidRDefault="00911846" w:rsidP="00911846">
      <w:pPr>
        <w:spacing w:after="112" w:line="259" w:lineRule="auto"/>
        <w:ind w:left="0" w:firstLine="0"/>
        <w:jc w:val="left"/>
        <w:rPr>
          <w:lang w:val="en-US"/>
        </w:rPr>
      </w:pPr>
      <w:r w:rsidRPr="00911846">
        <w:rPr>
          <w:lang w:val="en-US"/>
        </w:rPr>
        <w:t xml:space="preserve"> </w:t>
      </w:r>
    </w:p>
    <w:p w:rsidR="00911846" w:rsidRPr="00911846" w:rsidRDefault="00911846" w:rsidP="00911846">
      <w:pPr>
        <w:spacing w:after="115" w:line="259" w:lineRule="auto"/>
        <w:ind w:left="0" w:firstLine="0"/>
        <w:jc w:val="left"/>
        <w:rPr>
          <w:lang w:val="en-US"/>
        </w:rPr>
      </w:pPr>
      <w:r w:rsidRPr="00911846">
        <w:rPr>
          <w:lang w:val="en-US"/>
        </w:rPr>
        <w:t xml:space="preserve"> </w:t>
      </w:r>
    </w:p>
    <w:p w:rsidR="00911846" w:rsidRPr="00911846" w:rsidRDefault="00911846" w:rsidP="00911846">
      <w:pPr>
        <w:spacing w:after="142" w:line="259" w:lineRule="auto"/>
        <w:ind w:left="0" w:firstLine="0"/>
        <w:jc w:val="left"/>
        <w:rPr>
          <w:lang w:val="en-US"/>
        </w:rPr>
      </w:pPr>
      <w:r w:rsidRPr="00911846">
        <w:rPr>
          <w:lang w:val="en-US"/>
        </w:rPr>
        <w:t xml:space="preserve"> </w:t>
      </w:r>
    </w:p>
    <w:p w:rsidR="00911846" w:rsidRPr="00911846" w:rsidRDefault="00911846" w:rsidP="00911846">
      <w:pPr>
        <w:spacing w:after="0" w:line="259" w:lineRule="auto"/>
        <w:ind w:left="0" w:firstLine="0"/>
        <w:jc w:val="left"/>
        <w:rPr>
          <w:lang w:val="en-US"/>
        </w:rPr>
      </w:pPr>
      <w:r w:rsidRPr="00911846">
        <w:rPr>
          <w:lang w:val="en-US"/>
        </w:rPr>
        <w:t xml:space="preserve"> </w:t>
      </w:r>
      <w:r w:rsidRPr="00911846">
        <w:rPr>
          <w:lang w:val="en-US"/>
        </w:rPr>
        <w:tab/>
        <w:t xml:space="preserve"> </w:t>
      </w:r>
      <w:r w:rsidRPr="00911846">
        <w:rPr>
          <w:lang w:val="en-US"/>
        </w:rPr>
        <w:br w:type="page"/>
      </w:r>
    </w:p>
    <w:p w:rsidR="00911846" w:rsidRPr="00911846" w:rsidRDefault="00911846" w:rsidP="00911846">
      <w:pPr>
        <w:spacing w:after="189" w:line="259" w:lineRule="auto"/>
        <w:ind w:left="0" w:firstLine="0"/>
        <w:jc w:val="left"/>
        <w:rPr>
          <w:lang w:val="en-US"/>
        </w:rPr>
      </w:pPr>
      <w:r w:rsidRPr="00911846">
        <w:rPr>
          <w:lang w:val="en-US"/>
        </w:rPr>
        <w:lastRenderedPageBreak/>
        <w:t xml:space="preserve"> </w:t>
      </w:r>
    </w:p>
    <w:p w:rsidR="00911846" w:rsidRPr="002C54FE" w:rsidRDefault="00911846" w:rsidP="00911846">
      <w:pPr>
        <w:pStyle w:val="Titre4"/>
        <w:spacing w:after="81" w:line="259" w:lineRule="auto"/>
        <w:ind w:left="590" w:right="1341"/>
        <w:jc w:val="center"/>
      </w:pPr>
      <w:r w:rsidRPr="002C54FE">
        <w:rPr>
          <w:sz w:val="32"/>
        </w:rPr>
        <w:t xml:space="preserve">CHARTE D’INTEGRITE </w:t>
      </w:r>
    </w:p>
    <w:p w:rsidR="00911846" w:rsidRDefault="00911846" w:rsidP="00911846">
      <w:pPr>
        <w:spacing w:after="228"/>
        <w:ind w:left="14" w:right="129"/>
      </w:pPr>
      <w:r>
        <w:t xml:space="preserve">INTITULE DE L’APPEL D’OFFRES : </w:t>
      </w:r>
      <w:r>
        <w:rPr>
          <w:sz w:val="22"/>
        </w:rPr>
        <w:t xml:space="preserve">______________________________________  </w:t>
      </w:r>
    </w:p>
    <w:p w:rsidR="00911846" w:rsidRDefault="00911846" w:rsidP="00911846">
      <w:pPr>
        <w:spacing w:after="105" w:line="259" w:lineRule="auto"/>
        <w:ind w:right="721"/>
        <w:jc w:val="center"/>
      </w:pPr>
      <w:r>
        <w:rPr>
          <w:sz w:val="22"/>
        </w:rPr>
        <w:t>[</w:t>
      </w:r>
      <w:proofErr w:type="gramStart"/>
      <w:r>
        <w:rPr>
          <w:sz w:val="22"/>
        </w:rPr>
        <w:t>à</w:t>
      </w:r>
      <w:proofErr w:type="gramEnd"/>
      <w:r>
        <w:rPr>
          <w:sz w:val="22"/>
        </w:rPr>
        <w:t xml:space="preserve"> préciser lors du montage du DAO] </w:t>
      </w:r>
    </w:p>
    <w:p w:rsidR="00911846" w:rsidRDefault="00911846" w:rsidP="00911846">
      <w:pPr>
        <w:spacing w:after="250"/>
        <w:ind w:left="14" w:right="129"/>
      </w:pPr>
      <w:r>
        <w:rPr>
          <w:sz w:val="22"/>
        </w:rPr>
        <w:t xml:space="preserve">________________________________________________________________________ </w:t>
      </w:r>
    </w:p>
    <w:p w:rsidR="00911846" w:rsidRDefault="00911846" w:rsidP="00911846">
      <w:pPr>
        <w:spacing w:after="123" w:line="249" w:lineRule="auto"/>
        <w:ind w:left="-5" w:right="127"/>
      </w:pPr>
      <w:r>
        <w:t xml:space="preserve">LE « </w:t>
      </w:r>
      <w:proofErr w:type="gramStart"/>
      <w:r>
        <w:t>…….</w:t>
      </w:r>
      <w:proofErr w:type="gramEnd"/>
      <w:r>
        <w:t xml:space="preserve">SOUMISSIONNAIRE…… » S’engage à respecter les termes de la présente charte </w:t>
      </w:r>
    </w:p>
    <w:p w:rsidR="00911846" w:rsidRDefault="00911846" w:rsidP="00911846">
      <w:pPr>
        <w:spacing w:after="155" w:line="249" w:lineRule="auto"/>
        <w:ind w:left="-5" w:right="127"/>
      </w:pPr>
      <w:r>
        <w:t xml:space="preserve">D’intégrité </w:t>
      </w:r>
    </w:p>
    <w:p w:rsidR="00911846" w:rsidRDefault="00911846" w:rsidP="00911846">
      <w:pPr>
        <w:tabs>
          <w:tab w:val="center" w:pos="720"/>
          <w:tab w:val="center" w:pos="4707"/>
          <w:tab w:val="center" w:pos="8641"/>
        </w:tabs>
        <w:spacing w:after="162" w:line="249" w:lineRule="auto"/>
        <w:ind w:left="-15" w:firstLine="0"/>
        <w:jc w:val="left"/>
      </w:pPr>
      <w:r>
        <w:t xml:space="preserve"> </w:t>
      </w:r>
      <w:r>
        <w:tab/>
        <w:t xml:space="preserve"> </w:t>
      </w:r>
      <w:r>
        <w:tab/>
        <w:t xml:space="preserve">                                                                                                          A </w:t>
      </w:r>
      <w:r>
        <w:tab/>
        <w:t xml:space="preserve"> </w:t>
      </w:r>
    </w:p>
    <w:p w:rsidR="00911846" w:rsidRDefault="00911846" w:rsidP="00911846">
      <w:pPr>
        <w:tabs>
          <w:tab w:val="center" w:pos="720"/>
          <w:tab w:val="center" w:pos="1440"/>
          <w:tab w:val="center" w:pos="2160"/>
          <w:tab w:val="center" w:pos="2880"/>
          <w:tab w:val="center" w:pos="3600"/>
          <w:tab w:val="center" w:pos="6667"/>
        </w:tabs>
        <w:spacing w:after="13" w:line="249" w:lineRule="auto"/>
        <w:ind w:left="-15" w:firstLine="0"/>
        <w:jc w:val="left"/>
      </w:pPr>
      <w:r>
        <w:t xml:space="preserve"> </w:t>
      </w:r>
      <w:r>
        <w:tab/>
        <w:t xml:space="preserve"> </w:t>
      </w:r>
      <w:r>
        <w:tab/>
        <w:t xml:space="preserve"> </w:t>
      </w:r>
      <w:r>
        <w:tab/>
        <w:t xml:space="preserve"> </w:t>
      </w:r>
      <w:r>
        <w:tab/>
        <w:t xml:space="preserve"> </w:t>
      </w:r>
      <w:r>
        <w:tab/>
        <w:t xml:space="preserve"> </w:t>
      </w:r>
      <w:r>
        <w:tab/>
        <w:t xml:space="preserve"> MONSIEUR LE « MAITRE D’OUVRAGE » </w:t>
      </w:r>
    </w:p>
    <w:p w:rsidR="00911846" w:rsidRDefault="00911846" w:rsidP="00911846">
      <w:pPr>
        <w:spacing w:after="174" w:line="259" w:lineRule="auto"/>
        <w:ind w:left="0" w:firstLine="0"/>
        <w:jc w:val="left"/>
      </w:pPr>
      <w:r>
        <w:rPr>
          <w:sz w:val="10"/>
        </w:rPr>
        <w:t xml:space="preserve"> </w:t>
      </w:r>
    </w:p>
    <w:p w:rsidR="00911846" w:rsidRDefault="00911846" w:rsidP="00E80AD7">
      <w:pPr>
        <w:numPr>
          <w:ilvl w:val="0"/>
          <w:numId w:val="98"/>
        </w:numPr>
        <w:spacing w:line="358" w:lineRule="auto"/>
        <w:ind w:right="507" w:hanging="708"/>
      </w:pPr>
      <w:r>
        <w:t xml:space="preserve">Nous reconnaissons et attestons que nous ne sommes pas, et qu’aucun des membres de notre groupement et de nos sous-traitants n’est, dans l’un des cas suivants : </w:t>
      </w:r>
    </w:p>
    <w:p w:rsidR="00911846" w:rsidRDefault="00911846" w:rsidP="00E80AD7">
      <w:pPr>
        <w:numPr>
          <w:ilvl w:val="1"/>
          <w:numId w:val="98"/>
        </w:numPr>
        <w:spacing w:line="357" w:lineRule="auto"/>
        <w:ind w:right="716" w:hanging="710"/>
      </w:pPr>
      <w:proofErr w:type="gramStart"/>
      <w:r>
        <w:t>être</w:t>
      </w:r>
      <w:proofErr w:type="gramEnd"/>
      <w:r>
        <w:t xml:space="preserve"> en état ou avoir fait l’objet d’une procédure de faillite, de liquidation, de règlement judiciaire,  de cessation d’activité ou être dans toute situation analogue résultant d’une procédure de même nature ; </w:t>
      </w:r>
    </w:p>
    <w:p w:rsidR="00911846" w:rsidRDefault="00911846" w:rsidP="00E80AD7">
      <w:pPr>
        <w:numPr>
          <w:ilvl w:val="1"/>
          <w:numId w:val="100"/>
        </w:numPr>
        <w:spacing w:line="357" w:lineRule="auto"/>
        <w:ind w:right="718" w:hanging="710"/>
      </w:pPr>
      <w:proofErr w:type="gramStart"/>
      <w:r>
        <w:t>figurer</w:t>
      </w:r>
      <w:proofErr w:type="gramEnd"/>
      <w:r>
        <w:t xml:space="preserve"> sur les listes de sanctions financières adoptées par les Nations Unies et tout autre Partenaire Technique et Financier, le cadre de la passation ou de l’exécution d’un marché ;  </w:t>
      </w:r>
    </w:p>
    <w:p w:rsidR="00911846" w:rsidRDefault="00911846" w:rsidP="00E80AD7">
      <w:pPr>
        <w:numPr>
          <w:ilvl w:val="1"/>
          <w:numId w:val="100"/>
        </w:numPr>
        <w:spacing w:line="358" w:lineRule="auto"/>
        <w:ind w:right="718" w:hanging="710"/>
      </w:pPr>
      <w:proofErr w:type="gramStart"/>
      <w:r>
        <w:t>avoir</w:t>
      </w:r>
      <w:proofErr w:type="gramEnd"/>
      <w:r>
        <w:t xml:space="preserve"> produit de fausses informations ou fourni de faux documents exigés dans le cadre de la présente consultation. </w:t>
      </w:r>
    </w:p>
    <w:p w:rsidR="00911846" w:rsidRDefault="00911846" w:rsidP="00911846">
      <w:pPr>
        <w:spacing w:after="206" w:line="259" w:lineRule="auto"/>
        <w:ind w:left="706" w:firstLine="0"/>
        <w:jc w:val="left"/>
      </w:pPr>
      <w:r>
        <w:rPr>
          <w:sz w:val="10"/>
        </w:rPr>
        <w:t xml:space="preserve"> </w:t>
      </w:r>
    </w:p>
    <w:p w:rsidR="00911846" w:rsidRDefault="00911846" w:rsidP="00E80AD7">
      <w:pPr>
        <w:numPr>
          <w:ilvl w:val="0"/>
          <w:numId w:val="98"/>
        </w:numPr>
        <w:spacing w:line="364" w:lineRule="auto"/>
        <w:ind w:right="507" w:hanging="708"/>
      </w:pPr>
      <w:proofErr w:type="gramStart"/>
      <w:r>
        <w:t>Nous  attestons</w:t>
      </w:r>
      <w:proofErr w:type="gramEnd"/>
      <w:r>
        <w:t xml:space="preserve"> que nous ne sommes pas, et qu’aucun des membres de notre groupement et de nos sous-traitants n’est, dans l’une des situations de conflit d’intérêt suivantes : </w:t>
      </w:r>
    </w:p>
    <w:p w:rsidR="00911846" w:rsidRDefault="00911846" w:rsidP="00E80AD7">
      <w:pPr>
        <w:numPr>
          <w:ilvl w:val="1"/>
          <w:numId w:val="98"/>
        </w:numPr>
        <w:spacing w:line="357" w:lineRule="auto"/>
        <w:ind w:right="716" w:hanging="710"/>
      </w:pPr>
      <w:proofErr w:type="gramStart"/>
      <w:r>
        <w:t>actionnaire</w:t>
      </w:r>
      <w:proofErr w:type="gramEnd"/>
      <w:r>
        <w:t xml:space="preserve"> contrôlant le Maître d’Ouvrage ou filiale contrôlées par le Maître d’Ouvrage, à moins que le conflit en découlant ait été porté à la connaissance de l’Autorité chargé des marchés publics et résolu à sa satisfaction ; </w:t>
      </w:r>
    </w:p>
    <w:p w:rsidR="00911846" w:rsidRDefault="00911846" w:rsidP="00E80AD7">
      <w:pPr>
        <w:numPr>
          <w:ilvl w:val="1"/>
          <w:numId w:val="98"/>
        </w:numPr>
        <w:spacing w:line="357" w:lineRule="auto"/>
        <w:ind w:right="716" w:hanging="710"/>
      </w:pPr>
      <w:proofErr w:type="gramStart"/>
      <w:r>
        <w:t>avoir</w:t>
      </w:r>
      <w:proofErr w:type="gramEnd"/>
      <w:r>
        <w:t xml:space="preserve">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911846" w:rsidRDefault="00911846" w:rsidP="00E80AD7">
      <w:pPr>
        <w:numPr>
          <w:ilvl w:val="1"/>
          <w:numId w:val="98"/>
        </w:numPr>
        <w:spacing w:line="357" w:lineRule="auto"/>
        <w:ind w:right="716" w:hanging="710"/>
      </w:pPr>
      <w:proofErr w:type="gramStart"/>
      <w:r>
        <w:t>contrôler</w:t>
      </w:r>
      <w:proofErr w:type="gramEnd"/>
      <w:r>
        <w:t xml:space="preserve">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w:t>
      </w:r>
    </w:p>
    <w:p w:rsidR="00911846" w:rsidRDefault="00911846" w:rsidP="00911846">
      <w:pPr>
        <w:spacing w:line="358" w:lineRule="auto"/>
        <w:ind w:left="1426" w:right="130"/>
      </w:pPr>
      <w:proofErr w:type="gramStart"/>
      <w:r>
        <w:lastRenderedPageBreak/>
        <w:t>et</w:t>
      </w:r>
      <w:proofErr w:type="gramEnd"/>
      <w:r>
        <w:t xml:space="preserve"> de donner accès aux informations contenues dans nos offres respectives, de les influencer, ou d’influencer les décisions du Maître d’Ouvrage ; </w:t>
      </w:r>
    </w:p>
    <w:p w:rsidR="00911846" w:rsidRDefault="00911846" w:rsidP="00E80AD7">
      <w:pPr>
        <w:numPr>
          <w:ilvl w:val="1"/>
          <w:numId w:val="98"/>
        </w:numPr>
        <w:spacing w:after="27" w:line="358" w:lineRule="auto"/>
        <w:ind w:right="716" w:hanging="710"/>
      </w:pPr>
      <w:proofErr w:type="gramStart"/>
      <w:r>
        <w:t>être</w:t>
      </w:r>
      <w:proofErr w:type="gramEnd"/>
      <w:r>
        <w:t xml:space="preserve"> engagé pour une mission de conseil qui, par sa nature, risque de s’avérer incompatible avec nos obligations vis à vis du Maître d’Ouvrage ; </w:t>
      </w:r>
    </w:p>
    <w:p w:rsidR="00911846" w:rsidRDefault="00911846" w:rsidP="00911846">
      <w:pPr>
        <w:tabs>
          <w:tab w:val="center" w:pos="926"/>
          <w:tab w:val="center" w:pos="5523"/>
        </w:tabs>
        <w:spacing w:after="133"/>
        <w:ind w:left="0" w:firstLine="0"/>
        <w:jc w:val="left"/>
      </w:pPr>
      <w:r>
        <w:rPr>
          <w:rFonts w:ascii="Calibri" w:eastAsia="Calibri" w:hAnsi="Calibri" w:cs="Calibri"/>
          <w:sz w:val="22"/>
        </w:rPr>
        <w:tab/>
      </w:r>
      <w:r>
        <w:t xml:space="preserve">2 .5) </w:t>
      </w:r>
      <w:r>
        <w:tab/>
        <w:t xml:space="preserve">dans le cas d’une procédure ayant pour objet la passation d’un marché de travaux </w:t>
      </w:r>
      <w:proofErr w:type="gramStart"/>
      <w:r>
        <w:t>ou</w:t>
      </w:r>
      <w:proofErr w:type="gramEnd"/>
      <w:r>
        <w:t xml:space="preserve"> </w:t>
      </w:r>
    </w:p>
    <w:p w:rsidR="00911846" w:rsidRDefault="00911846" w:rsidP="00911846">
      <w:pPr>
        <w:spacing w:after="124"/>
        <w:ind w:left="1426" w:right="130"/>
      </w:pPr>
      <w:r>
        <w:t xml:space="preserve">De fournitures : </w:t>
      </w:r>
    </w:p>
    <w:p w:rsidR="00911846" w:rsidRDefault="00911846" w:rsidP="00E80AD7">
      <w:pPr>
        <w:numPr>
          <w:ilvl w:val="4"/>
          <w:numId w:val="99"/>
        </w:numPr>
        <w:spacing w:line="357" w:lineRule="auto"/>
        <w:ind w:right="718" w:hanging="701"/>
      </w:pPr>
      <w:proofErr w:type="gramStart"/>
      <w:r>
        <w:t>avoir</w:t>
      </w:r>
      <w:proofErr w:type="gramEnd"/>
      <w:r>
        <w:t xml:space="preserve"> préparé nous-mêmes ou avoir été associés à un consultant qui a préparé des spécifications, plan, calculs et autres documents utilisés dans le cadre du processus de mise en concurrence considérée ; </w:t>
      </w:r>
    </w:p>
    <w:p w:rsidR="00911846" w:rsidRDefault="00911846" w:rsidP="00E80AD7">
      <w:pPr>
        <w:numPr>
          <w:ilvl w:val="4"/>
          <w:numId w:val="99"/>
        </w:numPr>
        <w:spacing w:after="28" w:line="357" w:lineRule="auto"/>
        <w:ind w:right="718" w:hanging="701"/>
      </w:pPr>
      <w:proofErr w:type="gramStart"/>
      <w:r>
        <w:t>être</w:t>
      </w:r>
      <w:proofErr w:type="gramEnd"/>
      <w:r>
        <w:t xml:space="preserve"> nous-mêmes ou l’une des firmes auxquelles nous sommes affiliées, recrutés, ou devant l’être, par le Maître d’Ouvrage pour effectuer la supervision où le contrôle des travaux dans le cadre du Marché. </w:t>
      </w:r>
    </w:p>
    <w:p w:rsidR="00911846" w:rsidRDefault="00911846" w:rsidP="00E80AD7">
      <w:pPr>
        <w:numPr>
          <w:ilvl w:val="0"/>
          <w:numId w:val="98"/>
        </w:numPr>
        <w:spacing w:after="1" w:line="359" w:lineRule="auto"/>
        <w:ind w:right="507" w:hanging="708"/>
      </w:pPr>
      <w:r>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rsidR="00911846" w:rsidRDefault="00911846" w:rsidP="00E80AD7">
      <w:pPr>
        <w:numPr>
          <w:ilvl w:val="0"/>
          <w:numId w:val="98"/>
        </w:numPr>
        <w:spacing w:after="31" w:line="357" w:lineRule="auto"/>
        <w:ind w:right="507" w:hanging="708"/>
      </w:pPr>
      <w:r>
        <w:t xml:space="preserve">Nous nous engageons à communiquer sans délai au Maître d’Ouvrage, qui en informera l’Autorité chargé des Marchés Publics, tout changement de situation au regard des points 1 à 3 qui précèdent. </w:t>
      </w:r>
    </w:p>
    <w:p w:rsidR="00911846" w:rsidRDefault="00911846" w:rsidP="00E80AD7">
      <w:pPr>
        <w:numPr>
          <w:ilvl w:val="0"/>
          <w:numId w:val="98"/>
        </w:numPr>
        <w:spacing w:after="130"/>
        <w:ind w:right="507" w:hanging="708"/>
      </w:pPr>
      <w:r>
        <w:t xml:space="preserve">Dans le cadre de la passation et de l’exécution du Marché : </w:t>
      </w:r>
    </w:p>
    <w:p w:rsidR="00911846" w:rsidRDefault="00911846" w:rsidP="00E80AD7">
      <w:pPr>
        <w:numPr>
          <w:ilvl w:val="1"/>
          <w:numId w:val="98"/>
        </w:numPr>
        <w:spacing w:line="357" w:lineRule="auto"/>
        <w:ind w:right="716" w:hanging="710"/>
      </w:pPr>
      <w: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911846" w:rsidRDefault="00911846" w:rsidP="00E80AD7">
      <w:pPr>
        <w:numPr>
          <w:ilvl w:val="1"/>
          <w:numId w:val="98"/>
        </w:numPr>
        <w:spacing w:line="357" w:lineRule="auto"/>
        <w:ind w:right="716" w:hanging="710"/>
      </w:pPr>
      <w:r>
        <w:t xml:space="preserve">Nous n’avons pas commis et nous ne commettrons pas de manœuvres déloyales (actions ou omission) contraires à nos obligations légales ou réglementaires et/ou violer ses règles internes afin d’obtenir un bénéfice illégitime.  </w:t>
      </w:r>
    </w:p>
    <w:p w:rsidR="00911846" w:rsidRDefault="00911846" w:rsidP="00E80AD7">
      <w:pPr>
        <w:numPr>
          <w:ilvl w:val="1"/>
          <w:numId w:val="98"/>
        </w:numPr>
        <w:spacing w:line="357" w:lineRule="auto"/>
        <w:ind w:right="716" w:hanging="710"/>
      </w:pPr>
      <w:r>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lastRenderedPageBreak/>
        <w:t xml:space="preserve">afin qu’il accomplisse ou s’abstienne d’accomplir un acte dans l’exercice de ses fonctions officielles. </w:t>
      </w:r>
    </w:p>
    <w:p w:rsidR="00911846" w:rsidRDefault="00911846" w:rsidP="00E80AD7">
      <w:pPr>
        <w:numPr>
          <w:ilvl w:val="1"/>
          <w:numId w:val="98"/>
        </w:numPr>
        <w:spacing w:line="357" w:lineRule="auto"/>
        <w:ind w:right="716" w:hanging="710"/>
      </w:pPr>
      <w:r>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911846" w:rsidRDefault="00911846" w:rsidP="00E80AD7">
      <w:pPr>
        <w:numPr>
          <w:ilvl w:val="1"/>
          <w:numId w:val="98"/>
        </w:numPr>
        <w:spacing w:line="357" w:lineRule="auto"/>
        <w:ind w:right="716" w:hanging="710"/>
      </w:pPr>
      <w:r>
        <w:t xml:space="preserve">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rsidR="00911846" w:rsidRDefault="00911846" w:rsidP="00E80AD7">
      <w:pPr>
        <w:numPr>
          <w:ilvl w:val="1"/>
          <w:numId w:val="98"/>
        </w:numPr>
        <w:spacing w:line="357" w:lineRule="auto"/>
        <w:ind w:right="716" w:hanging="710"/>
      </w:pPr>
      <w:r>
        <w:t xml:space="preserve">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911846" w:rsidRDefault="00911846" w:rsidP="00E80AD7">
      <w:pPr>
        <w:numPr>
          <w:ilvl w:val="1"/>
          <w:numId w:val="98"/>
        </w:numPr>
        <w:spacing w:line="357" w:lineRule="auto"/>
        <w:ind w:right="716" w:hanging="710"/>
      </w:pPr>
      <w:r>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911846" w:rsidRDefault="00911846" w:rsidP="00E80AD7">
      <w:pPr>
        <w:numPr>
          <w:ilvl w:val="0"/>
          <w:numId w:val="98"/>
        </w:numPr>
        <w:spacing w:line="357" w:lineRule="auto"/>
        <w:ind w:right="507" w:hanging="708"/>
      </w:pPr>
      <w: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911846" w:rsidRDefault="00911846" w:rsidP="00911846">
      <w:pPr>
        <w:spacing w:after="174" w:line="259" w:lineRule="auto"/>
        <w:ind w:left="0" w:firstLine="0"/>
        <w:jc w:val="left"/>
      </w:pPr>
      <w:r>
        <w:rPr>
          <w:sz w:val="10"/>
        </w:rPr>
        <w:t xml:space="preserve"> </w:t>
      </w:r>
    </w:p>
    <w:p w:rsidR="00911846" w:rsidRDefault="00911846" w:rsidP="00E80AD7">
      <w:pPr>
        <w:numPr>
          <w:ilvl w:val="0"/>
          <w:numId w:val="98"/>
        </w:numPr>
        <w:spacing w:after="32" w:line="357" w:lineRule="auto"/>
        <w:ind w:right="507" w:hanging="708"/>
      </w:pPr>
      <w:r>
        <w:t xml:space="preserve">Faute pour Nous, de nous conformer aux règles régissant la présente charte, nous reconnaissons que nous nous exposons aux sanctions prévues par les lois et règlements en vigueur. </w:t>
      </w:r>
    </w:p>
    <w:p w:rsidR="00911846" w:rsidRDefault="00911846" w:rsidP="00911846">
      <w:pPr>
        <w:tabs>
          <w:tab w:val="center" w:pos="952"/>
          <w:tab w:val="center" w:pos="2160"/>
          <w:tab w:val="center" w:pos="2880"/>
          <w:tab w:val="center" w:pos="3600"/>
          <w:tab w:val="center" w:pos="4320"/>
          <w:tab w:val="center" w:pos="5040"/>
          <w:tab w:val="center" w:pos="5760"/>
          <w:tab w:val="center" w:pos="6480"/>
          <w:tab w:val="center" w:pos="7200"/>
          <w:tab w:val="center" w:pos="7920"/>
          <w:tab w:val="center" w:pos="8640"/>
        </w:tabs>
        <w:spacing w:after="71" w:line="249" w:lineRule="auto"/>
        <w:ind w:left="0" w:firstLine="0"/>
        <w:jc w:val="left"/>
      </w:pPr>
      <w:r>
        <w:rPr>
          <w:rFonts w:ascii="Calibri" w:eastAsia="Calibri" w:hAnsi="Calibri" w:cs="Calibri"/>
          <w:sz w:val="22"/>
        </w:rPr>
        <w:tab/>
      </w:r>
      <w:r>
        <w:t>Nom</w:t>
      </w:r>
      <w:r>
        <w:rPr>
          <w:u w:val="single" w:color="000000"/>
        </w:rPr>
        <w:t xml:space="preserve">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11846" w:rsidRDefault="00911846" w:rsidP="00911846">
      <w:pPr>
        <w:spacing w:after="57" w:line="259" w:lineRule="auto"/>
        <w:ind w:left="1411" w:firstLine="0"/>
        <w:jc w:val="left"/>
      </w:pPr>
      <w:r>
        <w:rPr>
          <w:sz w:val="10"/>
        </w:rPr>
        <w:t xml:space="preserve"> </w:t>
      </w:r>
      <w:r>
        <w:rPr>
          <w:sz w:val="18"/>
        </w:rPr>
        <w:t xml:space="preserve"> </w:t>
      </w:r>
      <w:r>
        <w:rPr>
          <w:sz w:val="18"/>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11846" w:rsidRDefault="00911846" w:rsidP="00911846">
      <w:pPr>
        <w:tabs>
          <w:tab w:val="center" w:pos="1510"/>
          <w:tab w:val="center" w:pos="2880"/>
          <w:tab w:val="center" w:pos="3600"/>
          <w:tab w:val="center" w:pos="4320"/>
          <w:tab w:val="center" w:pos="5040"/>
          <w:tab w:val="center" w:pos="5760"/>
          <w:tab w:val="center" w:pos="6480"/>
          <w:tab w:val="center" w:pos="7200"/>
          <w:tab w:val="center" w:pos="7920"/>
          <w:tab w:val="center" w:pos="8640"/>
          <w:tab w:val="center" w:pos="9360"/>
        </w:tabs>
        <w:spacing w:after="65" w:line="249" w:lineRule="auto"/>
        <w:ind w:left="0" w:firstLine="0"/>
        <w:jc w:val="left"/>
      </w:pPr>
      <w:r>
        <w:rPr>
          <w:rFonts w:ascii="Calibri" w:eastAsia="Calibri" w:hAnsi="Calibri" w:cs="Calibri"/>
          <w:sz w:val="22"/>
        </w:rPr>
        <w:tab/>
      </w:r>
      <w:r>
        <w:t xml:space="preserve">Signature </w:t>
      </w:r>
      <w:r>
        <w:rPr>
          <w:rFonts w:ascii="Calibri" w:eastAsia="Calibri" w:hAnsi="Calibri" w:cs="Calibri"/>
          <w:noProof/>
          <w:sz w:val="22"/>
        </w:rPr>
        <mc:AlternateContent>
          <mc:Choice Requires="wpg">
            <w:drawing>
              <wp:inline distT="0" distB="0" distL="0" distR="0" wp14:anchorId="291DB9F6" wp14:editId="7473CB3C">
                <wp:extent cx="288036" cy="7620"/>
                <wp:effectExtent l="0" t="0" r="0" b="0"/>
                <wp:docPr id="159293" name="Group 159293"/>
                <wp:cNvGraphicFramePr/>
                <a:graphic xmlns:a="http://schemas.openxmlformats.org/drawingml/2006/main">
                  <a:graphicData uri="http://schemas.microsoft.com/office/word/2010/wordprocessingGroup">
                    <wpg:wgp>
                      <wpg:cNvGrpSpPr/>
                      <wpg:grpSpPr>
                        <a:xfrm>
                          <a:off x="0" y="0"/>
                          <a:ext cx="288036" cy="7620"/>
                          <a:chOff x="0" y="0"/>
                          <a:chExt cx="288036" cy="7620"/>
                        </a:xfrm>
                      </wpg:grpSpPr>
                      <wps:wsp>
                        <wps:cNvPr id="174077" name="Shape 174077"/>
                        <wps:cNvSpPr/>
                        <wps:spPr>
                          <a:xfrm>
                            <a:off x="0" y="0"/>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035FDE" id="Group 159293" o:spid="_x0000_s1026" style="width:22.7pt;height:.6pt;mso-position-horizontal-relative:char;mso-position-vertical-relative:line" coordsize="28803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">
                <v:shape id="Shape 174077" o:spid="_x0000_s1027" style="position:absolute;width:288036;height:9144;visibility:visible;mso-wrap-style:square;v-text-anchor:top" coordsize="2880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" path="m,l288036,r,9144l,9144,,e" fillcolor="black" stroked="f" strokeweight="0">
                  <v:stroke miterlimit="83231f" joinstyle="miter"/>
                  <v:path arrowok="t" textboxrect="0,0,288036,9144"/>
                </v:shape>
                <w10:anchorlock/>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11846" w:rsidRDefault="00911846" w:rsidP="00911846">
      <w:pPr>
        <w:tabs>
          <w:tab w:val="center" w:pos="3185"/>
          <w:tab w:val="center" w:pos="6481"/>
          <w:tab w:val="center" w:pos="7201"/>
          <w:tab w:val="center" w:pos="7921"/>
          <w:tab w:val="center" w:pos="8641"/>
          <w:tab w:val="center" w:pos="9361"/>
        </w:tabs>
        <w:spacing w:after="67"/>
        <w:ind w:left="0" w:firstLine="0"/>
        <w:jc w:val="left"/>
      </w:pPr>
      <w:r>
        <w:rPr>
          <w:rFonts w:ascii="Calibri" w:eastAsia="Calibri" w:hAnsi="Calibri" w:cs="Calibri"/>
          <w:sz w:val="22"/>
        </w:rPr>
        <w:tab/>
      </w:r>
      <w:r>
        <w:t>Dûment habilité à signer l’offre pour et au nom de :</w:t>
      </w:r>
      <w:r>
        <w:rPr>
          <w:u w:val="single" w:color="000000"/>
        </w:rPr>
        <w:t xml:space="preserve"> </w:t>
      </w:r>
      <w:r>
        <w:t xml:space="preserve"> </w:t>
      </w:r>
      <w:r>
        <w:tab/>
        <w:t xml:space="preserve"> </w:t>
      </w:r>
      <w:r>
        <w:tab/>
        <w:t xml:space="preserve"> </w:t>
      </w:r>
      <w:r>
        <w:tab/>
        <w:t xml:space="preserve"> </w:t>
      </w:r>
      <w:r>
        <w:tab/>
        <w:t xml:space="preserve"> </w:t>
      </w:r>
      <w:r>
        <w:tab/>
        <w:t xml:space="preserve"> </w:t>
      </w:r>
    </w:p>
    <w:p w:rsidR="00911846" w:rsidRDefault="00911846" w:rsidP="00911846">
      <w:pPr>
        <w:tabs>
          <w:tab w:val="center" w:pos="2880"/>
          <w:tab w:val="center" w:pos="3600"/>
          <w:tab w:val="center" w:pos="4320"/>
        </w:tabs>
        <w:spacing w:after="13" w:line="249" w:lineRule="auto"/>
        <w:ind w:left="-15" w:firstLine="0"/>
        <w:jc w:val="left"/>
      </w:pPr>
      <w:r>
        <w:t xml:space="preserve">             En date du </w:t>
      </w:r>
      <w:r>
        <w:rPr>
          <w:u w:val="single" w:color="000000"/>
        </w:rPr>
        <w:t xml:space="preserve"> </w:t>
      </w:r>
      <w:r>
        <w:t xml:space="preserve"> </w:t>
      </w:r>
      <w:r>
        <w:tab/>
        <w:t xml:space="preserve"> </w:t>
      </w:r>
      <w:r>
        <w:tab/>
        <w:t xml:space="preserve"> </w:t>
      </w:r>
      <w:r>
        <w:tab/>
        <w:t xml:space="preserve"> </w:t>
      </w:r>
    </w:p>
    <w:p w:rsidR="00911846" w:rsidRDefault="00911846" w:rsidP="00911846">
      <w:pPr>
        <w:spacing w:after="0"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lastRenderedPageBreak/>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911846" w:rsidRDefault="00911846" w:rsidP="00911846">
      <w:pPr>
        <w:spacing w:after="115" w:line="259" w:lineRule="auto"/>
        <w:ind w:left="0" w:firstLine="0"/>
        <w:jc w:val="left"/>
      </w:pPr>
      <w:r>
        <w:t xml:space="preserve"> </w:t>
      </w:r>
    </w:p>
    <w:p w:rsidR="00911846" w:rsidRDefault="00911846" w:rsidP="00911846">
      <w:pPr>
        <w:spacing w:line="261" w:lineRule="auto"/>
        <w:ind w:left="677" w:right="582"/>
        <w:jc w:val="center"/>
      </w:pPr>
      <w:r>
        <w:t xml:space="preserve">P I E C E N ° 1 2  </w:t>
      </w:r>
    </w:p>
    <w:p w:rsidR="00911846" w:rsidRPr="00911846" w:rsidRDefault="00911846" w:rsidP="00911846">
      <w:pPr>
        <w:spacing w:after="4" w:line="259" w:lineRule="auto"/>
        <w:ind w:right="1289"/>
        <w:jc w:val="right"/>
        <w:rPr>
          <w:lang w:val="en-US"/>
        </w:rPr>
      </w:pPr>
      <w:r w:rsidRPr="00911846">
        <w:rPr>
          <w:lang w:val="en-US"/>
        </w:rPr>
        <w:t xml:space="preserve">D E C L A R A T I O N </w:t>
      </w:r>
      <w:proofErr w:type="gramStart"/>
      <w:r w:rsidRPr="00911846">
        <w:rPr>
          <w:lang w:val="en-US"/>
        </w:rPr>
        <w:t>D ’</w:t>
      </w:r>
      <w:proofErr w:type="gramEnd"/>
      <w:r w:rsidRPr="00911846">
        <w:rPr>
          <w:lang w:val="en-US"/>
        </w:rPr>
        <w:t xml:space="preserve"> E N G A G E M E N T A U R E S P E C T D E S </w:t>
      </w:r>
    </w:p>
    <w:p w:rsidR="00911846" w:rsidRPr="00911846" w:rsidRDefault="00911846" w:rsidP="00911846">
      <w:pPr>
        <w:spacing w:after="4" w:line="259" w:lineRule="auto"/>
        <w:ind w:right="1502"/>
        <w:jc w:val="right"/>
        <w:rPr>
          <w:lang w:val="en-US"/>
        </w:rPr>
      </w:pPr>
      <w:r w:rsidRPr="00911846">
        <w:rPr>
          <w:lang w:val="en-US"/>
        </w:rPr>
        <w:t xml:space="preserve">C L </w:t>
      </w:r>
      <w:proofErr w:type="gramStart"/>
      <w:r w:rsidRPr="00911846">
        <w:rPr>
          <w:lang w:val="en-US"/>
        </w:rPr>
        <w:t>A</w:t>
      </w:r>
      <w:proofErr w:type="gramEnd"/>
      <w:r w:rsidRPr="00911846">
        <w:rPr>
          <w:lang w:val="en-US"/>
        </w:rPr>
        <w:t xml:space="preserve"> U S E S </w:t>
      </w:r>
      <w:proofErr w:type="spellStart"/>
      <w:r w:rsidRPr="00911846">
        <w:rPr>
          <w:lang w:val="en-US"/>
        </w:rPr>
        <w:t>S</w:t>
      </w:r>
      <w:proofErr w:type="spellEnd"/>
      <w:r w:rsidRPr="00911846">
        <w:rPr>
          <w:lang w:val="en-US"/>
        </w:rPr>
        <w:t xml:space="preserve"> O C I A L E S E T E N V I R O N </w:t>
      </w:r>
      <w:proofErr w:type="spellStart"/>
      <w:r w:rsidRPr="00911846">
        <w:rPr>
          <w:lang w:val="en-US"/>
        </w:rPr>
        <w:t>N</w:t>
      </w:r>
      <w:proofErr w:type="spellEnd"/>
      <w:r w:rsidRPr="00911846">
        <w:rPr>
          <w:lang w:val="en-US"/>
        </w:rPr>
        <w:t xml:space="preserve"> E M E N T A L E S </w:t>
      </w:r>
    </w:p>
    <w:p w:rsidR="00911846" w:rsidRPr="00911846" w:rsidRDefault="00911846" w:rsidP="00911846">
      <w:pPr>
        <w:spacing w:after="112" w:line="259" w:lineRule="auto"/>
        <w:ind w:left="0" w:firstLine="0"/>
        <w:jc w:val="left"/>
        <w:rPr>
          <w:lang w:val="en-US"/>
        </w:rPr>
      </w:pPr>
      <w:r w:rsidRPr="00911846">
        <w:rPr>
          <w:lang w:val="en-US"/>
        </w:rPr>
        <w:t xml:space="preserve"> </w:t>
      </w:r>
    </w:p>
    <w:p w:rsidR="00911846" w:rsidRPr="00911846" w:rsidRDefault="00911846" w:rsidP="00911846">
      <w:pPr>
        <w:spacing w:after="115" w:line="259" w:lineRule="auto"/>
        <w:ind w:left="0" w:firstLine="0"/>
        <w:jc w:val="left"/>
        <w:rPr>
          <w:lang w:val="en-US"/>
        </w:rPr>
      </w:pPr>
      <w:r w:rsidRPr="00911846">
        <w:rPr>
          <w:lang w:val="en-US"/>
        </w:rPr>
        <w:t xml:space="preserve"> </w:t>
      </w:r>
    </w:p>
    <w:p w:rsidR="00911846" w:rsidRPr="00911846" w:rsidRDefault="00911846" w:rsidP="00911846">
      <w:pPr>
        <w:spacing w:after="112" w:line="259" w:lineRule="auto"/>
        <w:ind w:left="0" w:firstLine="0"/>
        <w:jc w:val="left"/>
        <w:rPr>
          <w:lang w:val="en-US"/>
        </w:rPr>
      </w:pPr>
      <w:r w:rsidRPr="00911846">
        <w:rPr>
          <w:lang w:val="en-US"/>
        </w:rPr>
        <w:t xml:space="preserve"> </w:t>
      </w:r>
    </w:p>
    <w:p w:rsidR="00911846" w:rsidRPr="00911846" w:rsidRDefault="00911846" w:rsidP="00911846">
      <w:pPr>
        <w:spacing w:after="115" w:line="259" w:lineRule="auto"/>
        <w:ind w:left="0" w:firstLine="0"/>
        <w:jc w:val="left"/>
        <w:rPr>
          <w:lang w:val="en-US"/>
        </w:rPr>
      </w:pPr>
      <w:r w:rsidRPr="00911846">
        <w:rPr>
          <w:lang w:val="en-US"/>
        </w:rPr>
        <w:t xml:space="preserve"> </w:t>
      </w:r>
    </w:p>
    <w:p w:rsidR="00911846" w:rsidRPr="00911846" w:rsidRDefault="00911846" w:rsidP="00911846">
      <w:pPr>
        <w:spacing w:after="112" w:line="259" w:lineRule="auto"/>
        <w:ind w:left="0" w:firstLine="0"/>
        <w:jc w:val="left"/>
        <w:rPr>
          <w:lang w:val="en-US"/>
        </w:rPr>
      </w:pPr>
      <w:r w:rsidRPr="00911846">
        <w:rPr>
          <w:lang w:val="en-US"/>
        </w:rPr>
        <w:t xml:space="preserve"> </w:t>
      </w:r>
    </w:p>
    <w:p w:rsidR="00911846" w:rsidRDefault="00911846" w:rsidP="00911846">
      <w:pPr>
        <w:spacing w:after="144" w:line="259" w:lineRule="auto"/>
        <w:ind w:left="0" w:firstLine="0"/>
        <w:jc w:val="left"/>
        <w:rPr>
          <w:lang w:val="en-US"/>
        </w:rPr>
      </w:pPr>
      <w:r w:rsidRPr="00911846">
        <w:rPr>
          <w:lang w:val="en-US"/>
        </w:rPr>
        <w:t xml:space="preserve"> </w:t>
      </w:r>
    </w:p>
    <w:p w:rsidR="001A2AF0" w:rsidRDefault="001A2AF0" w:rsidP="00911846">
      <w:pPr>
        <w:spacing w:after="144" w:line="259" w:lineRule="auto"/>
        <w:ind w:left="0" w:firstLine="0"/>
        <w:jc w:val="left"/>
        <w:rPr>
          <w:lang w:val="en-US"/>
        </w:rPr>
      </w:pPr>
    </w:p>
    <w:p w:rsidR="001A2AF0" w:rsidRDefault="001A2AF0" w:rsidP="00911846">
      <w:pPr>
        <w:spacing w:after="144" w:line="259" w:lineRule="auto"/>
        <w:ind w:left="0" w:firstLine="0"/>
        <w:jc w:val="left"/>
        <w:rPr>
          <w:lang w:val="en-US"/>
        </w:rPr>
      </w:pPr>
    </w:p>
    <w:p w:rsidR="001A2AF0" w:rsidRDefault="001A2AF0" w:rsidP="00911846">
      <w:pPr>
        <w:spacing w:after="144" w:line="259" w:lineRule="auto"/>
        <w:ind w:left="0" w:firstLine="0"/>
        <w:jc w:val="left"/>
        <w:rPr>
          <w:lang w:val="en-US"/>
        </w:rPr>
      </w:pPr>
    </w:p>
    <w:p w:rsidR="001A2AF0" w:rsidRDefault="001A2AF0" w:rsidP="00911846">
      <w:pPr>
        <w:spacing w:after="144" w:line="259" w:lineRule="auto"/>
        <w:ind w:left="0" w:firstLine="0"/>
        <w:jc w:val="left"/>
        <w:rPr>
          <w:lang w:val="en-US"/>
        </w:rPr>
      </w:pPr>
    </w:p>
    <w:p w:rsidR="001A2AF0" w:rsidRDefault="001A2AF0" w:rsidP="00911846">
      <w:pPr>
        <w:spacing w:after="144" w:line="259" w:lineRule="auto"/>
        <w:ind w:left="0" w:firstLine="0"/>
        <w:jc w:val="left"/>
        <w:rPr>
          <w:lang w:val="en-US"/>
        </w:rPr>
      </w:pPr>
    </w:p>
    <w:p w:rsidR="001A2AF0" w:rsidRDefault="001A2AF0" w:rsidP="00911846">
      <w:pPr>
        <w:spacing w:after="144" w:line="259" w:lineRule="auto"/>
        <w:ind w:left="0" w:firstLine="0"/>
        <w:jc w:val="left"/>
        <w:rPr>
          <w:lang w:val="en-US"/>
        </w:rPr>
      </w:pPr>
    </w:p>
    <w:p w:rsidR="001A2AF0" w:rsidRPr="00911846" w:rsidRDefault="001A2AF0" w:rsidP="00911846">
      <w:pPr>
        <w:spacing w:after="144" w:line="259" w:lineRule="auto"/>
        <w:ind w:left="0" w:firstLine="0"/>
        <w:jc w:val="left"/>
        <w:rPr>
          <w:lang w:val="en-US"/>
        </w:rPr>
      </w:pPr>
    </w:p>
    <w:p w:rsidR="00911846" w:rsidRDefault="00911846" w:rsidP="00911846">
      <w:pPr>
        <w:spacing w:after="0" w:line="259" w:lineRule="auto"/>
        <w:ind w:left="0" w:firstLine="0"/>
        <w:jc w:val="left"/>
        <w:rPr>
          <w:lang w:val="en-US"/>
        </w:rPr>
      </w:pPr>
      <w:r w:rsidRPr="00911846">
        <w:rPr>
          <w:lang w:val="en-US"/>
        </w:rPr>
        <w:t xml:space="preserve"> </w:t>
      </w:r>
      <w:r w:rsidRPr="00911846">
        <w:rPr>
          <w:lang w:val="en-US"/>
        </w:rPr>
        <w:tab/>
        <w:t xml:space="preserve"> </w:t>
      </w: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Pr="00911846" w:rsidRDefault="001A2AF0" w:rsidP="00911846">
      <w:pPr>
        <w:spacing w:after="0" w:line="259" w:lineRule="auto"/>
        <w:ind w:left="0" w:firstLine="0"/>
        <w:jc w:val="left"/>
        <w:rPr>
          <w:lang w:val="en-US"/>
        </w:rPr>
      </w:pPr>
    </w:p>
    <w:p w:rsidR="00911846" w:rsidRDefault="00911846" w:rsidP="00911846">
      <w:pPr>
        <w:pStyle w:val="Titre4"/>
        <w:spacing w:after="81" w:line="259" w:lineRule="auto"/>
        <w:ind w:left="10" w:right="760"/>
        <w:jc w:val="center"/>
      </w:pPr>
      <w:r>
        <w:rPr>
          <w:sz w:val="32"/>
        </w:rPr>
        <w:t xml:space="preserve">DECLARATION D’ENGAGEMENT ENVIRONNEMENTAL ET SOCIAL </w:t>
      </w:r>
    </w:p>
    <w:p w:rsidR="00911846" w:rsidRDefault="00911846" w:rsidP="00911846">
      <w:pPr>
        <w:spacing w:after="231"/>
        <w:ind w:left="14" w:right="129"/>
      </w:pPr>
      <w:r>
        <w:t xml:space="preserve">INTITULE DE L’APPEL D’OFFRES : </w:t>
      </w:r>
      <w:r>
        <w:rPr>
          <w:sz w:val="22"/>
        </w:rPr>
        <w:t xml:space="preserve">______________________________________  </w:t>
      </w:r>
    </w:p>
    <w:p w:rsidR="00911846" w:rsidRDefault="00911846" w:rsidP="00911846">
      <w:pPr>
        <w:spacing w:after="105" w:line="259" w:lineRule="auto"/>
        <w:ind w:right="721"/>
        <w:jc w:val="center"/>
      </w:pPr>
      <w:r>
        <w:rPr>
          <w:sz w:val="22"/>
        </w:rPr>
        <w:t>[</w:t>
      </w:r>
      <w:proofErr w:type="gramStart"/>
      <w:r>
        <w:rPr>
          <w:sz w:val="22"/>
        </w:rPr>
        <w:t>à</w:t>
      </w:r>
      <w:proofErr w:type="gramEnd"/>
      <w:r>
        <w:rPr>
          <w:sz w:val="22"/>
        </w:rPr>
        <w:t xml:space="preserve"> préciser lors du montage du DAO] </w:t>
      </w:r>
    </w:p>
    <w:p w:rsidR="00911846" w:rsidRDefault="00911846" w:rsidP="00911846">
      <w:pPr>
        <w:spacing w:after="13" w:line="358" w:lineRule="auto"/>
        <w:ind w:left="-5" w:right="527"/>
      </w:pPr>
      <w:r>
        <w:t>LE</w:t>
      </w:r>
      <w:proofErr w:type="gramStart"/>
      <w:r>
        <w:t xml:space="preserve"> « ….</w:t>
      </w:r>
      <w:proofErr w:type="gramEnd"/>
      <w:r>
        <w:t xml:space="preserve">.SOUMISSIONNAIRE…… » S’engage à respecter les termes de la présente Déclaration d’engagement environnemental et social </w:t>
      </w:r>
    </w:p>
    <w:p w:rsidR="00911846" w:rsidRDefault="00911846" w:rsidP="00911846">
      <w:pPr>
        <w:spacing w:after="144" w:line="259" w:lineRule="auto"/>
        <w:ind w:left="0" w:firstLine="0"/>
        <w:jc w:val="left"/>
      </w:pPr>
      <w:r>
        <w:t xml:space="preserve"> </w:t>
      </w:r>
    </w:p>
    <w:p w:rsidR="00911846" w:rsidRDefault="00911846" w:rsidP="00911846">
      <w:pPr>
        <w:tabs>
          <w:tab w:val="center" w:pos="8641"/>
        </w:tabs>
        <w:spacing w:after="160"/>
        <w:ind w:left="0" w:firstLine="0"/>
        <w:jc w:val="left"/>
      </w:pPr>
      <w:r>
        <w:t xml:space="preserve">                                                                                                                                  A </w:t>
      </w:r>
      <w:r>
        <w:tab/>
        <w:t xml:space="preserve"> </w:t>
      </w:r>
    </w:p>
    <w:p w:rsidR="00911846" w:rsidRDefault="00911846" w:rsidP="00911846">
      <w:pPr>
        <w:spacing w:after="121" w:line="259" w:lineRule="auto"/>
        <w:ind w:left="0" w:firstLine="0"/>
        <w:jc w:val="left"/>
      </w:pPr>
      <w:r>
        <w:t xml:space="preserve"> </w:t>
      </w:r>
      <w:r>
        <w:tab/>
        <w:t xml:space="preserve"> </w:t>
      </w:r>
      <w:r>
        <w:tab/>
        <w:t xml:space="preserve"> </w:t>
      </w:r>
      <w:r>
        <w:tab/>
        <w:t xml:space="preserve"> </w:t>
      </w:r>
      <w:r>
        <w:tab/>
        <w:t xml:space="preserve"> </w:t>
      </w:r>
      <w:r>
        <w:tab/>
        <w:t xml:space="preserve"> </w:t>
      </w:r>
    </w:p>
    <w:p w:rsidR="00911846" w:rsidRDefault="00911846" w:rsidP="00911846">
      <w:pPr>
        <w:spacing w:after="110" w:line="259" w:lineRule="auto"/>
        <w:ind w:right="753"/>
        <w:jc w:val="right"/>
      </w:pPr>
      <w:r>
        <w:t xml:space="preserve">MONSIEUR LE « Maître </w:t>
      </w:r>
      <w:proofErr w:type="gramStart"/>
      <w:r>
        <w:t>d’Ouvrage»</w:t>
      </w:r>
      <w:proofErr w:type="gramEnd"/>
      <w:r>
        <w:t xml:space="preserve"> </w:t>
      </w:r>
    </w:p>
    <w:p w:rsidR="00911846" w:rsidRDefault="00911846" w:rsidP="00911846">
      <w:pPr>
        <w:spacing w:after="124"/>
        <w:ind w:left="576" w:right="130"/>
      </w:pPr>
      <w:r>
        <w:t xml:space="preserve">Dans le cadre de la passation et de l’exécution du Marché : </w:t>
      </w:r>
    </w:p>
    <w:p w:rsidR="00911846" w:rsidRDefault="00911846" w:rsidP="00E80AD7">
      <w:pPr>
        <w:numPr>
          <w:ilvl w:val="0"/>
          <w:numId w:val="101"/>
        </w:numPr>
        <w:ind w:right="716" w:hanging="569"/>
      </w:pPr>
      <w: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911846" w:rsidRDefault="00911846" w:rsidP="00E80AD7">
      <w:pPr>
        <w:numPr>
          <w:ilvl w:val="0"/>
          <w:numId w:val="101"/>
        </w:numPr>
        <w:ind w:right="716" w:hanging="569"/>
      </w:pPr>
      <w: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proofErr w:type="gramStart"/>
      <w:r>
        <w:t>appareils  ayant</w:t>
      </w:r>
      <w:proofErr w:type="gramEnd"/>
      <w:r>
        <w:t xml:space="preserve"> un faible impact sur l’environnement. </w:t>
      </w:r>
    </w:p>
    <w:p w:rsidR="00911846" w:rsidRDefault="00911846" w:rsidP="00E80AD7">
      <w:pPr>
        <w:numPr>
          <w:ilvl w:val="0"/>
          <w:numId w:val="101"/>
        </w:numPr>
        <w:ind w:right="716" w:hanging="569"/>
      </w:pPr>
      <w: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rsidR="00911846" w:rsidRDefault="00911846" w:rsidP="00E80AD7">
      <w:pPr>
        <w:numPr>
          <w:ilvl w:val="0"/>
          <w:numId w:val="101"/>
        </w:numPr>
        <w:ind w:right="716" w:hanging="569"/>
      </w:pPr>
      <w:r>
        <w:t xml:space="preserve">Faute pour nous, un des membres de notre groupement et de nos sous-traitants, de nous conformer aux règles régissant la présente charte, nous reconnaissons que nous exposons aux sanctions prévues par les lois et règlement en vigueur. </w:t>
      </w:r>
    </w:p>
    <w:p w:rsidR="00911846" w:rsidRDefault="00911846" w:rsidP="00911846">
      <w:pPr>
        <w:tabs>
          <w:tab w:val="center" w:pos="1023"/>
          <w:tab w:val="center" w:pos="2160"/>
          <w:tab w:val="center" w:pos="2880"/>
          <w:tab w:val="center" w:pos="3600"/>
          <w:tab w:val="center" w:pos="4320"/>
          <w:tab w:val="center" w:pos="5040"/>
          <w:tab w:val="center" w:pos="5760"/>
          <w:tab w:val="center" w:pos="6480"/>
          <w:tab w:val="center" w:pos="7200"/>
          <w:tab w:val="center" w:pos="7920"/>
          <w:tab w:val="center" w:pos="8640"/>
        </w:tabs>
        <w:spacing w:after="13" w:line="249" w:lineRule="auto"/>
        <w:ind w:left="0" w:firstLine="0"/>
        <w:jc w:val="left"/>
      </w:pPr>
      <w:r>
        <w:rPr>
          <w:rFonts w:ascii="Calibri" w:eastAsia="Calibri" w:hAnsi="Calibri" w:cs="Calibri"/>
          <w:sz w:val="22"/>
        </w:rPr>
        <w:tab/>
      </w:r>
      <w:r>
        <w:t>Nom :</w:t>
      </w:r>
      <w:r>
        <w:rPr>
          <w:u w:val="single" w:color="000000"/>
        </w:rPr>
        <w:t xml:space="preserve">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11846" w:rsidRDefault="00911846" w:rsidP="00911846">
      <w:pPr>
        <w:tabs>
          <w:tab w:val="center" w:pos="1269"/>
          <w:tab w:val="center" w:pos="2880"/>
          <w:tab w:val="center" w:pos="3600"/>
          <w:tab w:val="center" w:pos="4320"/>
          <w:tab w:val="center" w:pos="5040"/>
          <w:tab w:val="center" w:pos="5760"/>
          <w:tab w:val="center" w:pos="6480"/>
          <w:tab w:val="center" w:pos="7200"/>
          <w:tab w:val="center" w:pos="7920"/>
          <w:tab w:val="center" w:pos="8640"/>
          <w:tab w:val="center" w:pos="9360"/>
        </w:tabs>
        <w:spacing w:after="13" w:line="249" w:lineRule="auto"/>
        <w:ind w:left="0" w:firstLine="0"/>
        <w:jc w:val="left"/>
      </w:pPr>
      <w:r>
        <w:rPr>
          <w:rFonts w:ascii="Calibri" w:eastAsia="Calibri" w:hAnsi="Calibri" w:cs="Calibri"/>
          <w:sz w:val="22"/>
        </w:rPr>
        <w:tab/>
      </w:r>
      <w:r>
        <w:t>Signature</w:t>
      </w:r>
      <w:r>
        <w:rPr>
          <w:u w:val="single" w:color="000000"/>
        </w:rPr>
        <w:t xml:space="preserv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11846" w:rsidRDefault="00911846" w:rsidP="00911846">
      <w:pPr>
        <w:spacing w:after="5" w:line="259" w:lineRule="auto"/>
        <w:ind w:left="706" w:firstLine="0"/>
        <w:jc w:val="left"/>
      </w:pPr>
      <w:r>
        <w:t xml:space="preserve"> </w:t>
      </w:r>
    </w:p>
    <w:p w:rsidR="00911846" w:rsidRDefault="00911846" w:rsidP="00911846">
      <w:pPr>
        <w:tabs>
          <w:tab w:val="center" w:pos="3185"/>
          <w:tab w:val="center" w:pos="6481"/>
          <w:tab w:val="center" w:pos="7201"/>
          <w:tab w:val="center" w:pos="7921"/>
          <w:tab w:val="center" w:pos="8641"/>
          <w:tab w:val="center" w:pos="9361"/>
        </w:tabs>
        <w:ind w:left="0" w:firstLine="0"/>
        <w:jc w:val="left"/>
      </w:pPr>
      <w:r>
        <w:rPr>
          <w:rFonts w:ascii="Calibri" w:eastAsia="Calibri" w:hAnsi="Calibri" w:cs="Calibri"/>
          <w:sz w:val="22"/>
        </w:rPr>
        <w:tab/>
      </w:r>
      <w:r>
        <w:t>Dûment habilité à signer l’offre pour et au nom de :</w:t>
      </w:r>
      <w:r>
        <w:rPr>
          <w:u w:val="single" w:color="000000"/>
        </w:rPr>
        <w:t xml:space="preserve"> </w:t>
      </w:r>
      <w:r>
        <w:t xml:space="preserve"> </w:t>
      </w:r>
      <w:r>
        <w:tab/>
        <w:t xml:space="preserve"> </w:t>
      </w:r>
      <w:r>
        <w:tab/>
        <w:t xml:space="preserve"> </w:t>
      </w:r>
      <w:r>
        <w:tab/>
        <w:t xml:space="preserve"> </w:t>
      </w:r>
      <w:r>
        <w:tab/>
        <w:t xml:space="preserve"> </w:t>
      </w:r>
      <w:r>
        <w:tab/>
        <w:t xml:space="preserve"> </w:t>
      </w:r>
    </w:p>
    <w:p w:rsidR="00911846" w:rsidRDefault="00911846" w:rsidP="00911846">
      <w:pPr>
        <w:spacing w:after="13" w:line="249" w:lineRule="auto"/>
        <w:ind w:left="293" w:right="127"/>
      </w:pPr>
      <w:r>
        <w:t xml:space="preserve">     En date du  </w:t>
      </w:r>
      <w:r>
        <w:rPr>
          <w:rFonts w:ascii="Calibri" w:eastAsia="Calibri" w:hAnsi="Calibri" w:cs="Calibri"/>
          <w:noProof/>
          <w:sz w:val="22"/>
        </w:rPr>
        <mc:AlternateContent>
          <mc:Choice Requires="wpg">
            <w:drawing>
              <wp:inline distT="0" distB="0" distL="0" distR="0" wp14:anchorId="1948B7D5" wp14:editId="15C123C0">
                <wp:extent cx="251460" cy="7620"/>
                <wp:effectExtent l="0" t="0" r="0" b="0"/>
                <wp:docPr id="158959" name="Group 158959"/>
                <wp:cNvGraphicFramePr/>
                <a:graphic xmlns:a="http://schemas.openxmlformats.org/drawingml/2006/main">
                  <a:graphicData uri="http://schemas.microsoft.com/office/word/2010/wordprocessingGroup">
                    <wpg:wgp>
                      <wpg:cNvGrpSpPr/>
                      <wpg:grpSpPr>
                        <a:xfrm>
                          <a:off x="0" y="0"/>
                          <a:ext cx="251460" cy="7620"/>
                          <a:chOff x="0" y="0"/>
                          <a:chExt cx="251460" cy="7620"/>
                        </a:xfrm>
                      </wpg:grpSpPr>
                      <wps:wsp>
                        <wps:cNvPr id="174078" name="Shape 174078"/>
                        <wps:cNvSpPr/>
                        <wps:spPr>
                          <a:xfrm>
                            <a:off x="0" y="0"/>
                            <a:ext cx="251460" cy="9144"/>
                          </a:xfrm>
                          <a:custGeom>
                            <a:avLst/>
                            <a:gdLst/>
                            <a:ahLst/>
                            <a:cxnLst/>
                            <a:rect l="0" t="0" r="0" b="0"/>
                            <a:pathLst>
                              <a:path w="251460" h="9144">
                                <a:moveTo>
                                  <a:pt x="0" y="0"/>
                                </a:moveTo>
                                <a:lnTo>
                                  <a:pt x="251460" y="0"/>
                                </a:lnTo>
                                <a:lnTo>
                                  <a:pt x="251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C658C5" id="Group 158959" o:spid="_x0000_s1026" style="width:19.8pt;height:.6pt;mso-position-horizontal-relative:char;mso-position-vertical-relative:line" coordsize="251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">
                <v:shape id="Shape 174078" o:spid="_x0000_s1027" style="position:absolute;width:251460;height:9144;visibility:visible;mso-wrap-style:square;v-text-anchor:top" coordsize="2514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" path="m,l251460,r,9144l,9144,,e" fillcolor="black" stroked="f" strokeweight="0">
                  <v:stroke miterlimit="83231f" joinstyle="miter"/>
                  <v:path arrowok="t" textboxrect="0,0,251460,9144"/>
                </v:shape>
                <w10:anchorlock/>
              </v:group>
            </w:pict>
          </mc:Fallback>
        </mc:AlternateContent>
      </w:r>
      <w:r>
        <w:t xml:space="preserve"> </w:t>
      </w:r>
    </w:p>
    <w:p w:rsidR="00911846" w:rsidRDefault="00911846" w:rsidP="00911846">
      <w:pPr>
        <w:spacing w:after="0" w:line="259" w:lineRule="auto"/>
        <w:ind w:left="0" w:firstLine="0"/>
        <w:jc w:val="left"/>
      </w:pPr>
      <w:r>
        <w:t xml:space="preserve"> </w:t>
      </w:r>
      <w:r>
        <w:tab/>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lastRenderedPageBreak/>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911846" w:rsidRDefault="00911846" w:rsidP="00911846">
      <w:pPr>
        <w:spacing w:line="261" w:lineRule="auto"/>
        <w:ind w:left="677" w:right="582"/>
        <w:jc w:val="center"/>
      </w:pPr>
      <w:r>
        <w:t xml:space="preserve">P I E C E N ° 1 3  </w:t>
      </w:r>
    </w:p>
    <w:p w:rsidR="00911846" w:rsidRPr="00911846" w:rsidRDefault="00911846" w:rsidP="00911846">
      <w:pPr>
        <w:spacing w:after="4" w:line="259" w:lineRule="auto"/>
        <w:ind w:right="1117"/>
        <w:jc w:val="right"/>
        <w:rPr>
          <w:lang w:val="en-US"/>
        </w:rPr>
      </w:pPr>
      <w:r w:rsidRPr="00911846">
        <w:rPr>
          <w:lang w:val="en-US"/>
        </w:rPr>
        <w:t xml:space="preserve">V I S </w:t>
      </w:r>
      <w:proofErr w:type="gramStart"/>
      <w:r w:rsidRPr="00911846">
        <w:rPr>
          <w:lang w:val="en-US"/>
        </w:rPr>
        <w:t>A  D</w:t>
      </w:r>
      <w:proofErr w:type="gramEnd"/>
      <w:r w:rsidRPr="00911846">
        <w:rPr>
          <w:lang w:val="en-US"/>
        </w:rPr>
        <w:t xml:space="preserve"> E  M A T U R I T E  O U  J U S T I F I C A T I F S  D E S  E T U D E S </w:t>
      </w:r>
    </w:p>
    <w:p w:rsidR="00911846" w:rsidRPr="00911846" w:rsidRDefault="00911846" w:rsidP="00911846">
      <w:pPr>
        <w:spacing w:line="261" w:lineRule="auto"/>
        <w:ind w:left="677" w:right="578"/>
        <w:jc w:val="center"/>
        <w:rPr>
          <w:lang w:val="en-US"/>
        </w:rPr>
      </w:pPr>
      <w:r w:rsidRPr="00911846">
        <w:rPr>
          <w:lang w:val="en-US"/>
        </w:rPr>
        <w:t xml:space="preserve">P R E </w:t>
      </w:r>
      <w:proofErr w:type="gramStart"/>
      <w:r w:rsidRPr="00911846">
        <w:rPr>
          <w:lang w:val="en-US"/>
        </w:rPr>
        <w:t>A</w:t>
      </w:r>
      <w:proofErr w:type="gramEnd"/>
      <w:r w:rsidRPr="00911846">
        <w:rPr>
          <w:lang w:val="en-US"/>
        </w:rPr>
        <w:t xml:space="preserve"> L A B L E S </w:t>
      </w:r>
    </w:p>
    <w:p w:rsidR="00911846" w:rsidRPr="00911846" w:rsidRDefault="00911846" w:rsidP="00911846">
      <w:pPr>
        <w:spacing w:after="115" w:line="259" w:lineRule="auto"/>
        <w:ind w:left="0" w:firstLine="0"/>
        <w:jc w:val="left"/>
        <w:rPr>
          <w:lang w:val="en-US"/>
        </w:rPr>
      </w:pPr>
      <w:r w:rsidRPr="00911846">
        <w:rPr>
          <w:lang w:val="en-US"/>
        </w:rPr>
        <w:t xml:space="preserve"> </w:t>
      </w:r>
    </w:p>
    <w:p w:rsidR="00911846" w:rsidRPr="00911846" w:rsidRDefault="00911846" w:rsidP="00911846">
      <w:pPr>
        <w:spacing w:after="112" w:line="259" w:lineRule="auto"/>
        <w:ind w:left="0" w:firstLine="0"/>
        <w:jc w:val="left"/>
        <w:rPr>
          <w:lang w:val="en-US"/>
        </w:rPr>
      </w:pPr>
      <w:r w:rsidRPr="00911846">
        <w:rPr>
          <w:lang w:val="en-US"/>
        </w:rPr>
        <w:t xml:space="preserve"> </w:t>
      </w:r>
    </w:p>
    <w:p w:rsidR="00911846" w:rsidRPr="00911846" w:rsidRDefault="00911846" w:rsidP="00911846">
      <w:pPr>
        <w:spacing w:after="115" w:line="259" w:lineRule="auto"/>
        <w:ind w:left="0" w:firstLine="0"/>
        <w:jc w:val="left"/>
        <w:rPr>
          <w:lang w:val="en-US"/>
        </w:rPr>
      </w:pPr>
      <w:r w:rsidRPr="00911846">
        <w:rPr>
          <w:lang w:val="en-US"/>
        </w:rPr>
        <w:t xml:space="preserve"> </w:t>
      </w:r>
    </w:p>
    <w:p w:rsidR="00911846" w:rsidRPr="00911846" w:rsidRDefault="00911846" w:rsidP="00911846">
      <w:pPr>
        <w:spacing w:after="112" w:line="259" w:lineRule="auto"/>
        <w:ind w:left="0" w:firstLine="0"/>
        <w:jc w:val="left"/>
        <w:rPr>
          <w:lang w:val="en-US"/>
        </w:rPr>
      </w:pPr>
      <w:r w:rsidRPr="00911846">
        <w:rPr>
          <w:lang w:val="en-US"/>
        </w:rPr>
        <w:t xml:space="preserve"> </w:t>
      </w:r>
    </w:p>
    <w:p w:rsidR="00911846" w:rsidRPr="00911846" w:rsidRDefault="00911846" w:rsidP="00911846">
      <w:pPr>
        <w:spacing w:after="115" w:line="259" w:lineRule="auto"/>
        <w:ind w:left="0" w:firstLine="0"/>
        <w:jc w:val="left"/>
        <w:rPr>
          <w:lang w:val="en-US"/>
        </w:rPr>
      </w:pPr>
      <w:r w:rsidRPr="00911846">
        <w:rPr>
          <w:lang w:val="en-US"/>
        </w:rPr>
        <w:t xml:space="preserve"> </w:t>
      </w:r>
    </w:p>
    <w:p w:rsidR="00911846" w:rsidRPr="00911846" w:rsidRDefault="00911846" w:rsidP="00911846">
      <w:pPr>
        <w:spacing w:after="142" w:line="259" w:lineRule="auto"/>
        <w:ind w:left="0" w:firstLine="0"/>
        <w:jc w:val="left"/>
        <w:rPr>
          <w:lang w:val="en-US"/>
        </w:rPr>
      </w:pPr>
      <w:r w:rsidRPr="00911846">
        <w:rPr>
          <w:lang w:val="en-US"/>
        </w:rPr>
        <w:t xml:space="preserve"> </w:t>
      </w:r>
    </w:p>
    <w:p w:rsidR="00911846" w:rsidRDefault="00911846" w:rsidP="00911846">
      <w:pPr>
        <w:spacing w:after="0" w:line="259" w:lineRule="auto"/>
        <w:ind w:left="0" w:firstLine="0"/>
        <w:jc w:val="left"/>
        <w:rPr>
          <w:lang w:val="en-US"/>
        </w:rPr>
      </w:pPr>
      <w:r w:rsidRPr="00911846">
        <w:rPr>
          <w:lang w:val="en-US"/>
        </w:rPr>
        <w:t xml:space="preserve"> </w:t>
      </w:r>
      <w:r w:rsidRPr="00911846">
        <w:rPr>
          <w:lang w:val="en-US"/>
        </w:rPr>
        <w:tab/>
        <w:t xml:space="preserve"> </w:t>
      </w: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Default="001A2AF0" w:rsidP="00911846">
      <w:pPr>
        <w:spacing w:after="0" w:line="259" w:lineRule="auto"/>
        <w:ind w:left="0" w:firstLine="0"/>
        <w:jc w:val="left"/>
        <w:rPr>
          <w:lang w:val="en-US"/>
        </w:rPr>
      </w:pPr>
    </w:p>
    <w:p w:rsidR="001A2AF0" w:rsidRPr="00911846" w:rsidRDefault="001A2AF0" w:rsidP="00911846">
      <w:pPr>
        <w:spacing w:after="0" w:line="259" w:lineRule="auto"/>
        <w:ind w:left="0" w:firstLine="0"/>
        <w:jc w:val="left"/>
        <w:rPr>
          <w:lang w:val="en-US"/>
        </w:rPr>
      </w:pPr>
    </w:p>
    <w:p w:rsidR="00911846" w:rsidRDefault="00911846" w:rsidP="00911846">
      <w:pPr>
        <w:spacing w:after="0" w:line="259" w:lineRule="auto"/>
        <w:ind w:left="0" w:right="220" w:firstLine="0"/>
        <w:jc w:val="center"/>
        <w:rPr>
          <w:sz w:val="16"/>
          <w:lang w:val="en-US"/>
        </w:rPr>
      </w:pPr>
      <w:r w:rsidRPr="00911846">
        <w:rPr>
          <w:sz w:val="16"/>
          <w:lang w:val="en-US"/>
        </w:rPr>
        <w:t xml:space="preserve"> </w:t>
      </w:r>
    </w:p>
    <w:p w:rsidR="001A2AF0" w:rsidRPr="00911846" w:rsidRDefault="001A2AF0" w:rsidP="00911846">
      <w:pPr>
        <w:spacing w:after="0" w:line="259" w:lineRule="auto"/>
        <w:ind w:left="0" w:right="220" w:firstLine="0"/>
        <w:jc w:val="center"/>
        <w:rPr>
          <w:lang w:val="en-US"/>
        </w:rPr>
      </w:pPr>
      <w:r>
        <w:rPr>
          <w:sz w:val="16"/>
          <w:lang w:val="en-US"/>
        </w:rPr>
        <w:lastRenderedPageBreak/>
        <w:t xml:space="preserve"> </w:t>
      </w:r>
    </w:p>
    <w:p w:rsidR="00911846" w:rsidRPr="00911846" w:rsidRDefault="00911846" w:rsidP="00911846">
      <w:pPr>
        <w:tabs>
          <w:tab w:val="center" w:pos="8531"/>
        </w:tabs>
        <w:spacing w:after="5" w:line="266" w:lineRule="auto"/>
        <w:ind w:left="0" w:firstLine="0"/>
        <w:jc w:val="left"/>
        <w:rPr>
          <w:lang w:val="en-US"/>
        </w:rPr>
      </w:pPr>
      <w:r w:rsidRPr="00911846">
        <w:rPr>
          <w:sz w:val="16"/>
          <w:lang w:val="en-US"/>
        </w:rPr>
        <w:t xml:space="preserve">REPUBLIQUE DU CAMEROUN </w:t>
      </w:r>
      <w:r w:rsidRPr="00911846">
        <w:rPr>
          <w:sz w:val="16"/>
          <w:lang w:val="en-US"/>
        </w:rPr>
        <w:tab/>
        <w:t xml:space="preserve">REPUBLIC OF CAMEROON </w:t>
      </w:r>
    </w:p>
    <w:p w:rsidR="00911846" w:rsidRPr="00911846" w:rsidRDefault="00911846" w:rsidP="00911846">
      <w:pPr>
        <w:tabs>
          <w:tab w:val="center" w:pos="1327"/>
          <w:tab w:val="center" w:pos="8529"/>
        </w:tabs>
        <w:spacing w:after="10" w:line="259" w:lineRule="auto"/>
        <w:ind w:left="0" w:firstLine="0"/>
        <w:jc w:val="left"/>
        <w:rPr>
          <w:lang w:val="en-US"/>
        </w:rPr>
      </w:pPr>
      <w:r w:rsidRPr="00911846">
        <w:rPr>
          <w:rFonts w:ascii="Calibri" w:eastAsia="Calibri" w:hAnsi="Calibri" w:cs="Calibri"/>
          <w:sz w:val="22"/>
          <w:lang w:val="en-US"/>
        </w:rPr>
        <w:tab/>
      </w:r>
      <w:proofErr w:type="spellStart"/>
      <w:r w:rsidRPr="00911846">
        <w:rPr>
          <w:sz w:val="16"/>
          <w:lang w:val="en-US"/>
        </w:rPr>
        <w:t>Paix</w:t>
      </w:r>
      <w:proofErr w:type="spellEnd"/>
      <w:r w:rsidRPr="00911846">
        <w:rPr>
          <w:sz w:val="16"/>
          <w:lang w:val="en-US"/>
        </w:rPr>
        <w:t xml:space="preserve"> – Travail - </w:t>
      </w:r>
      <w:proofErr w:type="spellStart"/>
      <w:r w:rsidRPr="00911846">
        <w:rPr>
          <w:sz w:val="16"/>
          <w:lang w:val="en-US"/>
        </w:rPr>
        <w:t>Patrie</w:t>
      </w:r>
      <w:proofErr w:type="spellEnd"/>
      <w:r w:rsidRPr="00911846">
        <w:rPr>
          <w:sz w:val="16"/>
          <w:lang w:val="en-US"/>
        </w:rPr>
        <w:t xml:space="preserve"> </w:t>
      </w:r>
      <w:r w:rsidRPr="00911846">
        <w:rPr>
          <w:sz w:val="16"/>
          <w:lang w:val="en-US"/>
        </w:rPr>
        <w:tab/>
        <w:t xml:space="preserve">Peace – Work – Fatherland </w:t>
      </w:r>
    </w:p>
    <w:p w:rsidR="001A2AF0" w:rsidRDefault="00911846" w:rsidP="00911846">
      <w:pPr>
        <w:spacing w:after="5" w:line="266" w:lineRule="auto"/>
        <w:ind w:left="686" w:right="730" w:firstLine="240"/>
        <w:jc w:val="left"/>
        <w:rPr>
          <w:sz w:val="16"/>
        </w:rPr>
      </w:pPr>
      <w:r>
        <w:rPr>
          <w:sz w:val="16"/>
        </w:rPr>
        <w:t xml:space="preserve">--------------- </w:t>
      </w:r>
      <w:r>
        <w:rPr>
          <w:sz w:val="16"/>
        </w:rPr>
        <w:tab/>
      </w:r>
      <w:r w:rsidR="001A2AF0">
        <w:rPr>
          <w:sz w:val="16"/>
        </w:rPr>
        <w:t xml:space="preserve">                                                                                                                                                      </w:t>
      </w:r>
      <w:r>
        <w:rPr>
          <w:sz w:val="16"/>
        </w:rPr>
        <w:t xml:space="preserve">--------------- </w:t>
      </w:r>
    </w:p>
    <w:p w:rsidR="00911846" w:rsidRDefault="00911846" w:rsidP="00911846">
      <w:pPr>
        <w:spacing w:after="5" w:line="266" w:lineRule="auto"/>
        <w:ind w:left="686" w:right="730" w:firstLine="240"/>
        <w:jc w:val="left"/>
      </w:pPr>
      <w:r>
        <w:rPr>
          <w:sz w:val="16"/>
        </w:rPr>
        <w:t xml:space="preserve">REGION DU SUD </w:t>
      </w:r>
      <w:r>
        <w:rPr>
          <w:sz w:val="16"/>
        </w:rPr>
        <w:tab/>
      </w:r>
      <w:r w:rsidR="001A2AF0">
        <w:rPr>
          <w:sz w:val="16"/>
        </w:rPr>
        <w:t xml:space="preserve">                                                                                                                               </w:t>
      </w:r>
      <w:r>
        <w:rPr>
          <w:sz w:val="16"/>
        </w:rPr>
        <w:t xml:space="preserve">SOUTH REGION </w:t>
      </w:r>
    </w:p>
    <w:p w:rsidR="00911846" w:rsidRDefault="00911846" w:rsidP="00911846">
      <w:pPr>
        <w:tabs>
          <w:tab w:val="center" w:pos="1059"/>
          <w:tab w:val="center" w:pos="8527"/>
        </w:tabs>
        <w:spacing w:after="5" w:line="266" w:lineRule="auto"/>
        <w:ind w:left="0" w:firstLine="0"/>
        <w:jc w:val="left"/>
      </w:pPr>
      <w:r>
        <w:rPr>
          <w:rFonts w:ascii="Calibri" w:eastAsia="Calibri" w:hAnsi="Calibri" w:cs="Calibri"/>
          <w:sz w:val="22"/>
        </w:rPr>
        <w:tab/>
      </w:r>
      <w:r>
        <w:rPr>
          <w:sz w:val="16"/>
        </w:rPr>
        <w:t xml:space="preserve">      --------------- </w:t>
      </w:r>
      <w:r>
        <w:rPr>
          <w:sz w:val="16"/>
        </w:rPr>
        <w:tab/>
        <w:t xml:space="preserve">--------------- </w:t>
      </w:r>
    </w:p>
    <w:p w:rsidR="001A2AF0" w:rsidRDefault="00911846" w:rsidP="00911846">
      <w:pPr>
        <w:spacing w:after="5" w:line="266" w:lineRule="auto"/>
        <w:ind w:left="926" w:right="730" w:hanging="907"/>
        <w:jc w:val="left"/>
        <w:rPr>
          <w:sz w:val="16"/>
        </w:rPr>
      </w:pPr>
      <w:r>
        <w:rPr>
          <w:sz w:val="16"/>
        </w:rPr>
        <w:t xml:space="preserve">DEPARTEMENT DE DJA ET LOBO </w:t>
      </w:r>
      <w:r>
        <w:rPr>
          <w:sz w:val="16"/>
        </w:rPr>
        <w:tab/>
      </w:r>
      <w:r w:rsidR="001A2AF0">
        <w:rPr>
          <w:sz w:val="16"/>
        </w:rPr>
        <w:t xml:space="preserve">                                                                                                                      </w:t>
      </w:r>
      <w:r>
        <w:rPr>
          <w:sz w:val="16"/>
        </w:rPr>
        <w:t>DJA AND</w:t>
      </w:r>
      <w:r w:rsidR="001A2AF0">
        <w:rPr>
          <w:sz w:val="16"/>
        </w:rPr>
        <w:t xml:space="preserve"> LOBO DIVISION</w:t>
      </w:r>
    </w:p>
    <w:p w:rsidR="00911846" w:rsidRPr="001A2AF0" w:rsidRDefault="001A2AF0" w:rsidP="001A2AF0">
      <w:pPr>
        <w:spacing w:after="5" w:line="266" w:lineRule="auto"/>
        <w:ind w:left="926" w:right="730" w:hanging="907"/>
        <w:jc w:val="left"/>
        <w:rPr>
          <w:sz w:val="16"/>
          <w:lang w:val="en-US"/>
        </w:rPr>
      </w:pPr>
      <w:r w:rsidRPr="00460793">
        <w:rPr>
          <w:sz w:val="16"/>
        </w:rPr>
        <w:t xml:space="preserve">                           </w:t>
      </w:r>
      <w:r w:rsidRPr="001A2AF0">
        <w:rPr>
          <w:sz w:val="16"/>
          <w:lang w:val="en-US"/>
        </w:rPr>
        <w:t xml:space="preserve">--------------- </w:t>
      </w:r>
      <w:r w:rsidR="00911846" w:rsidRPr="001A2AF0">
        <w:rPr>
          <w:sz w:val="16"/>
          <w:lang w:val="en-US"/>
        </w:rPr>
        <w:t xml:space="preserve"> </w:t>
      </w:r>
    </w:p>
    <w:p w:rsidR="001A2AF0" w:rsidRPr="001A2AF0" w:rsidRDefault="00911846" w:rsidP="00911846">
      <w:pPr>
        <w:spacing w:after="5" w:line="266" w:lineRule="auto"/>
        <w:ind w:left="1075" w:right="1009" w:firstLine="108"/>
        <w:jc w:val="left"/>
        <w:rPr>
          <w:sz w:val="16"/>
          <w:lang w:val="en-US"/>
        </w:rPr>
      </w:pPr>
      <w:r w:rsidRPr="001A2AF0">
        <w:rPr>
          <w:sz w:val="16"/>
          <w:lang w:val="en-US"/>
        </w:rPr>
        <w:t xml:space="preserve">B.P.  </w:t>
      </w:r>
      <w:r w:rsidRPr="001A2AF0">
        <w:rPr>
          <w:sz w:val="16"/>
          <w:lang w:val="en-US"/>
        </w:rPr>
        <w:tab/>
      </w:r>
      <w:r w:rsidR="001A2AF0" w:rsidRPr="001A2AF0">
        <w:rPr>
          <w:sz w:val="16"/>
          <w:lang w:val="en-US"/>
        </w:rPr>
        <w:t xml:space="preserve">                                                                                                                                   </w:t>
      </w:r>
      <w:r w:rsidR="001A2AF0">
        <w:rPr>
          <w:sz w:val="16"/>
          <w:lang w:val="en-US"/>
        </w:rPr>
        <w:t xml:space="preserve">            </w:t>
      </w:r>
      <w:r w:rsidR="001A2AF0" w:rsidRPr="001A2AF0">
        <w:rPr>
          <w:sz w:val="16"/>
          <w:lang w:val="en-US"/>
        </w:rPr>
        <w:t xml:space="preserve">P.O. Box.  </w:t>
      </w:r>
      <w:proofErr w:type="gramStart"/>
      <w:r w:rsidR="001A2AF0" w:rsidRPr="001A2AF0">
        <w:rPr>
          <w:sz w:val="16"/>
          <w:lang w:val="en-US"/>
        </w:rPr>
        <w:t>Email :</w:t>
      </w:r>
      <w:proofErr w:type="gramEnd"/>
      <w:r w:rsidR="001A2AF0" w:rsidRPr="001A2AF0">
        <w:rPr>
          <w:sz w:val="16"/>
          <w:lang w:val="en-US"/>
        </w:rPr>
        <w:t xml:space="preserve">  </w:t>
      </w:r>
    </w:p>
    <w:p w:rsidR="00911846" w:rsidRDefault="00911846" w:rsidP="00911846">
      <w:pPr>
        <w:spacing w:after="5" w:line="266" w:lineRule="auto"/>
        <w:ind w:left="1075" w:right="1009" w:firstLine="108"/>
        <w:jc w:val="left"/>
      </w:pPr>
      <w:r>
        <w:rPr>
          <w:sz w:val="16"/>
        </w:rPr>
        <w:t xml:space="preserve">Email :  </w:t>
      </w:r>
    </w:p>
    <w:p w:rsidR="00911846" w:rsidRDefault="00911846" w:rsidP="00911846">
      <w:pPr>
        <w:tabs>
          <w:tab w:val="center" w:pos="1326"/>
          <w:tab w:val="center" w:pos="8527"/>
        </w:tabs>
        <w:spacing w:after="94" w:line="266" w:lineRule="auto"/>
        <w:ind w:left="0" w:firstLine="0"/>
        <w:jc w:val="left"/>
      </w:pPr>
      <w:r>
        <w:rPr>
          <w:rFonts w:ascii="Calibri" w:eastAsia="Calibri" w:hAnsi="Calibri" w:cs="Calibri"/>
          <w:sz w:val="22"/>
        </w:rPr>
        <w:tab/>
      </w:r>
      <w:r>
        <w:rPr>
          <w:sz w:val="16"/>
        </w:rPr>
        <w:t xml:space="preserve">-------------- </w:t>
      </w:r>
      <w:r>
        <w:rPr>
          <w:sz w:val="16"/>
        </w:rPr>
        <w:tab/>
        <w:t xml:space="preserve">--------------- </w:t>
      </w:r>
    </w:p>
    <w:p w:rsidR="00911846" w:rsidRDefault="00911846" w:rsidP="00911846">
      <w:pPr>
        <w:spacing w:after="0" w:line="259" w:lineRule="auto"/>
        <w:ind w:left="0" w:firstLine="0"/>
        <w:jc w:val="left"/>
      </w:pPr>
      <w:r>
        <w:rPr>
          <w:sz w:val="28"/>
        </w:rPr>
        <w:t xml:space="preserve"> </w:t>
      </w:r>
    </w:p>
    <w:p w:rsidR="00911846" w:rsidRDefault="00911846" w:rsidP="00E80AD7">
      <w:pPr>
        <w:numPr>
          <w:ilvl w:val="3"/>
          <w:numId w:val="102"/>
        </w:numPr>
        <w:spacing w:after="0" w:line="259" w:lineRule="auto"/>
        <w:ind w:right="720" w:hanging="566"/>
        <w:jc w:val="left"/>
      </w:pPr>
      <w:r>
        <w:rPr>
          <w:sz w:val="28"/>
          <w:u w:val="single" w:color="000000"/>
        </w:rPr>
        <w:t>Justificatif des études préalables</w:t>
      </w:r>
      <w:r>
        <w:rPr>
          <w:sz w:val="28"/>
        </w:rPr>
        <w:t xml:space="preserve"> </w:t>
      </w:r>
    </w:p>
    <w:p w:rsidR="00911846" w:rsidRDefault="00911846" w:rsidP="00911846">
      <w:pPr>
        <w:spacing w:after="0" w:line="259" w:lineRule="auto"/>
        <w:ind w:right="435"/>
        <w:jc w:val="center"/>
      </w:pPr>
      <w:r>
        <w:rPr>
          <w:sz w:val="28"/>
          <w:u w:val="single" w:color="000000"/>
        </w:rPr>
        <w:t>REHABILITATION DE LA RESIDENCE DU SOUS-PREFET DE L’AR-</w:t>
      </w:r>
    </w:p>
    <w:p w:rsidR="00911846" w:rsidRDefault="00911846" w:rsidP="00911846">
      <w:pPr>
        <w:spacing w:after="0" w:line="259" w:lineRule="auto"/>
        <w:ind w:right="432"/>
        <w:jc w:val="center"/>
        <w:rPr>
          <w:sz w:val="28"/>
        </w:rPr>
      </w:pPr>
      <w:r>
        <w:rPr>
          <w:sz w:val="28"/>
          <w:u w:val="single" w:color="000000"/>
        </w:rPr>
        <w:t>RONDISSEMENT DE DJOUM</w:t>
      </w:r>
      <w:r>
        <w:rPr>
          <w:sz w:val="28"/>
        </w:rPr>
        <w:t xml:space="preserve"> </w:t>
      </w:r>
    </w:p>
    <w:p w:rsidR="001A2AF0" w:rsidRDefault="001A2AF0" w:rsidP="00911846">
      <w:pPr>
        <w:spacing w:after="0" w:line="259" w:lineRule="auto"/>
        <w:ind w:right="432"/>
        <w:jc w:val="center"/>
      </w:pPr>
    </w:p>
    <w:tbl>
      <w:tblPr>
        <w:tblStyle w:val="TableGrid"/>
        <w:tblW w:w="10841" w:type="dxa"/>
        <w:tblInd w:w="-492" w:type="dxa"/>
        <w:tblCellMar>
          <w:top w:w="62" w:type="dxa"/>
          <w:left w:w="70" w:type="dxa"/>
          <w:right w:w="2" w:type="dxa"/>
        </w:tblCellMar>
        <w:tblLook w:val="04A0" w:firstRow="1" w:lastRow="0" w:firstColumn="1" w:lastColumn="0" w:noHBand="0" w:noVBand="1"/>
      </w:tblPr>
      <w:tblGrid>
        <w:gridCol w:w="3187"/>
        <w:gridCol w:w="640"/>
        <w:gridCol w:w="1275"/>
        <w:gridCol w:w="142"/>
        <w:gridCol w:w="5597"/>
      </w:tblGrid>
      <w:tr w:rsidR="00911846" w:rsidTr="00911846">
        <w:trPr>
          <w:trHeight w:val="492"/>
        </w:trPr>
        <w:tc>
          <w:tcPr>
            <w:tcW w:w="5102" w:type="dxa"/>
            <w:gridSpan w:val="3"/>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t xml:space="preserve">N° de référence : ……………………………… </w:t>
            </w:r>
          </w:p>
          <w:p w:rsidR="00911846" w:rsidRDefault="00911846" w:rsidP="00911846">
            <w:pPr>
              <w:spacing w:after="0" w:line="259" w:lineRule="auto"/>
              <w:ind w:left="2" w:firstLine="0"/>
              <w:jc w:val="left"/>
            </w:pPr>
            <w:r>
              <w:rPr>
                <w:sz w:val="18"/>
              </w:rPr>
              <w:t>(Numéro de l’étude de faisabilité dans la Commune)</w:t>
            </w:r>
            <w:r>
              <w:t xml:space="preserve"> </w:t>
            </w:r>
          </w:p>
        </w:tc>
        <w:tc>
          <w:tcPr>
            <w:tcW w:w="5738" w:type="dxa"/>
            <w:gridSpan w:val="2"/>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u w:val="single" w:color="000000"/>
              </w:rPr>
              <w:t>Date : 02/12/2024</w:t>
            </w:r>
            <w:r>
              <w:t xml:space="preserve"> </w:t>
            </w:r>
          </w:p>
          <w:p w:rsidR="00911846" w:rsidRDefault="00911846" w:rsidP="00911846">
            <w:pPr>
              <w:spacing w:after="0" w:line="259" w:lineRule="auto"/>
              <w:ind w:left="2" w:firstLine="0"/>
              <w:jc w:val="left"/>
            </w:pPr>
            <w:r>
              <w:rPr>
                <w:sz w:val="18"/>
              </w:rPr>
              <w:t>(date d’enregistrement dans la Commune)</w:t>
            </w:r>
            <w:r>
              <w:t xml:space="preserve"> </w:t>
            </w:r>
          </w:p>
        </w:tc>
      </w:tr>
      <w:tr w:rsidR="00911846" w:rsidTr="00911846">
        <w:trPr>
          <w:trHeight w:val="588"/>
        </w:trPr>
        <w:tc>
          <w:tcPr>
            <w:tcW w:w="10841" w:type="dxa"/>
            <w:gridSpan w:val="5"/>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 w:firstLine="0"/>
              <w:jc w:val="left"/>
            </w:pPr>
            <w:r>
              <w:t xml:space="preserve">Désignation du microprojet : Poursuite des travaux du complexe sportif de DJOUM. </w:t>
            </w:r>
          </w:p>
        </w:tc>
      </w:tr>
      <w:tr w:rsidR="00911846" w:rsidTr="00911846">
        <w:trPr>
          <w:trHeight w:val="600"/>
        </w:trPr>
        <w:tc>
          <w:tcPr>
            <w:tcW w:w="10841" w:type="dxa"/>
            <w:gridSpan w:val="5"/>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t xml:space="preserve">Coordonnées GPS : </w:t>
            </w:r>
          </w:p>
          <w:p w:rsidR="00911846" w:rsidRDefault="00911846" w:rsidP="00911846">
            <w:pPr>
              <w:spacing w:after="0" w:line="259" w:lineRule="auto"/>
              <w:ind w:left="2" w:firstLine="0"/>
              <w:jc w:val="left"/>
            </w:pPr>
            <w:proofErr w:type="spellStart"/>
            <w:r>
              <w:t>Djoum</w:t>
            </w:r>
            <w:proofErr w:type="spellEnd"/>
            <w:r>
              <w:t xml:space="preserve"> ville (Centre administratif) : X= 12.64331° Y= 2,68658° Z= 640     </w:t>
            </w:r>
          </w:p>
        </w:tc>
      </w:tr>
      <w:tr w:rsidR="00911846" w:rsidTr="00911846">
        <w:trPr>
          <w:trHeight w:val="302"/>
        </w:trPr>
        <w:tc>
          <w:tcPr>
            <w:tcW w:w="3827" w:type="dxa"/>
            <w:gridSpan w:val="2"/>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37" w:firstLine="0"/>
              <w:jc w:val="center"/>
            </w:pPr>
            <w:r>
              <w:t xml:space="preserve">Localités de : </w:t>
            </w:r>
            <w:proofErr w:type="spellStart"/>
            <w:r>
              <w:t>Djoum</w:t>
            </w:r>
            <w:proofErr w:type="spellEnd"/>
            <w:r>
              <w:t xml:space="preserve">-Urbain </w:t>
            </w:r>
          </w:p>
        </w:tc>
        <w:tc>
          <w:tcPr>
            <w:tcW w:w="7014" w:type="dxa"/>
            <w:gridSpan w:val="3"/>
            <w:vMerge w:val="restart"/>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42" w:firstLine="0"/>
              <w:jc w:val="center"/>
            </w:pPr>
            <w:r>
              <w:t xml:space="preserve">Maître d’Ouvrage : </w:t>
            </w:r>
          </w:p>
          <w:p w:rsidR="00911846" w:rsidRDefault="00911846" w:rsidP="00911846">
            <w:pPr>
              <w:spacing w:after="0" w:line="259" w:lineRule="auto"/>
              <w:ind w:left="0" w:right="42" w:firstLine="0"/>
              <w:jc w:val="center"/>
            </w:pPr>
            <w:proofErr w:type="spellStart"/>
            <w:r>
              <w:t>Sous-Prefet</w:t>
            </w:r>
            <w:proofErr w:type="spellEnd"/>
            <w:r>
              <w:t xml:space="preserve"> de l’arrondissement de </w:t>
            </w:r>
            <w:proofErr w:type="spellStart"/>
            <w:r>
              <w:t>Djoum</w:t>
            </w:r>
            <w:proofErr w:type="spellEnd"/>
            <w:r>
              <w:t xml:space="preserve"> </w:t>
            </w:r>
          </w:p>
        </w:tc>
      </w:tr>
      <w:tr w:rsidR="00911846" w:rsidTr="00911846">
        <w:trPr>
          <w:trHeight w:val="305"/>
        </w:trPr>
        <w:tc>
          <w:tcPr>
            <w:tcW w:w="3827" w:type="dxa"/>
            <w:gridSpan w:val="2"/>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40" w:firstLine="0"/>
              <w:jc w:val="center"/>
            </w:pPr>
            <w:r>
              <w:t xml:space="preserve">Arrondissement de : DJOUM </w:t>
            </w:r>
          </w:p>
        </w:tc>
        <w:tc>
          <w:tcPr>
            <w:tcW w:w="0" w:type="auto"/>
            <w:gridSpan w:val="3"/>
            <w:vMerge/>
            <w:tcBorders>
              <w:top w:val="nil"/>
              <w:left w:val="single" w:sz="4" w:space="0" w:color="000000"/>
              <w:bottom w:val="single" w:sz="4" w:space="0" w:color="000000"/>
              <w:right w:val="single" w:sz="4" w:space="0" w:color="000000"/>
            </w:tcBorders>
            <w:vAlign w:val="center"/>
          </w:tcPr>
          <w:p w:rsidR="00911846" w:rsidRDefault="00911846" w:rsidP="00911846">
            <w:pPr>
              <w:spacing w:after="160" w:line="259" w:lineRule="auto"/>
              <w:ind w:left="0" w:firstLine="0"/>
              <w:jc w:val="left"/>
            </w:pPr>
          </w:p>
        </w:tc>
      </w:tr>
      <w:tr w:rsidR="00911846" w:rsidTr="00911846">
        <w:trPr>
          <w:trHeight w:val="598"/>
        </w:trPr>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9" w:firstLine="0"/>
            </w:pPr>
            <w:r>
              <w:t xml:space="preserve">Département de : DJA ET LOBO </w:t>
            </w:r>
          </w:p>
        </w:tc>
        <w:tc>
          <w:tcPr>
            <w:tcW w:w="7014" w:type="dxa"/>
            <w:gridSpan w:val="3"/>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41" w:firstLine="0"/>
              <w:jc w:val="center"/>
            </w:pPr>
            <w:r>
              <w:t xml:space="preserve">Ingénieur de Marché : </w:t>
            </w:r>
          </w:p>
          <w:p w:rsidR="00911846" w:rsidRDefault="00911846" w:rsidP="00911846">
            <w:pPr>
              <w:spacing w:after="0" w:line="259" w:lineRule="auto"/>
              <w:ind w:left="0" w:right="42" w:firstLine="0"/>
              <w:jc w:val="center"/>
            </w:pPr>
            <w:r>
              <w:t xml:space="preserve">Le Chef de Subdivision des Travaux Publics de </w:t>
            </w:r>
            <w:proofErr w:type="spellStart"/>
            <w:r>
              <w:t>Djoum</w:t>
            </w:r>
            <w:proofErr w:type="spellEnd"/>
            <w:r>
              <w:t xml:space="preserve"> </w:t>
            </w:r>
          </w:p>
        </w:tc>
      </w:tr>
      <w:tr w:rsidR="00911846" w:rsidTr="00911846">
        <w:trPr>
          <w:trHeight w:val="600"/>
        </w:trPr>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37" w:firstLine="0"/>
              <w:jc w:val="center"/>
            </w:pPr>
            <w:r>
              <w:t xml:space="preserve">Région du : SUD </w:t>
            </w:r>
          </w:p>
        </w:tc>
        <w:tc>
          <w:tcPr>
            <w:tcW w:w="7014" w:type="dxa"/>
            <w:gridSpan w:val="3"/>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257" w:right="1229" w:firstLine="0"/>
              <w:jc w:val="center"/>
            </w:pPr>
            <w:r>
              <w:t xml:space="preserve">Chef de Service du Marché : ADJOINT AU SOUS-PREFET DE DJOUM </w:t>
            </w:r>
          </w:p>
        </w:tc>
      </w:tr>
      <w:tr w:rsidR="00911846" w:rsidTr="00911846">
        <w:trPr>
          <w:trHeight w:val="305"/>
        </w:trPr>
        <w:tc>
          <w:tcPr>
            <w:tcW w:w="3827" w:type="dxa"/>
            <w:gridSpan w:val="2"/>
            <w:vMerge w:val="restart"/>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center"/>
            </w:pPr>
            <w:r>
              <w:t xml:space="preserve">Domaine d’intervention : AUTRES INVESTISSEMENT (AI) </w:t>
            </w:r>
          </w:p>
        </w:tc>
        <w:tc>
          <w:tcPr>
            <w:tcW w:w="7014" w:type="dxa"/>
            <w:gridSpan w:val="3"/>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4" w:firstLine="0"/>
              <w:jc w:val="left"/>
            </w:pPr>
            <w:r>
              <w:t xml:space="preserve">Cocontractant : PME à sélectionner </w:t>
            </w:r>
          </w:p>
        </w:tc>
      </w:tr>
      <w:tr w:rsidR="00911846" w:rsidTr="00911846">
        <w:trPr>
          <w:trHeight w:val="302"/>
        </w:trPr>
        <w:tc>
          <w:tcPr>
            <w:tcW w:w="0" w:type="auto"/>
            <w:gridSpan w:val="2"/>
            <w:vMerge/>
            <w:tcBorders>
              <w:top w:val="nil"/>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7014" w:type="dxa"/>
            <w:gridSpan w:val="3"/>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4" w:firstLine="0"/>
              <w:jc w:val="left"/>
            </w:pPr>
            <w:r>
              <w:t xml:space="preserve">Contrôleur Interne :  </w:t>
            </w:r>
          </w:p>
        </w:tc>
      </w:tr>
      <w:tr w:rsidR="00911846" w:rsidTr="00911846">
        <w:trPr>
          <w:trHeight w:val="305"/>
        </w:trPr>
        <w:tc>
          <w:tcPr>
            <w:tcW w:w="10841" w:type="dxa"/>
            <w:gridSpan w:val="5"/>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41" w:firstLine="0"/>
              <w:jc w:val="center"/>
            </w:pPr>
            <w:r>
              <w:t xml:space="preserve">Sectoriels concernés : MINAT </w:t>
            </w:r>
          </w:p>
        </w:tc>
      </w:tr>
      <w:tr w:rsidR="00911846" w:rsidTr="00911846">
        <w:trPr>
          <w:trHeight w:val="1198"/>
        </w:trPr>
        <w:tc>
          <w:tcPr>
            <w:tcW w:w="318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t xml:space="preserve">Objectifs du projet  </w:t>
            </w:r>
          </w:p>
          <w:p w:rsidR="00911846" w:rsidRDefault="00911846" w:rsidP="00911846">
            <w:pPr>
              <w:spacing w:after="0" w:line="259" w:lineRule="auto"/>
              <w:ind w:left="2" w:right="81" w:firstLine="0"/>
            </w:pPr>
            <w:r>
              <w:t xml:space="preserve">Objectif global : réhabiliter le logement du Sous-préfet de </w:t>
            </w:r>
            <w:proofErr w:type="spellStart"/>
            <w:r>
              <w:t>Djoum</w:t>
            </w:r>
            <w:proofErr w:type="spellEnd"/>
            <w:r>
              <w:t xml:space="preserve"> </w:t>
            </w:r>
          </w:p>
        </w:tc>
        <w:tc>
          <w:tcPr>
            <w:tcW w:w="7654" w:type="dxa"/>
            <w:gridSpan w:val="4"/>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Objectifs spécifiques : </w:t>
            </w:r>
          </w:p>
          <w:p w:rsidR="00911846" w:rsidRDefault="00911846" w:rsidP="00E80AD7">
            <w:pPr>
              <w:numPr>
                <w:ilvl w:val="0"/>
                <w:numId w:val="128"/>
              </w:numPr>
              <w:spacing w:after="0" w:line="259" w:lineRule="auto"/>
              <w:ind w:hanging="142"/>
              <w:jc w:val="left"/>
            </w:pPr>
            <w:r>
              <w:t xml:space="preserve">Moderniser la résidence du Sous-préfet ; </w:t>
            </w:r>
          </w:p>
          <w:p w:rsidR="00911846" w:rsidRDefault="00911846" w:rsidP="00E80AD7">
            <w:pPr>
              <w:numPr>
                <w:ilvl w:val="0"/>
                <w:numId w:val="128"/>
              </w:numPr>
              <w:spacing w:after="0" w:line="259" w:lineRule="auto"/>
              <w:ind w:hanging="142"/>
              <w:jc w:val="left"/>
            </w:pPr>
            <w:r>
              <w:t xml:space="preserve">Pérenniser le patrimoine de l’Etat </w:t>
            </w:r>
          </w:p>
        </w:tc>
      </w:tr>
      <w:tr w:rsidR="00911846" w:rsidTr="00911846">
        <w:trPr>
          <w:trHeight w:val="600"/>
        </w:trPr>
        <w:tc>
          <w:tcPr>
            <w:tcW w:w="318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center"/>
            </w:pPr>
            <w:proofErr w:type="spellStart"/>
            <w:r>
              <w:t>Nbre</w:t>
            </w:r>
            <w:proofErr w:type="spellEnd"/>
            <w:r>
              <w:t xml:space="preserve"> des bénéficiaires directs : 10 </w:t>
            </w:r>
          </w:p>
        </w:tc>
        <w:tc>
          <w:tcPr>
            <w:tcW w:w="7654" w:type="dxa"/>
            <w:gridSpan w:val="4"/>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43" w:firstLine="0"/>
              <w:jc w:val="center"/>
            </w:pPr>
            <w:r>
              <w:t xml:space="preserve">Nombre d’emploi à générer : 10 </w:t>
            </w:r>
          </w:p>
        </w:tc>
      </w:tr>
      <w:tr w:rsidR="00911846" w:rsidTr="00911846">
        <w:trPr>
          <w:trHeight w:val="1186"/>
        </w:trPr>
        <w:tc>
          <w:tcPr>
            <w:tcW w:w="10841" w:type="dxa"/>
            <w:gridSpan w:val="5"/>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t xml:space="preserve">Impacts attendus du projet  </w:t>
            </w:r>
          </w:p>
          <w:p w:rsidR="00911846" w:rsidRDefault="00911846" w:rsidP="00E80AD7">
            <w:pPr>
              <w:numPr>
                <w:ilvl w:val="0"/>
                <w:numId w:val="129"/>
              </w:numPr>
              <w:spacing w:after="0" w:line="255" w:lineRule="auto"/>
              <w:ind w:hanging="360"/>
              <w:jc w:val="left"/>
            </w:pPr>
            <w:proofErr w:type="gramStart"/>
            <w:r>
              <w:t>sur</w:t>
            </w:r>
            <w:proofErr w:type="gramEnd"/>
            <w:r>
              <w:t xml:space="preserve"> les bénéficiaires directs : - Amélioration du cadre de vie des populations de la ville de </w:t>
            </w:r>
            <w:proofErr w:type="spellStart"/>
            <w:r>
              <w:t>Djoum</w:t>
            </w:r>
            <w:proofErr w:type="spellEnd"/>
            <w:r>
              <w:t xml:space="preserve">. </w:t>
            </w:r>
          </w:p>
          <w:p w:rsidR="00911846" w:rsidRDefault="00911846" w:rsidP="00E80AD7">
            <w:pPr>
              <w:numPr>
                <w:ilvl w:val="0"/>
                <w:numId w:val="129"/>
              </w:numPr>
              <w:spacing w:after="0" w:line="259" w:lineRule="auto"/>
              <w:ind w:hanging="360"/>
              <w:jc w:val="left"/>
            </w:pPr>
            <w:proofErr w:type="gramStart"/>
            <w:r>
              <w:t>sur</w:t>
            </w:r>
            <w:proofErr w:type="gramEnd"/>
            <w:r>
              <w:t xml:space="preserve"> les bénéficiaires indirects : Création des emplois pendant la réalisation des travaux. </w:t>
            </w:r>
          </w:p>
        </w:tc>
      </w:tr>
      <w:tr w:rsidR="00911846" w:rsidTr="00911846">
        <w:trPr>
          <w:trHeight w:val="600"/>
        </w:trPr>
        <w:tc>
          <w:tcPr>
            <w:tcW w:w="318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919" w:right="44" w:hanging="917"/>
              <w:jc w:val="left"/>
            </w:pPr>
            <w:r>
              <w:t xml:space="preserve">Coût global du projet :  10 000 000 </w:t>
            </w:r>
          </w:p>
        </w:tc>
        <w:tc>
          <w:tcPr>
            <w:tcW w:w="7654" w:type="dxa"/>
            <w:gridSpan w:val="4"/>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Financement sollicité : 1</w:t>
            </w:r>
            <w:r w:rsidR="0077641D">
              <w:t>5</w:t>
            </w:r>
            <w:bookmarkStart w:id="45" w:name="_GoBack"/>
            <w:bookmarkEnd w:id="45"/>
            <w:r>
              <w:t xml:space="preserve"> 000 000 FCFA </w:t>
            </w:r>
          </w:p>
          <w:p w:rsidR="00911846" w:rsidRDefault="00911846" w:rsidP="00911846">
            <w:pPr>
              <w:spacing w:after="0" w:line="259" w:lineRule="auto"/>
              <w:ind w:left="0" w:firstLine="0"/>
              <w:jc w:val="left"/>
            </w:pPr>
            <w:r>
              <w:t xml:space="preserve"> </w:t>
            </w:r>
          </w:p>
        </w:tc>
      </w:tr>
      <w:tr w:rsidR="00911846" w:rsidTr="00911846">
        <w:trPr>
          <w:trHeight w:val="2906"/>
        </w:trPr>
        <w:tc>
          <w:tcPr>
            <w:tcW w:w="10841" w:type="dxa"/>
            <w:gridSpan w:val="5"/>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715" w:firstLine="0"/>
              <w:jc w:val="left"/>
            </w:pPr>
            <w:r>
              <w:lastRenderedPageBreak/>
              <w:t xml:space="preserve">Description du sommaire du projet :  </w:t>
            </w:r>
          </w:p>
          <w:p w:rsidR="00911846" w:rsidRDefault="00911846" w:rsidP="00911846">
            <w:pPr>
              <w:spacing w:after="0" w:line="259" w:lineRule="auto"/>
              <w:ind w:left="1097" w:right="6472" w:hanging="382"/>
              <w:jc w:val="left"/>
            </w:pPr>
            <w:r>
              <w:t xml:space="preserve">La construction de l’ouvrage  comprend : </w:t>
            </w:r>
            <w:r>
              <w:rPr>
                <w:sz w:val="22"/>
              </w:rPr>
              <w:t xml:space="preserve">o Travaux préliminaires ; o Démolition et mise en dépôt ; o Maçonneries élévation ; o Menuiserie bois et métallique o Charpente et couverture ; o Électricité ; o Peinture o Plomberie et sanitaires </w:t>
            </w:r>
          </w:p>
        </w:tc>
      </w:tr>
      <w:tr w:rsidR="00911846" w:rsidTr="00911846">
        <w:trPr>
          <w:trHeight w:val="2954"/>
        </w:trPr>
        <w:tc>
          <w:tcPr>
            <w:tcW w:w="10841" w:type="dxa"/>
            <w:gridSpan w:val="5"/>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62" w:firstLine="0"/>
            </w:pPr>
            <w:r>
              <w:t xml:space="preserve">Respect des politiques environnementales et sociales : Les aspects de protection de l’environnement, la gestion des déchets et des nuisances sonores ont été pris en compte dans l’élaboration de ce projet comme le stipule la loi N° 96/12 du 05 Août 1996 portant Loi-cadre relative à la gestion de l’environnement. La fiche d’examen environnementale du projet (en </w:t>
            </w:r>
            <w:r w:rsidR="001A2AF0">
              <w:t>annexe) donne</w:t>
            </w:r>
            <w:r>
              <w:t xml:space="preserve"> toutes les informations de base et les éléments de l’analyse sociale et environnementale du projet. Ce conformément décret N°2005/0577/PM du 23 février 2005 portant sur les modalités de réalisations des études d’impact environnemental. Les impacts environnementaux ont été identifiés et les mesures d’atténuations envisagées se trouvent dans le présent projet. </w:t>
            </w:r>
            <w:r>
              <w:rPr>
                <w:u w:val="single" w:color="000000"/>
              </w:rPr>
              <w:t>Catégorie du projet : B1,</w:t>
            </w:r>
            <w:r>
              <w:t xml:space="preserve">  </w:t>
            </w:r>
          </w:p>
        </w:tc>
      </w:tr>
      <w:tr w:rsidR="00911846" w:rsidTr="00911846">
        <w:trPr>
          <w:trHeight w:val="305"/>
        </w:trPr>
        <w:tc>
          <w:tcPr>
            <w:tcW w:w="10841" w:type="dxa"/>
            <w:gridSpan w:val="5"/>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Situation de référence : </w:t>
            </w:r>
          </w:p>
        </w:tc>
      </w:tr>
      <w:tr w:rsidR="00911846" w:rsidTr="00911846">
        <w:trPr>
          <w:trHeight w:val="463"/>
        </w:trPr>
        <w:tc>
          <w:tcPr>
            <w:tcW w:w="5244" w:type="dxa"/>
            <w:gridSpan w:val="4"/>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pPr>
            <w:r>
              <w:t xml:space="preserve">Durée d’exécution souhaitée : 03 MOIS/EM </w:t>
            </w:r>
          </w:p>
        </w:tc>
        <w:tc>
          <w:tcPr>
            <w:tcW w:w="559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Date souhaitée de démarrage : Mars 2026 </w:t>
            </w:r>
          </w:p>
        </w:tc>
      </w:tr>
      <w:tr w:rsidR="00911846" w:rsidTr="00911846">
        <w:trPr>
          <w:trHeight w:val="305"/>
        </w:trPr>
        <w:tc>
          <w:tcPr>
            <w:tcW w:w="5244" w:type="dxa"/>
            <w:gridSpan w:val="4"/>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559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3" w:firstLine="0"/>
              <w:jc w:val="center"/>
            </w:pPr>
            <w:r>
              <w:t xml:space="preserve"> </w:t>
            </w:r>
          </w:p>
        </w:tc>
      </w:tr>
    </w:tbl>
    <w:p w:rsidR="00911846" w:rsidRDefault="00911846" w:rsidP="00911846">
      <w:pPr>
        <w:spacing w:after="53" w:line="259" w:lineRule="auto"/>
        <w:ind w:left="0" w:firstLine="0"/>
        <w:jc w:val="left"/>
      </w:pPr>
      <w:r>
        <w:t xml:space="preserve"> </w:t>
      </w:r>
    </w:p>
    <w:p w:rsidR="00911846" w:rsidRDefault="00911846" w:rsidP="00E80AD7">
      <w:pPr>
        <w:numPr>
          <w:ilvl w:val="3"/>
          <w:numId w:val="102"/>
        </w:numPr>
        <w:spacing w:after="0" w:line="259" w:lineRule="auto"/>
        <w:ind w:right="720" w:hanging="566"/>
        <w:jc w:val="left"/>
      </w:pPr>
      <w:r>
        <w:rPr>
          <w:sz w:val="28"/>
          <w:u w:val="single" w:color="000000"/>
        </w:rPr>
        <w:t>Autres éléments justificatifs de Maturation du projet</w:t>
      </w:r>
      <w:r>
        <w:rPr>
          <w:sz w:val="28"/>
        </w:rPr>
        <w:t xml:space="preserve"> </w:t>
      </w:r>
    </w:p>
    <w:tbl>
      <w:tblPr>
        <w:tblStyle w:val="TableGrid"/>
        <w:tblW w:w="9626" w:type="dxa"/>
        <w:tblInd w:w="0" w:type="dxa"/>
        <w:tblCellMar>
          <w:top w:w="62" w:type="dxa"/>
          <w:left w:w="108" w:type="dxa"/>
          <w:right w:w="115" w:type="dxa"/>
        </w:tblCellMar>
        <w:tblLook w:val="04A0" w:firstRow="1" w:lastRow="0" w:firstColumn="1" w:lastColumn="0" w:noHBand="0" w:noVBand="1"/>
      </w:tblPr>
      <w:tblGrid>
        <w:gridCol w:w="1090"/>
        <w:gridCol w:w="5550"/>
        <w:gridCol w:w="2986"/>
      </w:tblGrid>
      <w:tr w:rsidR="00911846" w:rsidTr="00911846">
        <w:trPr>
          <w:trHeight w:val="422"/>
        </w:trPr>
        <w:tc>
          <w:tcPr>
            <w:tcW w:w="109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3" w:firstLine="0"/>
              <w:jc w:val="center"/>
            </w:pPr>
            <w:r>
              <w:t xml:space="preserve">2-1- </w:t>
            </w:r>
          </w:p>
        </w:tc>
        <w:tc>
          <w:tcPr>
            <w:tcW w:w="555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34" w:firstLine="0"/>
              <w:jc w:val="left"/>
            </w:pPr>
            <w:r>
              <w:t xml:space="preserve">La date de la réalisation de l’étude; </w:t>
            </w:r>
          </w:p>
        </w:tc>
        <w:tc>
          <w:tcPr>
            <w:tcW w:w="2986"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t xml:space="preserve">02/12/2024 </w:t>
            </w:r>
          </w:p>
        </w:tc>
      </w:tr>
      <w:tr w:rsidR="00911846" w:rsidTr="00911846">
        <w:trPr>
          <w:trHeight w:val="838"/>
        </w:trPr>
        <w:tc>
          <w:tcPr>
            <w:tcW w:w="109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3" w:firstLine="0"/>
              <w:jc w:val="center"/>
            </w:pPr>
            <w:r>
              <w:t xml:space="preserve">2-2- </w:t>
            </w:r>
          </w:p>
        </w:tc>
        <w:tc>
          <w:tcPr>
            <w:tcW w:w="555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4" w:firstLine="0"/>
              <w:jc w:val="left"/>
            </w:pPr>
            <w:r>
              <w:t xml:space="preserve">Le nom du maître d’œuvre public ou privé l’ayant réalisé </w:t>
            </w:r>
          </w:p>
        </w:tc>
        <w:tc>
          <w:tcPr>
            <w:tcW w:w="2986"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t xml:space="preserve">MENDOGO Dieudonné </w:t>
            </w:r>
          </w:p>
          <w:p w:rsidR="00911846" w:rsidRDefault="00911846" w:rsidP="00911846">
            <w:pPr>
              <w:spacing w:after="0" w:line="259" w:lineRule="auto"/>
              <w:ind w:left="2" w:firstLine="0"/>
              <w:jc w:val="left"/>
            </w:pPr>
            <w:r>
              <w:t xml:space="preserve">Chef Subdivision des </w:t>
            </w:r>
          </w:p>
          <w:p w:rsidR="00911846" w:rsidRDefault="00911846" w:rsidP="00911846">
            <w:pPr>
              <w:spacing w:after="0" w:line="259" w:lineRule="auto"/>
              <w:ind w:left="2" w:firstLine="0"/>
              <w:jc w:val="left"/>
            </w:pPr>
            <w:r>
              <w:t xml:space="preserve">Travaux Publics de </w:t>
            </w:r>
            <w:proofErr w:type="spellStart"/>
            <w:r>
              <w:t>Djoum</w:t>
            </w:r>
            <w:proofErr w:type="spellEnd"/>
            <w:r>
              <w:t xml:space="preserve">. </w:t>
            </w:r>
          </w:p>
        </w:tc>
      </w:tr>
      <w:tr w:rsidR="00911846" w:rsidTr="00911846">
        <w:trPr>
          <w:trHeight w:val="564"/>
        </w:trPr>
        <w:tc>
          <w:tcPr>
            <w:tcW w:w="109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3" w:firstLine="0"/>
              <w:jc w:val="center"/>
            </w:pPr>
            <w:r>
              <w:t xml:space="preserve">2-3- </w:t>
            </w:r>
          </w:p>
        </w:tc>
        <w:tc>
          <w:tcPr>
            <w:tcW w:w="555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34" w:firstLine="0"/>
              <w:jc w:val="left"/>
            </w:pPr>
            <w:r>
              <w:t xml:space="preserve">Les références du marché, si maîtrise d’œuvre privée l’ayant réalisé </w:t>
            </w:r>
          </w:p>
        </w:tc>
        <w:tc>
          <w:tcPr>
            <w:tcW w:w="2986"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 w:firstLine="0"/>
              <w:jc w:val="left"/>
            </w:pPr>
            <w:r>
              <w:t xml:space="preserve">RAS </w:t>
            </w:r>
          </w:p>
        </w:tc>
      </w:tr>
      <w:tr w:rsidR="00911846" w:rsidTr="00911846">
        <w:trPr>
          <w:trHeight w:val="562"/>
        </w:trPr>
        <w:tc>
          <w:tcPr>
            <w:tcW w:w="1090"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3" w:firstLine="0"/>
              <w:jc w:val="center"/>
            </w:pPr>
            <w:r>
              <w:t xml:space="preserve">2-4- </w:t>
            </w:r>
          </w:p>
        </w:tc>
        <w:tc>
          <w:tcPr>
            <w:tcW w:w="5551"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left"/>
            </w:pPr>
            <w:r>
              <w:t xml:space="preserve">Description des études :  </w:t>
            </w:r>
          </w:p>
        </w:tc>
        <w:tc>
          <w:tcPr>
            <w:tcW w:w="2986"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t xml:space="preserve">Voir Justificatif des études préalables </w:t>
            </w:r>
          </w:p>
        </w:tc>
      </w:tr>
    </w:tbl>
    <w:p w:rsidR="00911846" w:rsidRDefault="00911846" w:rsidP="00911846">
      <w:pPr>
        <w:spacing w:after="98" w:line="259" w:lineRule="auto"/>
        <w:ind w:left="0" w:firstLine="0"/>
        <w:jc w:val="left"/>
      </w:pPr>
      <w:r>
        <w:t xml:space="preserve"> </w:t>
      </w:r>
    </w:p>
    <w:p w:rsidR="001A2AF0" w:rsidRDefault="00911846" w:rsidP="001A2AF0">
      <w:pPr>
        <w:spacing w:after="0" w:line="216" w:lineRule="auto"/>
        <w:ind w:left="2832" w:firstLine="0"/>
        <w:jc w:val="left"/>
        <w:rPr>
          <w:color w:val="000000" w:themeColor="text1"/>
          <w:sz w:val="36"/>
        </w:rPr>
      </w:pPr>
      <w:r>
        <w:rPr>
          <w:sz w:val="20"/>
        </w:rPr>
        <w:t xml:space="preserve">                                           </w:t>
      </w:r>
      <w:r>
        <w:rPr>
          <w:sz w:val="28"/>
        </w:rPr>
        <w:t xml:space="preserve">Fait à </w:t>
      </w:r>
      <w:proofErr w:type="spellStart"/>
      <w:r>
        <w:rPr>
          <w:sz w:val="28"/>
        </w:rPr>
        <w:t>Djoum</w:t>
      </w:r>
      <w:proofErr w:type="spellEnd"/>
      <w:r>
        <w:rPr>
          <w:sz w:val="28"/>
        </w:rPr>
        <w:t xml:space="preserve">, le </w:t>
      </w:r>
      <w:r w:rsidRPr="000C43EE">
        <w:rPr>
          <w:color w:val="000000" w:themeColor="text1"/>
          <w:sz w:val="32"/>
          <w:u w:val="single" w:color="FF0000"/>
        </w:rPr>
        <w:t>02/12/2024</w:t>
      </w:r>
      <w:r w:rsidRPr="000C43EE">
        <w:rPr>
          <w:color w:val="000000" w:themeColor="text1"/>
          <w:sz w:val="28"/>
        </w:rPr>
        <w:t xml:space="preserve">            </w:t>
      </w:r>
      <w:r w:rsidRPr="000C43EE">
        <w:rPr>
          <w:color w:val="000000" w:themeColor="text1"/>
          <w:sz w:val="36"/>
        </w:rPr>
        <w:t xml:space="preserve">         </w:t>
      </w:r>
    </w:p>
    <w:p w:rsidR="00911846" w:rsidRDefault="00911846" w:rsidP="001A2AF0">
      <w:pPr>
        <w:spacing w:after="0" w:line="216" w:lineRule="auto"/>
        <w:ind w:left="2832" w:firstLine="0"/>
        <w:jc w:val="left"/>
      </w:pPr>
      <w:r w:rsidRPr="000C43EE">
        <w:rPr>
          <w:color w:val="000000" w:themeColor="text1"/>
          <w:sz w:val="36"/>
        </w:rPr>
        <w:t xml:space="preserve">                           </w:t>
      </w:r>
      <w:r>
        <w:rPr>
          <w:sz w:val="28"/>
        </w:rPr>
        <w:t xml:space="preserve">Le Sous-Préfet, </w:t>
      </w:r>
    </w:p>
    <w:p w:rsidR="00911846" w:rsidRDefault="00911846" w:rsidP="00911846">
      <w:pPr>
        <w:spacing w:after="17" w:line="259" w:lineRule="auto"/>
        <w:ind w:left="0" w:firstLine="0"/>
        <w:jc w:val="left"/>
      </w:pPr>
      <w:r>
        <w:rPr>
          <w:sz w:val="20"/>
        </w:rP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234" w:line="259" w:lineRule="auto"/>
        <w:ind w:left="0" w:firstLine="0"/>
        <w:jc w:val="left"/>
      </w:pPr>
      <w:r>
        <w:t xml:space="preserve"> </w:t>
      </w:r>
    </w:p>
    <w:p w:rsidR="00911846" w:rsidRDefault="00911846" w:rsidP="00911846">
      <w:pPr>
        <w:spacing w:after="0" w:line="259" w:lineRule="auto"/>
        <w:ind w:left="2222" w:firstLine="0"/>
        <w:jc w:val="center"/>
      </w:pPr>
      <w:r>
        <w:rPr>
          <w:sz w:val="32"/>
        </w:rPr>
        <w:t xml:space="preserve"> </w:t>
      </w:r>
      <w:r>
        <w:rPr>
          <w:sz w:val="32"/>
        </w:rPr>
        <w:tab/>
        <w:t xml:space="preserve"> </w:t>
      </w:r>
    </w:p>
    <w:p w:rsidR="00911846" w:rsidRDefault="00911846" w:rsidP="00911846">
      <w:pPr>
        <w:spacing w:after="0" w:line="259" w:lineRule="auto"/>
        <w:ind w:left="0" w:firstLine="0"/>
        <w:jc w:val="left"/>
      </w:pPr>
      <w:r>
        <w:t xml:space="preserve"> </w:t>
      </w:r>
    </w:p>
    <w:p w:rsidR="00911846" w:rsidRDefault="00911846" w:rsidP="00911846">
      <w:pPr>
        <w:spacing w:after="115"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lastRenderedPageBreak/>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112" w:line="259" w:lineRule="auto"/>
        <w:ind w:left="0" w:firstLine="0"/>
        <w:jc w:val="left"/>
      </w:pPr>
      <w:r>
        <w:t xml:space="preserve"> </w:t>
      </w: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1A2AF0" w:rsidRDefault="001A2AF0" w:rsidP="00911846">
      <w:pPr>
        <w:spacing w:after="112" w:line="259" w:lineRule="auto"/>
        <w:ind w:left="0" w:firstLine="0"/>
        <w:jc w:val="left"/>
      </w:pPr>
    </w:p>
    <w:p w:rsidR="00911846" w:rsidRDefault="00911846" w:rsidP="00911846">
      <w:pPr>
        <w:spacing w:after="115" w:line="259" w:lineRule="auto"/>
        <w:ind w:left="0" w:firstLine="0"/>
        <w:jc w:val="left"/>
      </w:pPr>
      <w:r>
        <w:t xml:space="preserve"> </w:t>
      </w:r>
    </w:p>
    <w:p w:rsidR="00911846" w:rsidRPr="00911846" w:rsidRDefault="00911846" w:rsidP="00911846">
      <w:pPr>
        <w:spacing w:line="261" w:lineRule="auto"/>
        <w:ind w:left="677" w:right="581"/>
        <w:jc w:val="center"/>
        <w:rPr>
          <w:lang w:val="en-US"/>
        </w:rPr>
      </w:pPr>
      <w:r>
        <w:t xml:space="preserve"> </w:t>
      </w:r>
      <w:r w:rsidRPr="00911846">
        <w:rPr>
          <w:lang w:val="en-US"/>
        </w:rPr>
        <w:t xml:space="preserve">P I E C E N ° 1 </w:t>
      </w:r>
      <w:proofErr w:type="gramStart"/>
      <w:r w:rsidRPr="00911846">
        <w:rPr>
          <w:lang w:val="en-US"/>
        </w:rPr>
        <w:t>4 :</w:t>
      </w:r>
      <w:proofErr w:type="gramEnd"/>
      <w:r w:rsidRPr="00911846">
        <w:rPr>
          <w:lang w:val="en-US"/>
        </w:rPr>
        <w:t xml:space="preserve">  </w:t>
      </w:r>
    </w:p>
    <w:p w:rsidR="00911846" w:rsidRPr="00911846" w:rsidRDefault="00911846" w:rsidP="00911846">
      <w:pPr>
        <w:spacing w:after="4" w:line="259" w:lineRule="auto"/>
        <w:ind w:right="996"/>
        <w:jc w:val="right"/>
        <w:rPr>
          <w:lang w:val="en-US"/>
        </w:rPr>
      </w:pPr>
      <w:r w:rsidRPr="00911846">
        <w:rPr>
          <w:lang w:val="en-US"/>
        </w:rPr>
        <w:t xml:space="preserve">L I S T </w:t>
      </w:r>
      <w:proofErr w:type="gramStart"/>
      <w:r w:rsidRPr="00911846">
        <w:rPr>
          <w:lang w:val="en-US"/>
        </w:rPr>
        <w:t>E  D</w:t>
      </w:r>
      <w:proofErr w:type="gramEnd"/>
      <w:r w:rsidRPr="00911846">
        <w:rPr>
          <w:lang w:val="en-US"/>
        </w:rPr>
        <w:t xml:space="preserve"> E S  O R G A N I S M E S  H A B I L I T E S  A  E M E T </w:t>
      </w:r>
      <w:proofErr w:type="spellStart"/>
      <w:r w:rsidRPr="00911846">
        <w:rPr>
          <w:lang w:val="en-US"/>
        </w:rPr>
        <w:t>T</w:t>
      </w:r>
      <w:proofErr w:type="spellEnd"/>
      <w:r w:rsidRPr="00911846">
        <w:rPr>
          <w:lang w:val="en-US"/>
        </w:rPr>
        <w:t xml:space="preserve"> R E  D E S </w:t>
      </w:r>
    </w:p>
    <w:p w:rsidR="00911846" w:rsidRPr="00911846" w:rsidRDefault="00911846" w:rsidP="00911846">
      <w:pPr>
        <w:spacing w:after="4" w:line="259" w:lineRule="auto"/>
        <w:ind w:right="1117"/>
        <w:jc w:val="right"/>
        <w:rPr>
          <w:lang w:val="en-US"/>
        </w:rPr>
      </w:pPr>
      <w:r w:rsidRPr="00911846">
        <w:rPr>
          <w:lang w:val="en-US"/>
        </w:rPr>
        <w:t xml:space="preserve">C A U T I O N </w:t>
      </w:r>
      <w:proofErr w:type="gramStart"/>
      <w:r w:rsidRPr="00911846">
        <w:rPr>
          <w:lang w:val="en-US"/>
        </w:rPr>
        <w:t>S  D</w:t>
      </w:r>
      <w:proofErr w:type="gramEnd"/>
      <w:r w:rsidRPr="00911846">
        <w:rPr>
          <w:lang w:val="en-US"/>
        </w:rPr>
        <w:t xml:space="preserve"> A N S  L E  C A D R E  D E S  M A R C H E S  P U B L I C S </w:t>
      </w:r>
    </w:p>
    <w:p w:rsidR="00911846" w:rsidRPr="00911846" w:rsidRDefault="00911846" w:rsidP="00911846">
      <w:pPr>
        <w:spacing w:after="112" w:line="259" w:lineRule="auto"/>
        <w:ind w:left="0" w:firstLine="0"/>
        <w:jc w:val="left"/>
        <w:rPr>
          <w:lang w:val="en-US"/>
        </w:rPr>
      </w:pPr>
      <w:r w:rsidRPr="00911846">
        <w:rPr>
          <w:lang w:val="en-US"/>
        </w:rPr>
        <w:t xml:space="preserve"> </w:t>
      </w:r>
    </w:p>
    <w:p w:rsidR="00911846" w:rsidRPr="00911846" w:rsidRDefault="00911846" w:rsidP="00911846">
      <w:pPr>
        <w:spacing w:after="115" w:line="259" w:lineRule="auto"/>
        <w:ind w:left="0" w:firstLine="0"/>
        <w:jc w:val="left"/>
        <w:rPr>
          <w:lang w:val="en-US"/>
        </w:rPr>
      </w:pPr>
      <w:r w:rsidRPr="00911846">
        <w:rPr>
          <w:lang w:val="en-US"/>
        </w:rPr>
        <w:t xml:space="preserve"> </w:t>
      </w:r>
    </w:p>
    <w:p w:rsidR="00911846" w:rsidRPr="00911846" w:rsidRDefault="00911846" w:rsidP="00911846">
      <w:pPr>
        <w:spacing w:after="112" w:line="259" w:lineRule="auto"/>
        <w:ind w:left="0" w:firstLine="0"/>
        <w:jc w:val="left"/>
        <w:rPr>
          <w:lang w:val="en-US"/>
        </w:rPr>
      </w:pPr>
      <w:r w:rsidRPr="00911846">
        <w:rPr>
          <w:lang w:val="en-US"/>
        </w:rPr>
        <w:t xml:space="preserve"> </w:t>
      </w:r>
    </w:p>
    <w:p w:rsidR="00911846" w:rsidRDefault="00911846" w:rsidP="00911846">
      <w:pPr>
        <w:spacing w:after="115" w:line="259" w:lineRule="auto"/>
        <w:ind w:left="0" w:firstLine="0"/>
        <w:jc w:val="left"/>
        <w:rPr>
          <w:lang w:val="en-US"/>
        </w:rPr>
      </w:pPr>
      <w:r w:rsidRPr="00911846">
        <w:rPr>
          <w:lang w:val="en-US"/>
        </w:rPr>
        <w:t xml:space="preserve"> </w:t>
      </w:r>
    </w:p>
    <w:p w:rsidR="001A2AF0" w:rsidRDefault="001A2AF0" w:rsidP="00911846">
      <w:pPr>
        <w:spacing w:after="115" w:line="259" w:lineRule="auto"/>
        <w:ind w:left="0" w:firstLine="0"/>
        <w:jc w:val="left"/>
        <w:rPr>
          <w:lang w:val="en-US"/>
        </w:rPr>
      </w:pPr>
    </w:p>
    <w:p w:rsidR="001A2AF0" w:rsidRDefault="001A2AF0" w:rsidP="00911846">
      <w:pPr>
        <w:spacing w:after="115" w:line="259" w:lineRule="auto"/>
        <w:ind w:left="0" w:firstLine="0"/>
        <w:jc w:val="left"/>
        <w:rPr>
          <w:lang w:val="en-US"/>
        </w:rPr>
      </w:pPr>
    </w:p>
    <w:p w:rsidR="001A2AF0" w:rsidRDefault="001A2AF0" w:rsidP="00911846">
      <w:pPr>
        <w:spacing w:after="115" w:line="259" w:lineRule="auto"/>
        <w:ind w:left="0" w:firstLine="0"/>
        <w:jc w:val="left"/>
        <w:rPr>
          <w:lang w:val="en-US"/>
        </w:rPr>
      </w:pPr>
    </w:p>
    <w:p w:rsidR="001A2AF0" w:rsidRDefault="001A2AF0" w:rsidP="00911846">
      <w:pPr>
        <w:spacing w:after="115" w:line="259" w:lineRule="auto"/>
        <w:ind w:left="0" w:firstLine="0"/>
        <w:jc w:val="left"/>
        <w:rPr>
          <w:lang w:val="en-US"/>
        </w:rPr>
      </w:pPr>
    </w:p>
    <w:p w:rsidR="001A2AF0" w:rsidRDefault="001A2AF0" w:rsidP="00911846">
      <w:pPr>
        <w:spacing w:after="115" w:line="259" w:lineRule="auto"/>
        <w:ind w:left="0" w:firstLine="0"/>
        <w:jc w:val="left"/>
        <w:rPr>
          <w:lang w:val="en-US"/>
        </w:rPr>
      </w:pPr>
    </w:p>
    <w:p w:rsidR="001A2AF0" w:rsidRDefault="001A2AF0" w:rsidP="00911846">
      <w:pPr>
        <w:spacing w:after="115" w:line="259" w:lineRule="auto"/>
        <w:ind w:left="0" w:firstLine="0"/>
        <w:jc w:val="left"/>
        <w:rPr>
          <w:lang w:val="en-US"/>
        </w:rPr>
      </w:pPr>
    </w:p>
    <w:p w:rsidR="001A2AF0" w:rsidRDefault="001A2AF0" w:rsidP="00911846">
      <w:pPr>
        <w:spacing w:after="115" w:line="259" w:lineRule="auto"/>
        <w:ind w:left="0" w:firstLine="0"/>
        <w:jc w:val="left"/>
        <w:rPr>
          <w:lang w:val="en-US"/>
        </w:rPr>
      </w:pPr>
    </w:p>
    <w:p w:rsidR="001A2AF0" w:rsidRDefault="001A2AF0" w:rsidP="00911846">
      <w:pPr>
        <w:spacing w:after="115" w:line="259" w:lineRule="auto"/>
        <w:ind w:left="0" w:firstLine="0"/>
        <w:jc w:val="left"/>
        <w:rPr>
          <w:lang w:val="en-US"/>
        </w:rPr>
      </w:pPr>
    </w:p>
    <w:p w:rsidR="001A2AF0" w:rsidRDefault="001A2AF0" w:rsidP="00911846">
      <w:pPr>
        <w:spacing w:after="115" w:line="259" w:lineRule="auto"/>
        <w:ind w:left="0" w:firstLine="0"/>
        <w:jc w:val="left"/>
        <w:rPr>
          <w:lang w:val="en-US"/>
        </w:rPr>
      </w:pPr>
    </w:p>
    <w:p w:rsidR="001A2AF0" w:rsidRDefault="001A2AF0" w:rsidP="00911846">
      <w:pPr>
        <w:spacing w:after="115" w:line="259" w:lineRule="auto"/>
        <w:ind w:left="0" w:firstLine="0"/>
        <w:jc w:val="left"/>
        <w:rPr>
          <w:lang w:val="en-US"/>
        </w:rPr>
      </w:pPr>
    </w:p>
    <w:p w:rsidR="001A2AF0" w:rsidRPr="00911846" w:rsidRDefault="001A2AF0" w:rsidP="00911846">
      <w:pPr>
        <w:spacing w:after="115" w:line="259" w:lineRule="auto"/>
        <w:ind w:left="0" w:firstLine="0"/>
        <w:jc w:val="left"/>
        <w:rPr>
          <w:lang w:val="en-US"/>
        </w:rPr>
      </w:pPr>
    </w:p>
    <w:p w:rsidR="00911846" w:rsidRPr="00911846" w:rsidRDefault="00911846" w:rsidP="00911846">
      <w:pPr>
        <w:spacing w:after="112" w:line="259" w:lineRule="auto"/>
        <w:ind w:left="0" w:firstLine="0"/>
        <w:jc w:val="left"/>
        <w:rPr>
          <w:lang w:val="en-US"/>
        </w:rPr>
      </w:pPr>
      <w:r w:rsidRPr="00911846">
        <w:rPr>
          <w:lang w:val="en-US"/>
        </w:rPr>
        <w:t xml:space="preserve"> </w:t>
      </w:r>
    </w:p>
    <w:p w:rsidR="00911846" w:rsidRPr="00911846" w:rsidRDefault="00911846" w:rsidP="00911846">
      <w:pPr>
        <w:spacing w:after="148" w:line="259" w:lineRule="auto"/>
        <w:ind w:left="0" w:firstLine="0"/>
        <w:jc w:val="left"/>
        <w:rPr>
          <w:lang w:val="en-US"/>
        </w:rPr>
      </w:pPr>
      <w:r w:rsidRPr="00911846">
        <w:rPr>
          <w:lang w:val="en-US"/>
        </w:rPr>
        <w:t xml:space="preserve"> </w:t>
      </w:r>
    </w:p>
    <w:p w:rsidR="00911846" w:rsidRPr="00911846" w:rsidRDefault="00911846" w:rsidP="00911846">
      <w:pPr>
        <w:spacing w:after="0" w:line="259" w:lineRule="auto"/>
        <w:ind w:left="0" w:firstLine="0"/>
        <w:jc w:val="left"/>
        <w:rPr>
          <w:lang w:val="en-US"/>
        </w:rPr>
      </w:pPr>
      <w:r w:rsidRPr="00911846">
        <w:rPr>
          <w:lang w:val="en-US"/>
        </w:rPr>
        <w:lastRenderedPageBreak/>
        <w:t xml:space="preserve"> </w:t>
      </w:r>
      <w:r w:rsidRPr="00911846">
        <w:rPr>
          <w:lang w:val="en-US"/>
        </w:rPr>
        <w:tab/>
        <w:t xml:space="preserve"> </w:t>
      </w:r>
    </w:p>
    <w:p w:rsidR="00911846" w:rsidRDefault="00911846" w:rsidP="00911846">
      <w:pPr>
        <w:spacing w:after="0" w:line="259" w:lineRule="auto"/>
        <w:ind w:right="751"/>
        <w:jc w:val="center"/>
      </w:pPr>
      <w:r>
        <w:t xml:space="preserve">LISTES DES ETABLISSEMENTS BANCAIRES ET ORGANISMES </w:t>
      </w:r>
    </w:p>
    <w:p w:rsidR="00911846" w:rsidRDefault="00911846" w:rsidP="00911846">
      <w:pPr>
        <w:spacing w:after="0" w:line="259" w:lineRule="auto"/>
        <w:ind w:right="748"/>
        <w:jc w:val="center"/>
      </w:pPr>
      <w:r>
        <w:t xml:space="preserve">FINANCIERS AUTORISES A EMETTRE DES CAUTIONS DANS LE </w:t>
      </w:r>
    </w:p>
    <w:p w:rsidR="00911846" w:rsidRDefault="00911846" w:rsidP="00911846">
      <w:pPr>
        <w:spacing w:after="0" w:line="259" w:lineRule="auto"/>
        <w:ind w:right="751"/>
        <w:jc w:val="center"/>
      </w:pPr>
      <w:r>
        <w:t xml:space="preserve">CADRE DES MARCHES PUBLICS </w:t>
      </w:r>
    </w:p>
    <w:p w:rsidR="00911846" w:rsidRDefault="00911846" w:rsidP="00911846">
      <w:pPr>
        <w:spacing w:after="119" w:line="259" w:lineRule="auto"/>
        <w:ind w:left="0" w:firstLine="0"/>
        <w:jc w:val="left"/>
      </w:pPr>
      <w:r>
        <w:rPr>
          <w:sz w:val="10"/>
        </w:rPr>
        <w:t xml:space="preserve"> </w:t>
      </w:r>
    </w:p>
    <w:p w:rsidR="00911846" w:rsidRDefault="00911846" w:rsidP="00E80AD7">
      <w:pPr>
        <w:numPr>
          <w:ilvl w:val="0"/>
          <w:numId w:val="103"/>
        </w:numPr>
        <w:spacing w:after="13" w:line="249" w:lineRule="auto"/>
        <w:ind w:right="127" w:hanging="449"/>
      </w:pPr>
      <w:r>
        <w:t xml:space="preserve">BANQUES </w:t>
      </w:r>
    </w:p>
    <w:p w:rsidR="00911846" w:rsidRPr="00911846" w:rsidRDefault="00911846" w:rsidP="00E80AD7">
      <w:pPr>
        <w:numPr>
          <w:ilvl w:val="2"/>
          <w:numId w:val="106"/>
        </w:numPr>
        <w:ind w:right="130" w:hanging="437"/>
        <w:rPr>
          <w:lang w:val="en-US"/>
        </w:rPr>
      </w:pPr>
      <w:r w:rsidRPr="00911846">
        <w:rPr>
          <w:lang w:val="en-US"/>
        </w:rPr>
        <w:t xml:space="preserve">Access Bank Cameron, </w:t>
      </w:r>
      <w:proofErr w:type="gramStart"/>
      <w:r w:rsidRPr="00911846">
        <w:rPr>
          <w:lang w:val="en-US"/>
        </w:rPr>
        <w:t>BP :</w:t>
      </w:r>
      <w:proofErr w:type="gramEnd"/>
      <w:r w:rsidRPr="00911846">
        <w:rPr>
          <w:lang w:val="en-US"/>
        </w:rPr>
        <w:t xml:space="preserve"> 6 000 Yaoundé ; </w:t>
      </w:r>
    </w:p>
    <w:p w:rsidR="00911846" w:rsidRPr="00911846" w:rsidRDefault="00911846" w:rsidP="00E80AD7">
      <w:pPr>
        <w:numPr>
          <w:ilvl w:val="2"/>
          <w:numId w:val="106"/>
        </w:numPr>
        <w:ind w:right="130" w:hanging="437"/>
        <w:rPr>
          <w:lang w:val="en-US"/>
        </w:rPr>
      </w:pPr>
      <w:proofErr w:type="spellStart"/>
      <w:r w:rsidRPr="00911846">
        <w:rPr>
          <w:lang w:val="en-US"/>
        </w:rPr>
        <w:t>Afriland</w:t>
      </w:r>
      <w:proofErr w:type="spellEnd"/>
      <w:r w:rsidRPr="00911846">
        <w:rPr>
          <w:lang w:val="en-US"/>
        </w:rPr>
        <w:t xml:space="preserve"> First Bank (AFB), </w:t>
      </w:r>
      <w:proofErr w:type="gramStart"/>
      <w:r w:rsidRPr="00911846">
        <w:rPr>
          <w:lang w:val="en-US"/>
        </w:rPr>
        <w:t>BP :</w:t>
      </w:r>
      <w:proofErr w:type="gramEnd"/>
      <w:r w:rsidRPr="00911846">
        <w:rPr>
          <w:lang w:val="en-US"/>
        </w:rPr>
        <w:t xml:space="preserve"> 11 834 Yaoundé ; </w:t>
      </w:r>
    </w:p>
    <w:p w:rsidR="00911846" w:rsidRDefault="00911846" w:rsidP="00E80AD7">
      <w:pPr>
        <w:numPr>
          <w:ilvl w:val="2"/>
          <w:numId w:val="106"/>
        </w:numPr>
        <w:ind w:right="130" w:hanging="437"/>
      </w:pPr>
      <w:r>
        <w:t xml:space="preserve">Banco </w:t>
      </w:r>
      <w:proofErr w:type="spellStart"/>
      <w:r>
        <w:t>Nacional</w:t>
      </w:r>
      <w:proofErr w:type="spellEnd"/>
      <w:r>
        <w:t xml:space="preserve"> de </w:t>
      </w:r>
      <w:proofErr w:type="spellStart"/>
      <w:r>
        <w:t>Guinea</w:t>
      </w:r>
      <w:proofErr w:type="spellEnd"/>
      <w:r>
        <w:t xml:space="preserve"> Equatorial (BANGE), Yaoundé ; </w:t>
      </w:r>
    </w:p>
    <w:p w:rsidR="00911846" w:rsidRDefault="00911846" w:rsidP="00E80AD7">
      <w:pPr>
        <w:numPr>
          <w:ilvl w:val="2"/>
          <w:numId w:val="106"/>
        </w:numPr>
        <w:ind w:right="130" w:hanging="437"/>
      </w:pPr>
      <w:r>
        <w:t xml:space="preserve">Banque Atlantique Cameroun (BACM), BP : 2 933 Douala ; </w:t>
      </w:r>
    </w:p>
    <w:p w:rsidR="00911846" w:rsidRDefault="00911846" w:rsidP="00E80AD7">
      <w:pPr>
        <w:numPr>
          <w:ilvl w:val="2"/>
          <w:numId w:val="106"/>
        </w:numPr>
        <w:ind w:right="130" w:hanging="437"/>
      </w:pPr>
      <w:r>
        <w:t xml:space="preserve">Banque Camerounaise des Petites et Moyennes Entreprises (BC-PME), Yaoundé ; </w:t>
      </w:r>
    </w:p>
    <w:p w:rsidR="00911846" w:rsidRDefault="00911846" w:rsidP="00E80AD7">
      <w:pPr>
        <w:numPr>
          <w:ilvl w:val="2"/>
          <w:numId w:val="106"/>
        </w:numPr>
        <w:ind w:right="130" w:hanging="437"/>
      </w:pPr>
      <w:r>
        <w:t xml:space="preserve">Banque Gabonaise pour le Financement International (BGFI BANK), BP : 12 962 Douala ; </w:t>
      </w:r>
    </w:p>
    <w:p w:rsidR="00911846" w:rsidRDefault="00911846" w:rsidP="00E80AD7">
      <w:pPr>
        <w:numPr>
          <w:ilvl w:val="2"/>
          <w:numId w:val="106"/>
        </w:numPr>
        <w:ind w:right="130" w:hanging="437"/>
      </w:pPr>
      <w:r>
        <w:t xml:space="preserve">Banque Internationale du Cameroun pour l’Epargne et le Crédit (BICEC), BP : 1 925 Douala ; </w:t>
      </w:r>
    </w:p>
    <w:p w:rsidR="00911846" w:rsidRDefault="00911846" w:rsidP="00E80AD7">
      <w:pPr>
        <w:numPr>
          <w:ilvl w:val="2"/>
          <w:numId w:val="106"/>
        </w:numPr>
        <w:ind w:right="130" w:hanging="437"/>
      </w:pPr>
      <w:r>
        <w:t xml:space="preserve">CITI Bank, BP : 4 571 Douala ; </w:t>
      </w:r>
    </w:p>
    <w:p w:rsidR="00911846" w:rsidRPr="00911846" w:rsidRDefault="00911846" w:rsidP="00E80AD7">
      <w:pPr>
        <w:numPr>
          <w:ilvl w:val="2"/>
          <w:numId w:val="106"/>
        </w:numPr>
        <w:ind w:right="130" w:hanging="437"/>
        <w:rPr>
          <w:lang w:val="en-US"/>
        </w:rPr>
      </w:pPr>
      <w:r w:rsidRPr="00911846">
        <w:rPr>
          <w:lang w:val="en-US"/>
        </w:rPr>
        <w:t xml:space="preserve">Commercial Bank of Cameroon (CBC), </w:t>
      </w:r>
      <w:proofErr w:type="gramStart"/>
      <w:r w:rsidRPr="00911846">
        <w:rPr>
          <w:lang w:val="en-US"/>
        </w:rPr>
        <w:t>BP :</w:t>
      </w:r>
      <w:proofErr w:type="gramEnd"/>
      <w:r w:rsidRPr="00911846">
        <w:rPr>
          <w:lang w:val="en-US"/>
        </w:rPr>
        <w:t xml:space="preserve"> 4 004 Douala ; </w:t>
      </w:r>
    </w:p>
    <w:p w:rsidR="00911846" w:rsidRDefault="00911846" w:rsidP="00E80AD7">
      <w:pPr>
        <w:numPr>
          <w:ilvl w:val="2"/>
          <w:numId w:val="106"/>
        </w:numPr>
        <w:ind w:right="130" w:hanging="437"/>
      </w:pPr>
      <w:r>
        <w:t xml:space="preserve">Crédit Communautaire d’Afrique-Bank (CCA-BANK), BP : 30 388 Yaoundé ; </w:t>
      </w:r>
    </w:p>
    <w:p w:rsidR="00911846" w:rsidRPr="00911846" w:rsidRDefault="00911846" w:rsidP="00E80AD7">
      <w:pPr>
        <w:numPr>
          <w:ilvl w:val="2"/>
          <w:numId w:val="106"/>
        </w:numPr>
        <w:ind w:right="130" w:hanging="437"/>
        <w:rPr>
          <w:lang w:val="en-US"/>
        </w:rPr>
      </w:pPr>
      <w:r w:rsidRPr="00911846">
        <w:rPr>
          <w:lang w:val="en-US"/>
        </w:rPr>
        <w:t xml:space="preserve">ECOBANK Cameroon (ECOBANK), </w:t>
      </w:r>
      <w:proofErr w:type="gramStart"/>
      <w:r w:rsidRPr="00911846">
        <w:rPr>
          <w:lang w:val="en-US"/>
        </w:rPr>
        <w:t>BP :</w:t>
      </w:r>
      <w:proofErr w:type="gramEnd"/>
      <w:r w:rsidRPr="00911846">
        <w:rPr>
          <w:lang w:val="en-US"/>
        </w:rPr>
        <w:t xml:space="preserve"> 582 Douala ; </w:t>
      </w:r>
    </w:p>
    <w:p w:rsidR="00911846" w:rsidRDefault="00911846" w:rsidP="00E80AD7">
      <w:pPr>
        <w:numPr>
          <w:ilvl w:val="2"/>
          <w:numId w:val="106"/>
        </w:numPr>
        <w:ind w:right="130" w:hanging="437"/>
      </w:pPr>
      <w:r>
        <w:t xml:space="preserve">La Régionale Bank, BP : 30 145 Yaoundé ; </w:t>
      </w:r>
    </w:p>
    <w:p w:rsidR="00911846" w:rsidRDefault="00911846" w:rsidP="00E80AD7">
      <w:pPr>
        <w:numPr>
          <w:ilvl w:val="2"/>
          <w:numId w:val="106"/>
        </w:numPr>
        <w:ind w:right="130" w:hanging="437"/>
      </w:pPr>
      <w:r>
        <w:t xml:space="preserve">National Financial Crédit Bank (NFC -Bank), BP : 6 578 Yaoundé ; </w:t>
      </w:r>
    </w:p>
    <w:p w:rsidR="00911846" w:rsidRDefault="00911846" w:rsidP="00E80AD7">
      <w:pPr>
        <w:numPr>
          <w:ilvl w:val="2"/>
          <w:numId w:val="106"/>
        </w:numPr>
        <w:ind w:right="130" w:hanging="437"/>
      </w:pPr>
      <w:r>
        <w:t xml:space="preserve">Société Commerciale de Banque-Cameroun (SCB-Cameroun), BP : 300 Douala ; </w:t>
      </w:r>
    </w:p>
    <w:p w:rsidR="00911846" w:rsidRDefault="00911846" w:rsidP="00E80AD7">
      <w:pPr>
        <w:numPr>
          <w:ilvl w:val="2"/>
          <w:numId w:val="106"/>
        </w:numPr>
        <w:ind w:right="130" w:hanging="437"/>
      </w:pPr>
      <w:r>
        <w:t xml:space="preserve">Société Générale Cameroun (SGC), BP : 4 042 Douala ; </w:t>
      </w:r>
    </w:p>
    <w:p w:rsidR="00911846" w:rsidRDefault="00911846" w:rsidP="00E80AD7">
      <w:pPr>
        <w:numPr>
          <w:ilvl w:val="2"/>
          <w:numId w:val="106"/>
        </w:numPr>
        <w:ind w:right="130" w:hanging="437"/>
      </w:pPr>
      <w:r w:rsidRPr="00911846">
        <w:rPr>
          <w:lang w:val="en-US"/>
        </w:rPr>
        <w:t xml:space="preserve">Standard Chartered Bank Cameroon (SCBC), </w:t>
      </w:r>
      <w:proofErr w:type="gramStart"/>
      <w:r w:rsidRPr="00911846">
        <w:rPr>
          <w:lang w:val="en-US"/>
        </w:rPr>
        <w:t>BP :</w:t>
      </w:r>
      <w:proofErr w:type="gramEnd"/>
      <w:r w:rsidRPr="00911846">
        <w:rPr>
          <w:lang w:val="en-US"/>
        </w:rPr>
        <w:t xml:space="preserve"> 1 784 Douala ; 17. </w:t>
      </w:r>
      <w:r>
        <w:t xml:space="preserve">Union Bank of </w:t>
      </w:r>
      <w:proofErr w:type="spellStart"/>
      <w:r>
        <w:t>Cameroon</w:t>
      </w:r>
      <w:proofErr w:type="spellEnd"/>
      <w:r>
        <w:t xml:space="preserve">, (UBC), BP : 15 569 Douala ; </w:t>
      </w:r>
    </w:p>
    <w:p w:rsidR="00911846" w:rsidRPr="00911846" w:rsidRDefault="00911846" w:rsidP="00911846">
      <w:pPr>
        <w:ind w:left="293" w:right="130"/>
        <w:rPr>
          <w:lang w:val="en-US"/>
        </w:rPr>
      </w:pPr>
      <w:r w:rsidRPr="00911846">
        <w:rPr>
          <w:lang w:val="en-US"/>
        </w:rPr>
        <w:t xml:space="preserve">18. United Bank for Africa (UBA), </w:t>
      </w:r>
      <w:proofErr w:type="gramStart"/>
      <w:r w:rsidRPr="00911846">
        <w:rPr>
          <w:lang w:val="en-US"/>
        </w:rPr>
        <w:t>BP :</w:t>
      </w:r>
      <w:proofErr w:type="gramEnd"/>
      <w:r w:rsidRPr="00911846">
        <w:rPr>
          <w:lang w:val="en-US"/>
        </w:rPr>
        <w:t xml:space="preserve"> 2 088 Douala. </w:t>
      </w:r>
    </w:p>
    <w:p w:rsidR="00911846" w:rsidRPr="00911846" w:rsidRDefault="00911846" w:rsidP="00911846">
      <w:pPr>
        <w:spacing w:after="0" w:line="259" w:lineRule="auto"/>
        <w:ind w:left="0" w:firstLine="0"/>
        <w:jc w:val="left"/>
        <w:rPr>
          <w:lang w:val="en-US"/>
        </w:rPr>
      </w:pPr>
      <w:r w:rsidRPr="00911846">
        <w:rPr>
          <w:lang w:val="en-US"/>
        </w:rPr>
        <w:t xml:space="preserve"> </w:t>
      </w:r>
    </w:p>
    <w:p w:rsidR="00911846" w:rsidRDefault="00911846" w:rsidP="00E80AD7">
      <w:pPr>
        <w:numPr>
          <w:ilvl w:val="0"/>
          <w:numId w:val="103"/>
        </w:numPr>
        <w:spacing w:after="13" w:line="249" w:lineRule="auto"/>
        <w:ind w:right="127" w:hanging="449"/>
      </w:pPr>
      <w:r>
        <w:t xml:space="preserve">COMPAGNIES D’ASSURANCES </w:t>
      </w:r>
    </w:p>
    <w:p w:rsidR="00911846" w:rsidRDefault="00911846" w:rsidP="00E80AD7">
      <w:pPr>
        <w:numPr>
          <w:ilvl w:val="2"/>
          <w:numId w:val="104"/>
        </w:numPr>
        <w:ind w:right="130" w:hanging="360"/>
      </w:pPr>
      <w:r>
        <w:t xml:space="preserve">Activa Assurances, BP : 12 970 Douala ; </w:t>
      </w:r>
    </w:p>
    <w:p w:rsidR="00911846" w:rsidRDefault="00911846" w:rsidP="00E80AD7">
      <w:pPr>
        <w:numPr>
          <w:ilvl w:val="2"/>
          <w:numId w:val="104"/>
        </w:numPr>
        <w:ind w:right="130" w:hanging="360"/>
      </w:pPr>
      <w:r>
        <w:t xml:space="preserve">AREA Assurances S.A, BP :15 584 Douala ; </w:t>
      </w:r>
    </w:p>
    <w:p w:rsidR="00911846" w:rsidRDefault="00911846" w:rsidP="00E80AD7">
      <w:pPr>
        <w:numPr>
          <w:ilvl w:val="2"/>
          <w:numId w:val="104"/>
        </w:numPr>
        <w:ind w:right="130" w:hanging="360"/>
      </w:pPr>
      <w:r>
        <w:t xml:space="preserve">Atlantique Assurances Cameroun IARDT, BP :3 073 Douala ; </w:t>
      </w:r>
    </w:p>
    <w:p w:rsidR="00911846" w:rsidRDefault="00911846" w:rsidP="00E80AD7">
      <w:pPr>
        <w:numPr>
          <w:ilvl w:val="2"/>
          <w:numId w:val="104"/>
        </w:numPr>
        <w:ind w:right="130" w:hanging="360"/>
      </w:pPr>
      <w:proofErr w:type="spellStart"/>
      <w:r>
        <w:t>Chanas</w:t>
      </w:r>
      <w:proofErr w:type="spellEnd"/>
      <w:r>
        <w:t xml:space="preserve"> Assurances S.A, BP :109 Douala ; </w:t>
      </w:r>
    </w:p>
    <w:p w:rsidR="00911846" w:rsidRDefault="00911846" w:rsidP="00E80AD7">
      <w:pPr>
        <w:numPr>
          <w:ilvl w:val="2"/>
          <w:numId w:val="104"/>
        </w:numPr>
        <w:ind w:right="130" w:hanging="360"/>
      </w:pPr>
      <w:r>
        <w:t xml:space="preserve">CPA S.A., </w:t>
      </w:r>
      <w:proofErr w:type="gramStart"/>
      <w:r>
        <w:t>BP:</w:t>
      </w:r>
      <w:proofErr w:type="gramEnd"/>
      <w:r>
        <w:t xml:space="preserve"> 54 Douala ; </w:t>
      </w:r>
    </w:p>
    <w:p w:rsidR="00911846" w:rsidRDefault="00911846" w:rsidP="00E80AD7">
      <w:pPr>
        <w:numPr>
          <w:ilvl w:val="2"/>
          <w:numId w:val="104"/>
        </w:numPr>
        <w:ind w:right="130" w:hanging="360"/>
      </w:pPr>
      <w:r>
        <w:t xml:space="preserve">NSIA Assurances S.A., BP : 2 759 Douala ; </w:t>
      </w:r>
    </w:p>
    <w:p w:rsidR="00911846" w:rsidRPr="00911846" w:rsidRDefault="00911846" w:rsidP="00E80AD7">
      <w:pPr>
        <w:numPr>
          <w:ilvl w:val="2"/>
          <w:numId w:val="104"/>
        </w:numPr>
        <w:ind w:right="130" w:hanging="360"/>
        <w:rPr>
          <w:lang w:val="en-US"/>
        </w:rPr>
      </w:pPr>
      <w:r w:rsidRPr="00911846">
        <w:rPr>
          <w:lang w:val="en-US"/>
        </w:rPr>
        <w:t xml:space="preserve">PRO ASSUR S.A, </w:t>
      </w:r>
      <w:proofErr w:type="gramStart"/>
      <w:r w:rsidRPr="00911846">
        <w:rPr>
          <w:lang w:val="en-US"/>
        </w:rPr>
        <w:t>BP :</w:t>
      </w:r>
      <w:proofErr w:type="gramEnd"/>
      <w:r w:rsidRPr="00911846">
        <w:rPr>
          <w:lang w:val="en-US"/>
        </w:rPr>
        <w:t xml:space="preserve"> 5 963 Douala ; </w:t>
      </w:r>
    </w:p>
    <w:p w:rsidR="00911846" w:rsidRDefault="00911846" w:rsidP="00E80AD7">
      <w:pPr>
        <w:numPr>
          <w:ilvl w:val="2"/>
          <w:numId w:val="104"/>
        </w:numPr>
        <w:ind w:right="130" w:hanging="360"/>
      </w:pPr>
      <w:proofErr w:type="spellStart"/>
      <w:r>
        <w:t>Prudential</w:t>
      </w:r>
      <w:proofErr w:type="spellEnd"/>
      <w:r>
        <w:t xml:space="preserve"> Bénéficial General </w:t>
      </w:r>
      <w:proofErr w:type="spellStart"/>
      <w:r>
        <w:t>Insurance</w:t>
      </w:r>
      <w:proofErr w:type="spellEnd"/>
      <w:r>
        <w:t xml:space="preserve"> S.A, </w:t>
      </w:r>
      <w:proofErr w:type="gramStart"/>
      <w:r>
        <w:t>BP:</w:t>
      </w:r>
      <w:proofErr w:type="gramEnd"/>
      <w:r>
        <w:t xml:space="preserve"> 2 328 Douala ; </w:t>
      </w:r>
    </w:p>
    <w:p w:rsidR="00911846" w:rsidRDefault="00911846" w:rsidP="00E80AD7">
      <w:pPr>
        <w:numPr>
          <w:ilvl w:val="2"/>
          <w:numId w:val="104"/>
        </w:numPr>
        <w:ind w:right="130" w:hanging="360"/>
      </w:pPr>
      <w:r>
        <w:t xml:space="preserve">ROYAL ONYX </w:t>
      </w:r>
      <w:proofErr w:type="spellStart"/>
      <w:r>
        <w:t>Insurance</w:t>
      </w:r>
      <w:proofErr w:type="spellEnd"/>
      <w:r>
        <w:t xml:space="preserve"> Cie, BP : 12 230 Douala ; </w:t>
      </w:r>
    </w:p>
    <w:p w:rsidR="00911846" w:rsidRDefault="00911846" w:rsidP="00E80AD7">
      <w:pPr>
        <w:numPr>
          <w:ilvl w:val="2"/>
          <w:numId w:val="107"/>
        </w:numPr>
        <w:ind w:right="130" w:hanging="437"/>
      </w:pPr>
      <w:r>
        <w:t xml:space="preserve">SAAR S.A, B.P. 1011 Douala ; </w:t>
      </w:r>
    </w:p>
    <w:p w:rsidR="00911846" w:rsidRDefault="00911846" w:rsidP="00E80AD7">
      <w:pPr>
        <w:numPr>
          <w:ilvl w:val="2"/>
          <w:numId w:val="107"/>
        </w:numPr>
        <w:ind w:right="130" w:hanging="437"/>
      </w:pPr>
      <w:r>
        <w:t xml:space="preserve">SANLAM Assurances Cameroun, </w:t>
      </w:r>
      <w:proofErr w:type="gramStart"/>
      <w:r>
        <w:t>BP:</w:t>
      </w:r>
      <w:proofErr w:type="gramEnd"/>
      <w:r>
        <w:t xml:space="preserve"> 12 125 Douala ; </w:t>
      </w:r>
    </w:p>
    <w:p w:rsidR="00911846" w:rsidRDefault="00911846" w:rsidP="00E80AD7">
      <w:pPr>
        <w:numPr>
          <w:ilvl w:val="2"/>
          <w:numId w:val="107"/>
        </w:numPr>
        <w:ind w:right="130" w:hanging="437"/>
      </w:pPr>
      <w:r>
        <w:t xml:space="preserve">ZENITHE </w:t>
      </w:r>
      <w:proofErr w:type="spellStart"/>
      <w:r>
        <w:t>Insurance</w:t>
      </w:r>
      <w:proofErr w:type="spellEnd"/>
      <w:r>
        <w:t xml:space="preserve">, BP : 1 540 Douala. </w:t>
      </w:r>
    </w:p>
    <w:p w:rsidR="00911846" w:rsidRDefault="00911846" w:rsidP="00911846">
      <w:pPr>
        <w:spacing w:after="0" w:line="259" w:lineRule="auto"/>
        <w:ind w:left="0" w:firstLine="0"/>
        <w:jc w:val="left"/>
      </w:pPr>
      <w:r>
        <w:t xml:space="preserve"> </w:t>
      </w:r>
    </w:p>
    <w:p w:rsidR="00911846" w:rsidRDefault="00911846" w:rsidP="00911846">
      <w:pPr>
        <w:spacing w:after="14"/>
        <w:ind w:right="747"/>
      </w:pPr>
      <w:r>
        <w:t xml:space="preserve">NB : Cette liste étant évolutive, le Maître d’Ouvrage ou le Maître d’Ouvrage devra s’assurer lors de l’élaboration du DAO qu’il s’agit de la dernière actualisation du Ministre en charge des Finances.  </w:t>
      </w:r>
    </w:p>
    <w:p w:rsidR="00911846" w:rsidRDefault="00911846" w:rsidP="00911846">
      <w:pPr>
        <w:spacing w:after="0" w:line="357" w:lineRule="auto"/>
        <w:ind w:left="4814" w:right="5476" w:firstLine="0"/>
        <w:jc w:val="center"/>
      </w:pPr>
      <w:r>
        <w:t xml:space="preserve">     </w:t>
      </w: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1A2AF0" w:rsidRDefault="001A2AF0" w:rsidP="00911846">
      <w:pPr>
        <w:spacing w:after="114" w:line="357" w:lineRule="auto"/>
        <w:ind w:left="4814" w:right="5476" w:firstLine="0"/>
        <w:jc w:val="center"/>
      </w:pPr>
    </w:p>
    <w:p w:rsidR="00911846" w:rsidRDefault="00911846" w:rsidP="00911846">
      <w:pPr>
        <w:spacing w:after="114" w:line="357" w:lineRule="auto"/>
        <w:ind w:left="4814" w:right="5476" w:firstLine="0"/>
        <w:jc w:val="center"/>
      </w:pPr>
      <w:r>
        <w:t xml:space="preserve">     </w:t>
      </w:r>
    </w:p>
    <w:p w:rsidR="00911846" w:rsidRDefault="00911846" w:rsidP="00911846">
      <w:pPr>
        <w:spacing w:after="0" w:line="259" w:lineRule="auto"/>
        <w:ind w:left="0" w:right="723" w:firstLine="0"/>
        <w:jc w:val="center"/>
      </w:pPr>
      <w:r>
        <w:rPr>
          <w:sz w:val="36"/>
        </w:rPr>
        <w:t xml:space="preserve">PIECE N° 15 : </w:t>
      </w:r>
    </w:p>
    <w:p w:rsidR="00911846" w:rsidRDefault="00911846" w:rsidP="00911846">
      <w:pPr>
        <w:spacing w:after="903" w:line="259" w:lineRule="auto"/>
        <w:ind w:left="0" w:right="622" w:firstLine="0"/>
        <w:jc w:val="center"/>
      </w:pPr>
      <w:r>
        <w:rPr>
          <w:sz w:val="36"/>
        </w:rPr>
        <w:t xml:space="preserve"> </w:t>
      </w:r>
    </w:p>
    <w:p w:rsidR="00911846" w:rsidRDefault="00911846" w:rsidP="001A2AF0">
      <w:pPr>
        <w:pBdr>
          <w:top w:val="single" w:sz="4" w:space="0" w:color="000000"/>
          <w:left w:val="single" w:sz="4" w:space="0" w:color="000000"/>
          <w:bottom w:val="single" w:sz="4" w:space="0" w:color="000000"/>
          <w:right w:val="single" w:sz="4" w:space="0" w:color="000000"/>
        </w:pBdr>
        <w:shd w:val="clear" w:color="auto" w:fill="C0C0C0"/>
        <w:spacing w:after="860" w:line="259" w:lineRule="auto"/>
        <w:ind w:left="0" w:right="2130" w:firstLine="0"/>
        <w:jc w:val="center"/>
      </w:pPr>
      <w:r>
        <w:rPr>
          <w:sz w:val="36"/>
        </w:rPr>
        <w:t>GRILLE D’EVALUATION DES OFFRES</w:t>
      </w:r>
    </w:p>
    <w:p w:rsidR="00911846" w:rsidRDefault="00911846" w:rsidP="00911846">
      <w:pPr>
        <w:spacing w:after="213" w:line="259" w:lineRule="auto"/>
        <w:ind w:left="0" w:right="606" w:firstLine="0"/>
        <w:jc w:val="center"/>
      </w:pPr>
      <w:r>
        <w:rPr>
          <w:sz w:val="25"/>
        </w:rPr>
        <w:t xml:space="preserve"> </w:t>
      </w:r>
    </w:p>
    <w:p w:rsidR="00911846" w:rsidRDefault="00911846" w:rsidP="00911846">
      <w:pPr>
        <w:spacing w:after="31" w:line="259" w:lineRule="auto"/>
        <w:ind w:left="0" w:right="606" w:firstLine="0"/>
        <w:jc w:val="center"/>
      </w:pPr>
      <w:r>
        <w:rPr>
          <w:sz w:val="25"/>
        </w:rPr>
        <w:t xml:space="preserve"> </w:t>
      </w:r>
    </w:p>
    <w:p w:rsidR="00911846" w:rsidRDefault="00911846" w:rsidP="00911846">
      <w:pPr>
        <w:spacing w:after="2" w:line="259" w:lineRule="auto"/>
        <w:ind w:left="0" w:firstLine="0"/>
        <w:jc w:val="left"/>
      </w:pPr>
      <w:r>
        <w:t xml:space="preserve"> </w:t>
      </w:r>
    </w:p>
    <w:p w:rsidR="001A2AF0" w:rsidRDefault="001A2AF0" w:rsidP="00911846">
      <w:pPr>
        <w:spacing w:after="0" w:line="259" w:lineRule="auto"/>
        <w:ind w:left="0" w:right="2586" w:firstLine="0"/>
        <w:jc w:val="right"/>
      </w:pPr>
    </w:p>
    <w:p w:rsidR="001A2AF0" w:rsidRDefault="001A2AF0" w:rsidP="00911846">
      <w:pPr>
        <w:spacing w:after="0" w:line="259" w:lineRule="auto"/>
        <w:ind w:left="0" w:right="2586" w:firstLine="0"/>
        <w:jc w:val="right"/>
      </w:pPr>
    </w:p>
    <w:p w:rsidR="001A2AF0" w:rsidRDefault="001A2AF0" w:rsidP="00911846">
      <w:pPr>
        <w:spacing w:after="0" w:line="259" w:lineRule="auto"/>
        <w:ind w:left="0" w:right="2586" w:firstLine="0"/>
        <w:jc w:val="right"/>
      </w:pPr>
    </w:p>
    <w:p w:rsidR="001A2AF0" w:rsidRDefault="001A2AF0" w:rsidP="00911846">
      <w:pPr>
        <w:spacing w:after="0" w:line="259" w:lineRule="auto"/>
        <w:ind w:left="0" w:right="2586" w:firstLine="0"/>
        <w:jc w:val="right"/>
      </w:pPr>
    </w:p>
    <w:p w:rsidR="001A2AF0" w:rsidRDefault="001A2AF0" w:rsidP="00911846">
      <w:pPr>
        <w:spacing w:after="0" w:line="259" w:lineRule="auto"/>
        <w:ind w:left="0" w:right="2586" w:firstLine="0"/>
        <w:jc w:val="right"/>
      </w:pPr>
    </w:p>
    <w:p w:rsidR="001A2AF0" w:rsidRDefault="001A2AF0" w:rsidP="00911846">
      <w:pPr>
        <w:spacing w:after="0" w:line="259" w:lineRule="auto"/>
        <w:ind w:left="0" w:right="2586" w:firstLine="0"/>
        <w:jc w:val="right"/>
      </w:pPr>
    </w:p>
    <w:p w:rsidR="001A2AF0" w:rsidRDefault="001A2AF0" w:rsidP="00911846">
      <w:pPr>
        <w:spacing w:after="0" w:line="259" w:lineRule="auto"/>
        <w:ind w:left="0" w:right="2586" w:firstLine="0"/>
        <w:jc w:val="right"/>
      </w:pPr>
    </w:p>
    <w:p w:rsidR="001A2AF0" w:rsidRDefault="001A2AF0" w:rsidP="00911846">
      <w:pPr>
        <w:spacing w:after="0" w:line="259" w:lineRule="auto"/>
        <w:ind w:left="0" w:right="2586" w:firstLine="0"/>
        <w:jc w:val="right"/>
      </w:pPr>
    </w:p>
    <w:p w:rsidR="001A2AF0" w:rsidRDefault="001A2AF0" w:rsidP="00911846">
      <w:pPr>
        <w:spacing w:after="0" w:line="259" w:lineRule="auto"/>
        <w:ind w:left="0" w:right="2586" w:firstLine="0"/>
        <w:jc w:val="right"/>
      </w:pPr>
    </w:p>
    <w:p w:rsidR="001A2AF0" w:rsidRDefault="001A2AF0" w:rsidP="00911846">
      <w:pPr>
        <w:spacing w:after="0" w:line="259" w:lineRule="auto"/>
        <w:ind w:left="0" w:right="2586" w:firstLine="0"/>
        <w:jc w:val="right"/>
      </w:pPr>
    </w:p>
    <w:p w:rsidR="001A2AF0" w:rsidRDefault="001A2AF0" w:rsidP="00911846">
      <w:pPr>
        <w:spacing w:after="0" w:line="259" w:lineRule="auto"/>
        <w:ind w:left="0" w:right="2586" w:firstLine="0"/>
        <w:jc w:val="right"/>
      </w:pPr>
    </w:p>
    <w:p w:rsidR="001A2AF0" w:rsidRDefault="001A2AF0" w:rsidP="00911846">
      <w:pPr>
        <w:spacing w:after="0" w:line="259" w:lineRule="auto"/>
        <w:ind w:left="0" w:right="2586" w:firstLine="0"/>
        <w:jc w:val="right"/>
      </w:pPr>
    </w:p>
    <w:p w:rsidR="001A2AF0" w:rsidRDefault="001A2AF0" w:rsidP="00911846">
      <w:pPr>
        <w:spacing w:after="0" w:line="259" w:lineRule="auto"/>
        <w:ind w:left="0" w:right="2586" w:firstLine="0"/>
        <w:jc w:val="right"/>
      </w:pPr>
    </w:p>
    <w:p w:rsidR="001A2AF0" w:rsidRDefault="001A2AF0" w:rsidP="00911846">
      <w:pPr>
        <w:spacing w:after="0" w:line="259" w:lineRule="auto"/>
        <w:ind w:left="0" w:right="2586" w:firstLine="0"/>
        <w:jc w:val="right"/>
      </w:pPr>
    </w:p>
    <w:p w:rsidR="00911846" w:rsidRDefault="00911846" w:rsidP="00911846">
      <w:pPr>
        <w:spacing w:after="0" w:line="259" w:lineRule="auto"/>
        <w:ind w:left="0" w:right="2586" w:firstLine="0"/>
        <w:jc w:val="right"/>
      </w:pPr>
      <w:r>
        <w:t xml:space="preserve"> </w:t>
      </w:r>
      <w:r>
        <w:tab/>
        <w:t xml:space="preserve"> </w:t>
      </w:r>
      <w:r>
        <w:br w:type="page"/>
      </w:r>
    </w:p>
    <w:p w:rsidR="00911846" w:rsidRDefault="00911846" w:rsidP="00911846">
      <w:pPr>
        <w:spacing w:after="44" w:line="259" w:lineRule="auto"/>
        <w:ind w:left="0" w:right="2412" w:firstLine="0"/>
        <w:jc w:val="right"/>
      </w:pPr>
      <w:r>
        <w:rPr>
          <w:u w:val="single" w:color="000000"/>
        </w:rPr>
        <w:lastRenderedPageBreak/>
        <w:t>GRILLE D’EVALUATION DES OFFRES TECHNIQUES</w:t>
      </w:r>
      <w:r>
        <w:t xml:space="preserve">   </w:t>
      </w:r>
    </w:p>
    <w:p w:rsidR="00911846" w:rsidRDefault="00911846" w:rsidP="00911846">
      <w:pPr>
        <w:spacing w:after="104" w:line="259" w:lineRule="auto"/>
        <w:ind w:left="559" w:firstLine="0"/>
        <w:jc w:val="left"/>
      </w:pPr>
      <w:r>
        <w:rPr>
          <w:sz w:val="14"/>
        </w:rPr>
        <w:t xml:space="preserve"> </w:t>
      </w:r>
      <w:r>
        <w:t xml:space="preserve">  </w:t>
      </w:r>
    </w:p>
    <w:p w:rsidR="00911846" w:rsidRDefault="00911846" w:rsidP="00911846">
      <w:pPr>
        <w:spacing w:after="20" w:line="259" w:lineRule="auto"/>
        <w:ind w:left="638"/>
        <w:jc w:val="left"/>
      </w:pPr>
      <w:r>
        <w:t xml:space="preserve">ENTREPRISE : _____________    </w:t>
      </w:r>
    </w:p>
    <w:p w:rsidR="00911846" w:rsidRDefault="00911846" w:rsidP="00911846">
      <w:pPr>
        <w:spacing w:after="78" w:line="259" w:lineRule="auto"/>
        <w:ind w:left="559" w:firstLine="0"/>
        <w:jc w:val="left"/>
      </w:pPr>
      <w:r>
        <w:t xml:space="preserve">   </w:t>
      </w:r>
    </w:p>
    <w:p w:rsidR="00911846" w:rsidRDefault="00911846" w:rsidP="00E80AD7">
      <w:pPr>
        <w:numPr>
          <w:ilvl w:val="5"/>
          <w:numId w:val="105"/>
        </w:numPr>
        <w:spacing w:after="19" w:line="259" w:lineRule="auto"/>
        <w:ind w:left="4551" w:right="1225" w:hanging="461"/>
        <w:jc w:val="center"/>
      </w:pPr>
      <w:r>
        <w:t xml:space="preserve">– PRESENTATION DE L’OFFRE   </w:t>
      </w:r>
    </w:p>
    <w:p w:rsidR="00911846" w:rsidRDefault="00911846" w:rsidP="00911846">
      <w:pPr>
        <w:spacing w:after="0" w:line="259" w:lineRule="auto"/>
        <w:ind w:left="0" w:right="522" w:firstLine="0"/>
        <w:jc w:val="center"/>
      </w:pPr>
      <w:r>
        <w:t xml:space="preserve">   </w:t>
      </w:r>
    </w:p>
    <w:tbl>
      <w:tblPr>
        <w:tblStyle w:val="TableGrid"/>
        <w:tblW w:w="10690" w:type="dxa"/>
        <w:tblInd w:w="-238" w:type="dxa"/>
        <w:tblCellMar>
          <w:top w:w="60" w:type="dxa"/>
          <w:left w:w="108" w:type="dxa"/>
          <w:right w:w="13" w:type="dxa"/>
        </w:tblCellMar>
        <w:tblLook w:val="04A0" w:firstRow="1" w:lastRow="0" w:firstColumn="1" w:lastColumn="0" w:noHBand="0" w:noVBand="1"/>
      </w:tblPr>
      <w:tblGrid>
        <w:gridCol w:w="658"/>
        <w:gridCol w:w="5870"/>
        <w:gridCol w:w="1001"/>
        <w:gridCol w:w="1006"/>
        <w:gridCol w:w="2155"/>
      </w:tblGrid>
      <w:tr w:rsidR="00911846" w:rsidTr="00911846">
        <w:trPr>
          <w:trHeight w:val="331"/>
        </w:trPr>
        <w:tc>
          <w:tcPr>
            <w:tcW w:w="658" w:type="dxa"/>
            <w:vMerge w:val="restart"/>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173" w:firstLine="0"/>
              <w:jc w:val="right"/>
            </w:pPr>
            <w:r>
              <w:rPr>
                <w:sz w:val="22"/>
              </w:rPr>
              <w:t xml:space="preserve">N° </w:t>
            </w:r>
            <w:r>
              <w:t xml:space="preserve">  </w:t>
            </w:r>
          </w:p>
        </w:tc>
        <w:tc>
          <w:tcPr>
            <w:tcW w:w="5870" w:type="dxa"/>
            <w:vMerge w:val="restart"/>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102" w:firstLine="0"/>
              <w:jc w:val="center"/>
            </w:pPr>
            <w:r>
              <w:rPr>
                <w:sz w:val="22"/>
              </w:rPr>
              <w:t xml:space="preserve">DESIGNATION </w:t>
            </w:r>
            <w:r>
              <w:t xml:space="preserve">  </w:t>
            </w:r>
          </w:p>
        </w:tc>
        <w:tc>
          <w:tcPr>
            <w:tcW w:w="2006" w:type="dxa"/>
            <w:gridSpan w:val="2"/>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278" w:firstLine="0"/>
              <w:jc w:val="right"/>
            </w:pPr>
            <w:r>
              <w:rPr>
                <w:sz w:val="22"/>
              </w:rPr>
              <w:t xml:space="preserve">PERTINENCE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84" w:firstLine="0"/>
              <w:jc w:val="left"/>
            </w:pPr>
            <w:r>
              <w:rPr>
                <w:sz w:val="22"/>
              </w:rPr>
              <w:t xml:space="preserve">OBSERVATIONS </w:t>
            </w:r>
            <w:r>
              <w:t xml:space="preserve">  </w:t>
            </w:r>
          </w:p>
        </w:tc>
      </w:tr>
      <w:tr w:rsidR="00911846" w:rsidTr="00911846">
        <w:trPr>
          <w:trHeight w:val="367"/>
        </w:trPr>
        <w:tc>
          <w:tcPr>
            <w:tcW w:w="0" w:type="auto"/>
            <w:vMerge/>
            <w:tcBorders>
              <w:top w:val="nil"/>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100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230" w:firstLine="0"/>
              <w:jc w:val="right"/>
            </w:pPr>
            <w:r>
              <w:rPr>
                <w:sz w:val="22"/>
              </w:rPr>
              <w:t xml:space="preserve">NON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99" w:firstLine="0"/>
              <w:jc w:val="center"/>
            </w:pPr>
            <w:r>
              <w:rPr>
                <w:sz w:val="22"/>
              </w:rPr>
              <w:t xml:space="preserve">OUI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r>
      <w:tr w:rsidR="00911846" w:rsidTr="00911846">
        <w:trPr>
          <w:trHeight w:val="362"/>
        </w:trPr>
        <w:tc>
          <w:tcPr>
            <w:tcW w:w="658"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58" w:firstLine="0"/>
              <w:jc w:val="left"/>
            </w:pPr>
            <w:r>
              <w:rPr>
                <w:sz w:val="22"/>
              </w:rPr>
              <w:t xml:space="preserve">1 </w:t>
            </w:r>
            <w:r>
              <w:t xml:space="preserve">  </w:t>
            </w:r>
          </w:p>
        </w:tc>
        <w:tc>
          <w:tcPr>
            <w:tcW w:w="587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Lisibilité</w:t>
            </w:r>
            <w:r>
              <w:rPr>
                <w:sz w:val="22"/>
              </w:rPr>
              <w:t xml:space="preserve"> </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85" w:firstLine="0"/>
              <w:jc w:val="center"/>
            </w:pPr>
            <w:r>
              <w:rPr>
                <w:sz w:val="22"/>
              </w:rPr>
              <w:t xml:space="preserve">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r>
      <w:tr w:rsidR="00911846" w:rsidTr="00911846">
        <w:trPr>
          <w:trHeight w:val="367"/>
        </w:trPr>
        <w:tc>
          <w:tcPr>
            <w:tcW w:w="658"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58" w:firstLine="0"/>
              <w:jc w:val="left"/>
            </w:pPr>
            <w:r>
              <w:rPr>
                <w:sz w:val="22"/>
              </w:rPr>
              <w:t xml:space="preserve">2 </w:t>
            </w:r>
            <w:r>
              <w:t xml:space="preserve">  </w:t>
            </w:r>
          </w:p>
        </w:tc>
        <w:tc>
          <w:tcPr>
            <w:tcW w:w="587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pièces dans l’ordre du RPC</w:t>
            </w:r>
            <w:r>
              <w:rPr>
                <w:sz w:val="22"/>
              </w:rPr>
              <w:t xml:space="preserve"> </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85" w:firstLine="0"/>
              <w:jc w:val="center"/>
            </w:pPr>
            <w:r>
              <w:rPr>
                <w:sz w:val="22"/>
              </w:rPr>
              <w:t xml:space="preserve">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r>
      <w:tr w:rsidR="00911846" w:rsidTr="00911846">
        <w:trPr>
          <w:trHeight w:val="365"/>
        </w:trPr>
        <w:tc>
          <w:tcPr>
            <w:tcW w:w="658"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58" w:firstLine="0"/>
              <w:jc w:val="left"/>
            </w:pPr>
            <w:r>
              <w:rPr>
                <w:sz w:val="22"/>
              </w:rPr>
              <w:t xml:space="preserve">3 </w:t>
            </w:r>
            <w:r>
              <w:t xml:space="preserve">  </w:t>
            </w:r>
          </w:p>
        </w:tc>
        <w:tc>
          <w:tcPr>
            <w:tcW w:w="587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sommaires</w:t>
            </w:r>
            <w:r>
              <w:rPr>
                <w:sz w:val="22"/>
              </w:rPr>
              <w:t xml:space="preserve"> </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85" w:firstLine="0"/>
              <w:jc w:val="center"/>
            </w:pPr>
            <w:r>
              <w:rPr>
                <w:sz w:val="22"/>
              </w:rPr>
              <w:t xml:space="preserve">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r>
      <w:tr w:rsidR="00911846" w:rsidTr="00911846">
        <w:trPr>
          <w:trHeight w:val="365"/>
        </w:trPr>
        <w:tc>
          <w:tcPr>
            <w:tcW w:w="658"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58" w:firstLine="0"/>
              <w:jc w:val="left"/>
            </w:pPr>
            <w:r>
              <w:rPr>
                <w:sz w:val="22"/>
              </w:rPr>
              <w:t xml:space="preserve">4 </w:t>
            </w:r>
            <w:r>
              <w:t xml:space="preserve">  </w:t>
            </w:r>
          </w:p>
        </w:tc>
        <w:tc>
          <w:tcPr>
            <w:tcW w:w="587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intercalaire de couleur</w:t>
            </w:r>
            <w:r>
              <w:rPr>
                <w:sz w:val="22"/>
              </w:rPr>
              <w:t xml:space="preserve"> </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85" w:firstLine="0"/>
              <w:jc w:val="center"/>
            </w:pPr>
            <w:r>
              <w:rPr>
                <w:sz w:val="22"/>
              </w:rPr>
              <w:t xml:space="preserve">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r>
      <w:tr w:rsidR="00911846" w:rsidTr="00911846">
        <w:trPr>
          <w:trHeight w:val="367"/>
        </w:trPr>
        <w:tc>
          <w:tcPr>
            <w:tcW w:w="658"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58" w:firstLine="0"/>
              <w:jc w:val="left"/>
            </w:pPr>
            <w:r>
              <w:rPr>
                <w:sz w:val="22"/>
              </w:rPr>
              <w:t xml:space="preserve">5 </w:t>
            </w:r>
            <w:r>
              <w:t xml:space="preserve">  </w:t>
            </w:r>
          </w:p>
        </w:tc>
        <w:tc>
          <w:tcPr>
            <w:tcW w:w="587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pagination</w:t>
            </w:r>
            <w:r>
              <w:rPr>
                <w:sz w:val="22"/>
              </w:rPr>
              <w:t xml:space="preserve"> </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85" w:firstLine="0"/>
              <w:jc w:val="center"/>
            </w:pPr>
            <w:r>
              <w:rPr>
                <w:sz w:val="22"/>
              </w:rPr>
              <w:t xml:space="preserve">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r>
      <w:tr w:rsidR="00911846" w:rsidTr="00911846">
        <w:trPr>
          <w:trHeight w:val="758"/>
        </w:trPr>
        <w:tc>
          <w:tcPr>
            <w:tcW w:w="658"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276" w:firstLine="0"/>
              <w:jc w:val="left"/>
            </w:pPr>
            <w:r>
              <w:rPr>
                <w:sz w:val="22"/>
              </w:rPr>
              <w:t xml:space="preserve"> </w:t>
            </w:r>
            <w:r>
              <w:t xml:space="preserve">  </w:t>
            </w:r>
          </w:p>
        </w:tc>
        <w:tc>
          <w:tcPr>
            <w:tcW w:w="5870"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78" w:firstLine="0"/>
              <w:jc w:val="left"/>
            </w:pPr>
            <w:r>
              <w:rPr>
                <w:sz w:val="22"/>
              </w:rPr>
              <w:t>TOTAL (</w:t>
            </w:r>
            <w:r>
              <w:t>validation des 05 sous  critères par critère   pour obtenir  un oui</w:t>
            </w:r>
            <w:r>
              <w:rPr>
                <w:sz w:val="22"/>
              </w:rPr>
              <w:t>)</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r>
    </w:tbl>
    <w:p w:rsidR="00911846" w:rsidRDefault="00911846" w:rsidP="00911846">
      <w:pPr>
        <w:spacing w:after="99" w:line="259" w:lineRule="auto"/>
        <w:ind w:left="559" w:firstLine="0"/>
        <w:jc w:val="left"/>
      </w:pPr>
      <w:r>
        <w:rPr>
          <w:sz w:val="18"/>
        </w:rPr>
        <w:t xml:space="preserve"> </w:t>
      </w:r>
      <w:r>
        <w:t xml:space="preserve">  </w:t>
      </w:r>
    </w:p>
    <w:p w:rsidR="00911846" w:rsidRDefault="00911846" w:rsidP="00E80AD7">
      <w:pPr>
        <w:numPr>
          <w:ilvl w:val="5"/>
          <w:numId w:val="105"/>
        </w:numPr>
        <w:spacing w:line="259" w:lineRule="auto"/>
        <w:ind w:left="4551" w:right="1225" w:hanging="461"/>
        <w:jc w:val="center"/>
      </w:pPr>
      <w:r>
        <w:t xml:space="preserve">– REFERENCES   </w:t>
      </w:r>
    </w:p>
    <w:p w:rsidR="00911846" w:rsidRDefault="00911846" w:rsidP="00911846">
      <w:pPr>
        <w:spacing w:after="1" w:line="258" w:lineRule="auto"/>
        <w:ind w:left="4707" w:right="814"/>
        <w:jc w:val="left"/>
      </w:pPr>
      <w:r>
        <w:rPr>
          <w:sz w:val="22"/>
        </w:rPr>
        <w:t>VII- METHODOLOGIE</w:t>
      </w:r>
      <w:r>
        <w:t xml:space="preserve">  </w:t>
      </w:r>
    </w:p>
    <w:tbl>
      <w:tblPr>
        <w:tblStyle w:val="TableGrid"/>
        <w:tblW w:w="10159" w:type="dxa"/>
        <w:tblInd w:w="-98" w:type="dxa"/>
        <w:tblCellMar>
          <w:left w:w="106" w:type="dxa"/>
          <w:right w:w="61" w:type="dxa"/>
        </w:tblCellMar>
        <w:tblLook w:val="04A0" w:firstRow="1" w:lastRow="0" w:firstColumn="1" w:lastColumn="0" w:noHBand="0" w:noVBand="1"/>
      </w:tblPr>
      <w:tblGrid>
        <w:gridCol w:w="754"/>
        <w:gridCol w:w="5176"/>
        <w:gridCol w:w="1039"/>
        <w:gridCol w:w="1035"/>
        <w:gridCol w:w="2155"/>
      </w:tblGrid>
      <w:tr w:rsidR="00911846" w:rsidTr="00911846">
        <w:trPr>
          <w:trHeight w:val="425"/>
        </w:trPr>
        <w:tc>
          <w:tcPr>
            <w:tcW w:w="754" w:type="dxa"/>
            <w:vMerge w:val="restart"/>
            <w:tcBorders>
              <w:top w:val="single" w:sz="4" w:space="0" w:color="000000"/>
              <w:left w:val="single" w:sz="4" w:space="0" w:color="000000"/>
              <w:bottom w:val="nil"/>
              <w:right w:val="single" w:sz="4" w:space="0" w:color="000000"/>
            </w:tcBorders>
            <w:vAlign w:val="bottom"/>
          </w:tcPr>
          <w:p w:rsidR="00911846" w:rsidRDefault="00911846" w:rsidP="00911846">
            <w:pPr>
              <w:spacing w:after="0" w:line="259" w:lineRule="auto"/>
              <w:ind w:left="0" w:right="188" w:firstLine="0"/>
              <w:jc w:val="right"/>
            </w:pPr>
            <w:r>
              <w:rPr>
                <w:sz w:val="22"/>
              </w:rPr>
              <w:t xml:space="preserve">N° </w:t>
            </w:r>
            <w:r>
              <w:t xml:space="preserve">  </w:t>
            </w:r>
          </w:p>
        </w:tc>
        <w:tc>
          <w:tcPr>
            <w:tcW w:w="5177" w:type="dxa"/>
            <w:vMerge w:val="restart"/>
            <w:tcBorders>
              <w:top w:val="single" w:sz="4" w:space="0" w:color="000000"/>
              <w:left w:val="single" w:sz="4" w:space="0" w:color="000000"/>
              <w:bottom w:val="nil"/>
              <w:right w:val="single" w:sz="4" w:space="0" w:color="000000"/>
            </w:tcBorders>
            <w:vAlign w:val="bottom"/>
          </w:tcPr>
          <w:p w:rsidR="00911846" w:rsidRDefault="00911846" w:rsidP="00911846">
            <w:pPr>
              <w:spacing w:after="0" w:line="259" w:lineRule="auto"/>
              <w:ind w:left="0" w:right="57" w:firstLine="0"/>
              <w:jc w:val="center"/>
            </w:pPr>
            <w:r>
              <w:t>DESIGNATION</w:t>
            </w:r>
            <w:r>
              <w:rPr>
                <w:sz w:val="22"/>
              </w:rPr>
              <w:t xml:space="preserve"> </w:t>
            </w:r>
            <w:r>
              <w:t xml:space="preserve">  </w:t>
            </w:r>
          </w:p>
        </w:tc>
        <w:tc>
          <w:tcPr>
            <w:tcW w:w="2074" w:type="dxa"/>
            <w:gridSpan w:val="2"/>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right="57" w:firstLine="0"/>
              <w:jc w:val="center"/>
            </w:pPr>
            <w:r>
              <w:rPr>
                <w:sz w:val="22"/>
              </w:rPr>
              <w:t xml:space="preserve">EXISTENCE </w:t>
            </w:r>
            <w:r>
              <w:t xml:space="preserve">  </w:t>
            </w:r>
          </w:p>
        </w:tc>
        <w:tc>
          <w:tcPr>
            <w:tcW w:w="2155" w:type="dxa"/>
            <w:vMerge w:val="restart"/>
            <w:tcBorders>
              <w:top w:val="single" w:sz="4" w:space="0" w:color="000000"/>
              <w:left w:val="single" w:sz="4" w:space="0" w:color="000000"/>
              <w:bottom w:val="nil"/>
              <w:right w:val="single" w:sz="4" w:space="0" w:color="000000"/>
            </w:tcBorders>
            <w:vAlign w:val="bottom"/>
          </w:tcPr>
          <w:p w:rsidR="00911846" w:rsidRDefault="00911846" w:rsidP="00911846">
            <w:pPr>
              <w:spacing w:after="0" w:line="259" w:lineRule="auto"/>
              <w:ind w:left="41" w:firstLine="0"/>
              <w:jc w:val="left"/>
            </w:pPr>
            <w:r>
              <w:rPr>
                <w:sz w:val="22"/>
              </w:rPr>
              <w:t xml:space="preserve">OBSERVATIONS </w:t>
            </w:r>
            <w:r>
              <w:t xml:space="preserve">  </w:t>
            </w:r>
          </w:p>
        </w:tc>
      </w:tr>
      <w:tr w:rsidR="00911846" w:rsidTr="00911846">
        <w:trPr>
          <w:trHeight w:val="134"/>
        </w:trPr>
        <w:tc>
          <w:tcPr>
            <w:tcW w:w="0" w:type="auto"/>
            <w:vMerge/>
            <w:tcBorders>
              <w:top w:val="nil"/>
              <w:left w:val="single" w:sz="4" w:space="0" w:color="000000"/>
              <w:bottom w:val="nil"/>
              <w:right w:val="single" w:sz="4" w:space="0" w:color="000000"/>
            </w:tcBorders>
          </w:tcPr>
          <w:p w:rsidR="00911846" w:rsidRDefault="00911846" w:rsidP="0091184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11846" w:rsidRDefault="00911846" w:rsidP="00911846">
            <w:pPr>
              <w:spacing w:after="160" w:line="259" w:lineRule="auto"/>
              <w:ind w:left="0" w:firstLine="0"/>
              <w:jc w:val="left"/>
            </w:pPr>
          </w:p>
        </w:tc>
        <w:tc>
          <w:tcPr>
            <w:tcW w:w="1039" w:type="dxa"/>
            <w:tcBorders>
              <w:top w:val="single" w:sz="4" w:space="0" w:color="000000"/>
              <w:left w:val="single" w:sz="4" w:space="0" w:color="000000"/>
              <w:bottom w:val="nil"/>
              <w:right w:val="single" w:sz="4" w:space="0" w:color="000000"/>
            </w:tcBorders>
          </w:tcPr>
          <w:p w:rsidR="00911846" w:rsidRDefault="00911846" w:rsidP="00911846">
            <w:pPr>
              <w:spacing w:after="160" w:line="259" w:lineRule="auto"/>
              <w:ind w:left="0" w:firstLine="0"/>
              <w:jc w:val="left"/>
            </w:pPr>
          </w:p>
        </w:tc>
        <w:tc>
          <w:tcPr>
            <w:tcW w:w="1034" w:type="dxa"/>
            <w:tcBorders>
              <w:top w:val="single" w:sz="4" w:space="0" w:color="000000"/>
              <w:left w:val="single" w:sz="4" w:space="0" w:color="000000"/>
              <w:bottom w:val="nil"/>
              <w:right w:val="single" w:sz="4" w:space="0" w:color="000000"/>
            </w:tcBorders>
          </w:tcPr>
          <w:p w:rsidR="00911846" w:rsidRDefault="00911846" w:rsidP="0091184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11846" w:rsidRDefault="00911846" w:rsidP="00911846">
            <w:pPr>
              <w:spacing w:after="160" w:line="259" w:lineRule="auto"/>
              <w:ind w:left="0" w:firstLine="0"/>
              <w:jc w:val="left"/>
            </w:pPr>
          </w:p>
        </w:tc>
      </w:tr>
      <w:tr w:rsidR="00911846" w:rsidTr="00F46FE5">
        <w:trPr>
          <w:trHeight w:val="80"/>
        </w:trPr>
        <w:tc>
          <w:tcPr>
            <w:tcW w:w="754" w:type="dxa"/>
            <w:tcBorders>
              <w:top w:val="nil"/>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5177" w:type="dxa"/>
            <w:tcBorders>
              <w:top w:val="nil"/>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c>
          <w:tcPr>
            <w:tcW w:w="1039" w:type="dxa"/>
            <w:tcBorders>
              <w:top w:val="nil"/>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t>NON</w:t>
            </w:r>
            <w:r>
              <w:rPr>
                <w:sz w:val="22"/>
              </w:rPr>
              <w:t xml:space="preserve"> </w:t>
            </w:r>
            <w:r>
              <w:t xml:space="preserve">  </w:t>
            </w:r>
          </w:p>
        </w:tc>
        <w:tc>
          <w:tcPr>
            <w:tcW w:w="1034" w:type="dxa"/>
            <w:tcBorders>
              <w:top w:val="nil"/>
              <w:left w:val="single" w:sz="4" w:space="0" w:color="000000"/>
              <w:bottom w:val="single" w:sz="4" w:space="0" w:color="000000"/>
              <w:right w:val="single" w:sz="4" w:space="0" w:color="000000"/>
            </w:tcBorders>
          </w:tcPr>
          <w:p w:rsidR="00911846" w:rsidRDefault="00911846" w:rsidP="00911846">
            <w:pPr>
              <w:spacing w:after="0" w:line="259" w:lineRule="auto"/>
              <w:ind w:left="0" w:right="58" w:firstLine="0"/>
              <w:jc w:val="center"/>
            </w:pPr>
            <w:r>
              <w:t>OUI</w:t>
            </w:r>
            <w:r>
              <w:rPr>
                <w:sz w:val="22"/>
              </w:rPr>
              <w:t xml:space="preserve"> </w:t>
            </w:r>
            <w:r>
              <w:t xml:space="preserve">  </w:t>
            </w:r>
          </w:p>
        </w:tc>
        <w:tc>
          <w:tcPr>
            <w:tcW w:w="2155" w:type="dxa"/>
            <w:tcBorders>
              <w:top w:val="nil"/>
              <w:left w:val="single" w:sz="4" w:space="0" w:color="000000"/>
              <w:bottom w:val="single" w:sz="4" w:space="0" w:color="000000"/>
              <w:right w:val="single" w:sz="4" w:space="0" w:color="000000"/>
            </w:tcBorders>
          </w:tcPr>
          <w:p w:rsidR="00911846" w:rsidRDefault="00911846" w:rsidP="00911846">
            <w:pPr>
              <w:spacing w:after="160" w:line="259" w:lineRule="auto"/>
              <w:ind w:left="0" w:firstLine="0"/>
              <w:jc w:val="left"/>
            </w:pPr>
          </w:p>
        </w:tc>
      </w:tr>
      <w:tr w:rsidR="00911846" w:rsidTr="00911846">
        <w:trPr>
          <w:trHeight w:val="1644"/>
        </w:trPr>
        <w:tc>
          <w:tcPr>
            <w:tcW w:w="754"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4" w:firstLine="0"/>
              <w:jc w:val="center"/>
            </w:pPr>
            <w:r>
              <w:rPr>
                <w:sz w:val="22"/>
              </w:rPr>
              <w:t>1</w:t>
            </w:r>
            <w:r>
              <w:t xml:space="preserve">  </w:t>
            </w:r>
          </w:p>
        </w:tc>
        <w:tc>
          <w:tcPr>
            <w:tcW w:w="517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L’organisation et l’ordonnancement, qu’il envisage mettre en place pour exécuter efficacement les travaux à laquelle est annexé le rapport de visite des lieux ou l’attestation signée sur l’honneur</w:t>
            </w:r>
            <w:r>
              <w:rPr>
                <w:strike/>
              </w:rPr>
              <w:t>,</w:t>
            </w:r>
            <w:r>
              <w:t xml:space="preserve"> le cas échéant ;  </w:t>
            </w:r>
          </w:p>
        </w:tc>
        <w:tc>
          <w:tcPr>
            <w:tcW w:w="1039"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c>
          <w:tcPr>
            <w:tcW w:w="1034"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30" w:firstLine="0"/>
              <w:jc w:val="center"/>
            </w:pPr>
            <w:r>
              <w:rPr>
                <w:sz w:val="22"/>
              </w:rPr>
              <w:t xml:space="preserve">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r>
      <w:tr w:rsidR="00911846" w:rsidTr="00911846">
        <w:trPr>
          <w:trHeight w:val="694"/>
        </w:trPr>
        <w:tc>
          <w:tcPr>
            <w:tcW w:w="754"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4" w:firstLine="0"/>
              <w:jc w:val="center"/>
            </w:pPr>
            <w:r>
              <w:rPr>
                <w:sz w:val="22"/>
              </w:rPr>
              <w:t xml:space="preserve">2 </w:t>
            </w:r>
            <w:r>
              <w:t xml:space="preserve"> </w:t>
            </w:r>
          </w:p>
        </w:tc>
        <w:tc>
          <w:tcPr>
            <w:tcW w:w="517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48" w:firstLine="0"/>
            </w:pPr>
            <w:r>
              <w:t xml:space="preserve">le calendrier,  le  planning  et  le  délai  de  livraison des travaux ;  </w:t>
            </w:r>
          </w:p>
        </w:tc>
        <w:tc>
          <w:tcPr>
            <w:tcW w:w="1039"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c>
          <w:tcPr>
            <w:tcW w:w="1034"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24" w:firstLine="0"/>
              <w:jc w:val="center"/>
            </w:pPr>
            <w:r>
              <w:rPr>
                <w:sz w:val="22"/>
              </w:rPr>
              <w:t xml:space="preserve">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r>
      <w:tr w:rsidR="00911846" w:rsidTr="00911846">
        <w:trPr>
          <w:trHeight w:val="696"/>
        </w:trPr>
        <w:tc>
          <w:tcPr>
            <w:tcW w:w="754"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4" w:firstLine="0"/>
              <w:jc w:val="center"/>
            </w:pPr>
            <w:r>
              <w:rPr>
                <w:sz w:val="22"/>
              </w:rPr>
              <w:t xml:space="preserve">3 </w:t>
            </w:r>
            <w:r>
              <w:t xml:space="preserve"> </w:t>
            </w:r>
          </w:p>
        </w:tc>
        <w:tc>
          <w:tcPr>
            <w:tcW w:w="517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les dispositions envisagées pour l’utilisation de la main d’œuvre locale (technique HIMO) ;  </w:t>
            </w:r>
          </w:p>
        </w:tc>
        <w:tc>
          <w:tcPr>
            <w:tcW w:w="1039"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c>
          <w:tcPr>
            <w:tcW w:w="1034"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24" w:firstLine="0"/>
              <w:jc w:val="center"/>
            </w:pPr>
            <w:r>
              <w:rPr>
                <w:sz w:val="22"/>
              </w:rPr>
              <w:t xml:space="preserve">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r>
      <w:tr w:rsidR="00911846" w:rsidTr="00911846">
        <w:trPr>
          <w:trHeight w:val="696"/>
        </w:trPr>
        <w:tc>
          <w:tcPr>
            <w:tcW w:w="754"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4" w:firstLine="0"/>
              <w:jc w:val="center"/>
            </w:pPr>
            <w:r>
              <w:rPr>
                <w:sz w:val="22"/>
              </w:rPr>
              <w:t xml:space="preserve">4 </w:t>
            </w:r>
            <w:r>
              <w:t xml:space="preserve"> </w:t>
            </w:r>
          </w:p>
        </w:tc>
        <w:tc>
          <w:tcPr>
            <w:tcW w:w="517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les dispositions relatives au respect des mesures environnementales, le cas échéant ;  </w:t>
            </w:r>
          </w:p>
        </w:tc>
        <w:tc>
          <w:tcPr>
            <w:tcW w:w="1039"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c>
          <w:tcPr>
            <w:tcW w:w="1034"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24" w:firstLine="0"/>
              <w:jc w:val="center"/>
            </w:pPr>
            <w:r>
              <w:rPr>
                <w:sz w:val="22"/>
              </w:rPr>
              <w:t xml:space="preserve">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r>
      <w:tr w:rsidR="00911846" w:rsidTr="00911846">
        <w:trPr>
          <w:trHeight w:val="1958"/>
        </w:trPr>
        <w:tc>
          <w:tcPr>
            <w:tcW w:w="754"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right="54" w:firstLine="0"/>
              <w:jc w:val="center"/>
            </w:pPr>
            <w:r>
              <w:rPr>
                <w:sz w:val="22"/>
              </w:rPr>
              <w:t xml:space="preserve">5 </w:t>
            </w:r>
            <w:r>
              <w:t xml:space="preserve"> </w:t>
            </w:r>
          </w:p>
        </w:tc>
        <w:tc>
          <w:tcPr>
            <w:tcW w:w="517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16" w:line="259" w:lineRule="auto"/>
              <w:ind w:left="48" w:firstLine="0"/>
              <w:jc w:val="left"/>
            </w:pPr>
            <w:r>
              <w:t xml:space="preserve">Autres éléments   </w:t>
            </w:r>
          </w:p>
          <w:p w:rsidR="00911846" w:rsidRDefault="00911846" w:rsidP="00911846">
            <w:pPr>
              <w:spacing w:after="0" w:line="259" w:lineRule="auto"/>
              <w:ind w:left="48" w:firstLine="0"/>
              <w:jc w:val="left"/>
            </w:pPr>
            <w:r>
              <w:t xml:space="preserve">- La sécurisation du chantier : Le soumissionnaire devra fournir une note détaillée indiquant les mesures prévues pour assurer la sécurité du chantier, notamment à l’égard des riverains et piétons. La note montrera que le candidat a bien  </w:t>
            </w:r>
          </w:p>
        </w:tc>
        <w:tc>
          <w:tcPr>
            <w:tcW w:w="1039"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c>
          <w:tcPr>
            <w:tcW w:w="1034"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24" w:firstLine="0"/>
              <w:jc w:val="center"/>
            </w:pPr>
            <w:r>
              <w:rPr>
                <w:sz w:val="22"/>
              </w:rPr>
              <w:t xml:space="preserve">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rPr>
                <w:sz w:val="22"/>
              </w:rPr>
              <w:t xml:space="preserve"> </w:t>
            </w:r>
            <w:r>
              <w:t xml:space="preserve"> </w:t>
            </w:r>
          </w:p>
        </w:tc>
      </w:tr>
      <w:tr w:rsidR="00911846" w:rsidTr="00911846">
        <w:trPr>
          <w:trHeight w:val="696"/>
        </w:trPr>
        <w:tc>
          <w:tcPr>
            <w:tcW w:w="754"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t xml:space="preserve"> 6</w:t>
            </w:r>
          </w:p>
        </w:tc>
        <w:tc>
          <w:tcPr>
            <w:tcW w:w="517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48" w:firstLine="0"/>
              <w:jc w:val="left"/>
            </w:pPr>
            <w:proofErr w:type="gramStart"/>
            <w:r>
              <w:t>saisi</w:t>
            </w:r>
            <w:proofErr w:type="gramEnd"/>
            <w:r>
              <w:t xml:space="preserve"> les enjeux de sécurité spécifiques au chantier.  </w:t>
            </w:r>
          </w:p>
        </w:tc>
        <w:tc>
          <w:tcPr>
            <w:tcW w:w="1039"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2" w:firstLine="0"/>
              <w:jc w:val="left"/>
            </w:pPr>
            <w:r>
              <w:t xml:space="preserve"> </w:t>
            </w:r>
          </w:p>
        </w:tc>
        <w:tc>
          <w:tcPr>
            <w:tcW w:w="1034"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t xml:space="preserve"> </w:t>
            </w:r>
          </w:p>
        </w:tc>
      </w:tr>
      <w:tr w:rsidR="00911846" w:rsidTr="00911846">
        <w:trPr>
          <w:trHeight w:val="703"/>
        </w:trPr>
        <w:tc>
          <w:tcPr>
            <w:tcW w:w="754"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0" w:firstLine="0"/>
              <w:jc w:val="right"/>
            </w:pPr>
            <w:r>
              <w:rPr>
                <w:sz w:val="22"/>
              </w:rPr>
              <w:t xml:space="preserve"> </w:t>
            </w:r>
            <w:r>
              <w:t xml:space="preserve">  </w:t>
            </w:r>
          </w:p>
        </w:tc>
        <w:tc>
          <w:tcPr>
            <w:tcW w:w="5177"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1846" w:hanging="1517"/>
            </w:pPr>
            <w:r>
              <w:rPr>
                <w:sz w:val="22"/>
              </w:rPr>
              <w:t>TOTAL  (</w:t>
            </w:r>
            <w:r>
              <w:rPr>
                <w:sz w:val="20"/>
              </w:rPr>
              <w:t>validation de six (06) sous  critères pour obtenir  un oui</w:t>
            </w:r>
            <w:r>
              <w:rPr>
                <w:sz w:val="22"/>
              </w:rPr>
              <w:t xml:space="preserve">) </w:t>
            </w:r>
            <w:r>
              <w:t xml:space="preserve">  </w:t>
            </w:r>
          </w:p>
        </w:tc>
        <w:tc>
          <w:tcPr>
            <w:tcW w:w="1039"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r>
              <w:t xml:space="preserve">  </w:t>
            </w:r>
          </w:p>
        </w:tc>
        <w:tc>
          <w:tcPr>
            <w:tcW w:w="1034" w:type="dxa"/>
            <w:tcBorders>
              <w:top w:val="single" w:sz="4" w:space="0" w:color="000000"/>
              <w:left w:val="single" w:sz="4" w:space="0" w:color="000000"/>
              <w:bottom w:val="single" w:sz="4" w:space="0" w:color="000000"/>
              <w:right w:val="single" w:sz="4" w:space="0" w:color="000000"/>
            </w:tcBorders>
            <w:vAlign w:val="center"/>
          </w:tcPr>
          <w:p w:rsidR="00911846" w:rsidRDefault="00911846" w:rsidP="00911846">
            <w:pPr>
              <w:spacing w:after="0" w:line="259" w:lineRule="auto"/>
              <w:ind w:left="394" w:firstLine="0"/>
              <w:jc w:val="center"/>
            </w:pPr>
            <w:r>
              <w:rPr>
                <w:sz w:val="22"/>
              </w:rPr>
              <w:t xml:space="preserve"> </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911846" w:rsidRDefault="00911846" w:rsidP="00911846">
            <w:pPr>
              <w:spacing w:after="0" w:line="259" w:lineRule="auto"/>
              <w:ind w:left="0" w:firstLine="0"/>
              <w:jc w:val="left"/>
            </w:pPr>
            <w:r>
              <w:rPr>
                <w:sz w:val="22"/>
              </w:rPr>
              <w:t xml:space="preserve"> </w:t>
            </w:r>
            <w:r>
              <w:t xml:space="preserve">  </w:t>
            </w:r>
          </w:p>
        </w:tc>
      </w:tr>
    </w:tbl>
    <w:p w:rsidR="00911846" w:rsidRDefault="00911846" w:rsidP="00911846">
      <w:pPr>
        <w:spacing w:after="82" w:line="259" w:lineRule="auto"/>
        <w:ind w:left="0" w:firstLine="0"/>
        <w:jc w:val="left"/>
      </w:pPr>
      <w:r>
        <w:lastRenderedPageBreak/>
        <w:t xml:space="preserve">  </w:t>
      </w:r>
    </w:p>
    <w:p w:rsidR="00911846" w:rsidRDefault="00911846" w:rsidP="00911846">
      <w:pPr>
        <w:spacing w:after="145" w:line="259" w:lineRule="auto"/>
        <w:ind w:left="542" w:firstLine="0"/>
        <w:jc w:val="left"/>
      </w:pPr>
      <w:r>
        <w:t xml:space="preserve">   </w:t>
      </w:r>
    </w:p>
    <w:p w:rsidR="00911846" w:rsidRDefault="00911846" w:rsidP="00911846">
      <w:pPr>
        <w:spacing w:after="145" w:line="259" w:lineRule="auto"/>
        <w:ind w:left="542" w:firstLine="0"/>
        <w:jc w:val="left"/>
      </w:pPr>
    </w:p>
    <w:p w:rsidR="00911846" w:rsidRDefault="00911846" w:rsidP="00911846">
      <w:pPr>
        <w:spacing w:after="104" w:line="259" w:lineRule="auto"/>
        <w:ind w:left="607" w:firstLine="0"/>
        <w:jc w:val="left"/>
      </w:pPr>
      <w:r>
        <w:rPr>
          <w:bdr w:val="single" w:sz="29" w:space="0" w:color="000000"/>
        </w:rPr>
        <w:t>TOTAL GENERAL (NOTE TECHNIQUE GLOBALE) :13</w:t>
      </w:r>
      <w:r>
        <w:t xml:space="preserve">         </w:t>
      </w:r>
    </w:p>
    <w:p w:rsidR="00911846" w:rsidRDefault="00911846" w:rsidP="00911846">
      <w:pPr>
        <w:spacing w:after="69" w:line="259" w:lineRule="auto"/>
        <w:ind w:left="559" w:firstLine="0"/>
        <w:jc w:val="left"/>
      </w:pPr>
      <w:r>
        <w:rPr>
          <w:sz w:val="20"/>
        </w:rPr>
        <w:t xml:space="preserve">Bien vouloir noter que : </w:t>
      </w:r>
      <w:r>
        <w:t xml:space="preserve">  </w:t>
      </w:r>
    </w:p>
    <w:p w:rsidR="00911846" w:rsidRDefault="00911846" w:rsidP="00E80AD7">
      <w:pPr>
        <w:numPr>
          <w:ilvl w:val="3"/>
          <w:numId w:val="108"/>
        </w:numPr>
        <w:spacing w:after="57" w:line="260" w:lineRule="auto"/>
        <w:ind w:right="376" w:hanging="360"/>
      </w:pPr>
      <w:r>
        <w:t xml:space="preserve">Seules les offres jugées conformes pour l’essentiel à l’issue de l’évaluation technique seront prises en compte dans l’évaluation financière.   </w:t>
      </w:r>
    </w:p>
    <w:p w:rsidR="00911846" w:rsidRDefault="00911846" w:rsidP="00E80AD7">
      <w:pPr>
        <w:numPr>
          <w:ilvl w:val="3"/>
          <w:numId w:val="108"/>
        </w:numPr>
        <w:spacing w:after="28" w:line="260" w:lineRule="auto"/>
        <w:ind w:right="376" w:hanging="360"/>
      </w:pPr>
      <w:r>
        <w:t xml:space="preserve">Une offre technique sera jugée acceptable lorsqu’elle aura, au terme de l’analyse, satisfait au moins à 70 % </w:t>
      </w:r>
      <w:proofErr w:type="gramStart"/>
      <w:r>
        <w:t>des  critères</w:t>
      </w:r>
      <w:proofErr w:type="gramEnd"/>
      <w:r>
        <w:t>, soit 09 oui sur 11.</w:t>
      </w:r>
      <w:r>
        <w:rPr>
          <w:sz w:val="22"/>
        </w:rPr>
        <w:t xml:space="preserve"> </w:t>
      </w:r>
      <w:r>
        <w:t xml:space="preserve">  </w:t>
      </w:r>
    </w:p>
    <w:p w:rsidR="00911846" w:rsidRDefault="00911846" w:rsidP="00911846">
      <w:pPr>
        <w:spacing w:after="1" w:line="258" w:lineRule="auto"/>
        <w:ind w:left="648" w:right="814"/>
        <w:jc w:val="left"/>
      </w:pPr>
      <w:r>
        <w:rPr>
          <w:sz w:val="20"/>
          <w:u w:val="single" w:color="000000"/>
        </w:rPr>
        <w:t>N.B :</w:t>
      </w:r>
      <w:r>
        <w:rPr>
          <w:sz w:val="20"/>
        </w:rPr>
        <w:t xml:space="preserve"> </w:t>
      </w:r>
      <w:r>
        <w:rPr>
          <w:sz w:val="22"/>
        </w:rPr>
        <w:t xml:space="preserve">l’Autorité Contractante et /ou la Commission Départementale de Passation des Marchés Publics se réserve chacune le droit de vérifier l'authenticité des documents produits par le cocontractant dans ses offres. </w:t>
      </w:r>
      <w:r>
        <w:t xml:space="preserve">  </w:t>
      </w:r>
    </w:p>
    <w:p w:rsidR="00911846" w:rsidRDefault="00911846" w:rsidP="00911846">
      <w:pPr>
        <w:spacing w:after="22" w:line="259" w:lineRule="auto"/>
        <w:ind w:left="559" w:firstLine="0"/>
        <w:jc w:val="left"/>
      </w:pPr>
      <w:r>
        <w:rPr>
          <w:sz w:val="22"/>
        </w:rPr>
        <w:t xml:space="preserve"> </w:t>
      </w:r>
      <w:r>
        <w:t xml:space="preserve">  </w:t>
      </w:r>
    </w:p>
    <w:p w:rsidR="00911846" w:rsidRDefault="00911846" w:rsidP="00911846">
      <w:pPr>
        <w:spacing w:after="1" w:line="259" w:lineRule="auto"/>
        <w:ind w:left="0" w:firstLine="0"/>
        <w:jc w:val="left"/>
      </w:pPr>
      <w:r>
        <w:rPr>
          <w:sz w:val="22"/>
        </w:rPr>
        <w:t xml:space="preserve"> </w:t>
      </w:r>
      <w:r>
        <w:t xml:space="preserve"> </w:t>
      </w:r>
    </w:p>
    <w:p w:rsidR="00911846" w:rsidRDefault="00911846" w:rsidP="00911846">
      <w:pPr>
        <w:spacing w:after="0" w:line="259" w:lineRule="auto"/>
        <w:ind w:left="0" w:firstLine="0"/>
        <w:jc w:val="left"/>
      </w:pPr>
      <w:r>
        <w:t xml:space="preserve">  </w:t>
      </w:r>
    </w:p>
    <w:p w:rsidR="00911846" w:rsidRDefault="00911846" w:rsidP="00911846">
      <w:pPr>
        <w:spacing w:after="0" w:line="259" w:lineRule="auto"/>
        <w:ind w:left="0" w:right="659" w:firstLine="0"/>
        <w:jc w:val="center"/>
      </w:pPr>
      <w:r>
        <w:t xml:space="preserve">  </w:t>
      </w:r>
    </w:p>
    <w:p w:rsidR="00911846" w:rsidRDefault="00911846" w:rsidP="00911846">
      <w:pPr>
        <w:spacing w:after="0" w:line="259" w:lineRule="auto"/>
        <w:ind w:left="0" w:right="659"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1A2AF0"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0" w:line="259" w:lineRule="auto"/>
        <w:ind w:left="0" w:right="661" w:firstLine="0"/>
        <w:jc w:val="center"/>
      </w:pPr>
      <w:r>
        <w:t xml:space="preserve"> </w:t>
      </w:r>
    </w:p>
    <w:p w:rsidR="00911846" w:rsidRDefault="00911846" w:rsidP="00911846">
      <w:pPr>
        <w:spacing w:after="241" w:line="259" w:lineRule="auto"/>
        <w:ind w:left="0" w:right="661" w:firstLine="0"/>
        <w:jc w:val="center"/>
      </w:pPr>
      <w:r>
        <w:t xml:space="preserve"> </w:t>
      </w:r>
    </w:p>
    <w:p w:rsidR="00911846" w:rsidRDefault="00911846" w:rsidP="00911846">
      <w:pPr>
        <w:spacing w:after="36" w:line="259" w:lineRule="auto"/>
        <w:ind w:left="0" w:right="661" w:firstLine="0"/>
        <w:jc w:val="center"/>
      </w:pPr>
      <w:r>
        <w:rPr>
          <w:sz w:val="52"/>
        </w:rPr>
        <w:t xml:space="preserve"> </w:t>
      </w:r>
    </w:p>
    <w:p w:rsidR="00911846" w:rsidRDefault="00911846" w:rsidP="00911846">
      <w:pPr>
        <w:spacing w:after="172" w:line="259" w:lineRule="auto"/>
        <w:ind w:left="0" w:right="661" w:firstLine="0"/>
        <w:jc w:val="center"/>
      </w:pPr>
      <w:r>
        <w:t xml:space="preserve"> </w:t>
      </w:r>
    </w:p>
    <w:p w:rsidR="00911846" w:rsidRDefault="00911846" w:rsidP="00911846">
      <w:pPr>
        <w:spacing w:after="0" w:line="259" w:lineRule="auto"/>
        <w:ind w:left="0" w:firstLine="0"/>
        <w:jc w:val="left"/>
      </w:pPr>
      <w:r>
        <w:t xml:space="preserve"> </w:t>
      </w:r>
    </w:p>
    <w:p w:rsidR="00911846" w:rsidRDefault="00911846"/>
    <w:sectPr w:rsidR="00911846">
      <w:footerReference w:type="even" r:id="rId22"/>
      <w:footerReference w:type="default" r:id="rId23"/>
      <w:footerReference w:type="first" r:id="rId24"/>
      <w:pgSz w:w="11906" w:h="16838"/>
      <w:pgMar w:top="232" w:right="423" w:bottom="1196" w:left="1133" w:header="720" w:footer="7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979" w:rsidRDefault="00DF7979" w:rsidP="001A2AF0">
      <w:pPr>
        <w:spacing w:after="0" w:line="240" w:lineRule="auto"/>
      </w:pPr>
      <w:r>
        <w:separator/>
      </w:r>
    </w:p>
  </w:endnote>
  <w:endnote w:type="continuationSeparator" w:id="0">
    <w:p w:rsidR="00DF7979" w:rsidRDefault="00DF7979" w:rsidP="001A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spacing w:after="0" w:line="259" w:lineRule="auto"/>
      <w:ind w:left="0" w:right="169" w:firstLine="0"/>
      <w:jc w:val="center"/>
    </w:pPr>
    <w:r>
      <w:fldChar w:fldCharType="begin"/>
    </w:r>
    <w:r>
      <w:instrText xml:space="preserve"> PAGE   \* MERGEFORMAT </w:instrText>
    </w:r>
    <w:r>
      <w:fldChar w:fldCharType="separate"/>
    </w:r>
    <w:r>
      <w:rPr>
        <w:noProof/>
      </w:rPr>
      <w:t>20</w:t>
    </w:r>
    <w:r>
      <w:fldChar w:fldCharType="end"/>
    </w:r>
    <w:r>
      <w:t xml:space="preserve"> </w:t>
    </w:r>
  </w:p>
  <w:p w:rsidR="002C54FE" w:rsidRDefault="002C54FE">
    <w:pPr>
      <w:spacing w:after="0" w:line="259" w:lineRule="auto"/>
      <w:ind w:left="0" w:firstLine="0"/>
      <w:jc w:val="left"/>
    </w:pPr>
    <w: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tabs>
        <w:tab w:val="center" w:pos="4578"/>
      </w:tabs>
      <w:spacing w:after="0" w:line="259" w:lineRule="auto"/>
      <w:ind w:left="0" w:firstLine="0"/>
      <w:jc w:val="left"/>
    </w:pPr>
    <w:r>
      <w:rPr>
        <w:sz w:val="23"/>
      </w:rPr>
      <w:t xml:space="preserve"> </w:t>
    </w:r>
    <w:r>
      <w:rPr>
        <w:sz w:val="23"/>
      </w:rPr>
      <w:tab/>
      <w:t>11</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tabs>
        <w:tab w:val="center" w:pos="4578"/>
      </w:tabs>
      <w:spacing w:after="0" w:line="259" w:lineRule="auto"/>
      <w:ind w:left="0" w:firstLine="0"/>
      <w:jc w:val="left"/>
    </w:pPr>
    <w:r>
      <w:rPr>
        <w:sz w:val="23"/>
      </w:rPr>
      <w:t xml:space="preserve"> </w:t>
    </w:r>
    <w:r>
      <w:rPr>
        <w:sz w:val="23"/>
      </w:rPr>
      <w:tab/>
      <w:t>11</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tabs>
        <w:tab w:val="center" w:pos="4578"/>
      </w:tabs>
      <w:spacing w:after="0" w:line="259" w:lineRule="auto"/>
      <w:ind w:left="0" w:firstLine="0"/>
      <w:jc w:val="left"/>
    </w:pPr>
    <w:r>
      <w:rPr>
        <w:sz w:val="23"/>
      </w:rPr>
      <w:t xml:space="preserve"> </w:t>
    </w:r>
    <w:r>
      <w:rPr>
        <w:sz w:val="23"/>
      </w:rPr>
      <w:tab/>
      <w:t>11</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tabs>
        <w:tab w:val="center" w:pos="4578"/>
      </w:tabs>
      <w:spacing w:after="0" w:line="259" w:lineRule="auto"/>
      <w:ind w:left="0" w:firstLine="0"/>
      <w:jc w:val="left"/>
    </w:pPr>
    <w:r>
      <w:rPr>
        <w:sz w:val="23"/>
      </w:rPr>
      <w:t xml:space="preserve"> </w:t>
    </w:r>
    <w:r>
      <w:rPr>
        <w:sz w:val="23"/>
      </w:rPr>
      <w:tab/>
      <w:t>11</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tabs>
        <w:tab w:val="center" w:pos="4817"/>
      </w:tabs>
      <w:spacing w:after="0" w:line="259" w:lineRule="auto"/>
      <w:ind w:left="0" w:firstLine="0"/>
      <w:jc w:val="left"/>
    </w:pPr>
    <w:r>
      <w:t xml:space="preserve"> </w:t>
    </w:r>
    <w:r>
      <w:tab/>
    </w:r>
    <w:r>
      <w:fldChar w:fldCharType="begin"/>
    </w:r>
    <w:r>
      <w:instrText xml:space="preserve"> PAGE   \* MERGEFORMAT </w:instrText>
    </w:r>
    <w:r>
      <w:fldChar w:fldCharType="separate"/>
    </w:r>
    <w:r>
      <w:rPr>
        <w:noProof/>
      </w:rPr>
      <w:t>124</w:t>
    </w:r>
    <w:r>
      <w:fldChar w:fldCharType="end"/>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tabs>
        <w:tab w:val="center" w:pos="4817"/>
      </w:tabs>
      <w:spacing w:after="0" w:line="259" w:lineRule="auto"/>
      <w:ind w:left="0" w:firstLine="0"/>
      <w:jc w:val="left"/>
    </w:pPr>
    <w:r>
      <w:t xml:space="preserve"> </w:t>
    </w:r>
    <w:r>
      <w:tab/>
    </w:r>
    <w:r>
      <w:fldChar w:fldCharType="begin"/>
    </w:r>
    <w:r>
      <w:instrText xml:space="preserve"> PAGE   \* MERGEFORMAT </w:instrText>
    </w:r>
    <w:r>
      <w:fldChar w:fldCharType="separate"/>
    </w:r>
    <w:r w:rsidR="00967866">
      <w:rPr>
        <w:noProof/>
      </w:rPr>
      <w:t>130</w:t>
    </w:r>
    <w:r>
      <w:fldChar w:fldCharType="end"/>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tabs>
        <w:tab w:val="center" w:pos="4817"/>
      </w:tabs>
      <w:spacing w:after="0" w:line="259" w:lineRule="auto"/>
      <w:ind w:left="0" w:firstLine="0"/>
      <w:jc w:val="left"/>
    </w:pPr>
    <w:r>
      <w:t xml:space="preserve"> </w:t>
    </w:r>
    <w:r>
      <w:tab/>
    </w:r>
    <w:r>
      <w:fldChar w:fldCharType="begin"/>
    </w:r>
    <w:r>
      <w:instrText xml:space="preserve"> PAGE   \* MERGEFORMAT </w:instrText>
    </w:r>
    <w:r>
      <w:fldChar w:fldCharType="separate"/>
    </w:r>
    <w:r>
      <w:t>116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spacing w:after="0" w:line="259" w:lineRule="auto"/>
      <w:ind w:left="0" w:right="169" w:firstLine="0"/>
      <w:jc w:val="center"/>
    </w:pPr>
    <w:r>
      <w:fldChar w:fldCharType="begin"/>
    </w:r>
    <w:r>
      <w:instrText xml:space="preserve"> PAGE   \* MERGEFORMAT </w:instrText>
    </w:r>
    <w:r>
      <w:fldChar w:fldCharType="separate"/>
    </w:r>
    <w:r w:rsidR="00967866">
      <w:rPr>
        <w:noProof/>
      </w:rPr>
      <w:t>15</w:t>
    </w:r>
    <w:r>
      <w:fldChar w:fldCharType="end"/>
    </w:r>
    <w:r>
      <w:t xml:space="preserve"> </w:t>
    </w:r>
  </w:p>
  <w:p w:rsidR="002C54FE" w:rsidRDefault="002C54FE">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tabs>
        <w:tab w:val="center" w:pos="4963"/>
      </w:tabs>
      <w:spacing w:after="0" w:line="259" w:lineRule="auto"/>
      <w:ind w:left="0" w:firstLine="0"/>
      <w:jc w:val="left"/>
    </w:pPr>
    <w:r>
      <w:t xml:space="preserve"> </w:t>
    </w:r>
    <w:r>
      <w:tab/>
    </w:r>
    <w:r>
      <w:fldChar w:fldCharType="begin"/>
    </w:r>
    <w:r>
      <w:instrText xml:space="preserve"> PAGE   \* MERGEFORMAT </w:instrText>
    </w:r>
    <w:r>
      <w:fldChar w:fldCharType="separate"/>
    </w:r>
    <w:r>
      <w:rPr>
        <w:noProof/>
      </w:rPr>
      <w:t>46</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tabs>
        <w:tab w:val="center" w:pos="4963"/>
      </w:tabs>
      <w:spacing w:after="0" w:line="259" w:lineRule="auto"/>
      <w:ind w:left="0" w:firstLine="0"/>
      <w:jc w:val="left"/>
    </w:pPr>
    <w:r>
      <w:t xml:space="preserve"> </w:t>
    </w:r>
    <w:r>
      <w:tab/>
    </w:r>
    <w:r>
      <w:fldChar w:fldCharType="begin"/>
    </w:r>
    <w:r>
      <w:instrText xml:space="preserve"> PAGE   \* MERGEFORMAT </w:instrText>
    </w:r>
    <w:r>
      <w:fldChar w:fldCharType="separate"/>
    </w:r>
    <w:r w:rsidR="00967866">
      <w:rPr>
        <w:noProof/>
      </w:rPr>
      <w:t>93</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tabs>
        <w:tab w:val="center" w:pos="4963"/>
      </w:tabs>
      <w:spacing w:after="0" w:line="259" w:lineRule="auto"/>
      <w:ind w:left="0" w:firstLine="0"/>
      <w:jc w:val="left"/>
    </w:pPr>
    <w:r>
      <w:t xml:space="preserve"> </w:t>
    </w:r>
    <w:r>
      <w:tab/>
    </w:r>
    <w:r>
      <w:fldChar w:fldCharType="begin"/>
    </w:r>
    <w:r>
      <w:instrText xml:space="preserve"> PAGE   \* MERGEFORMAT </w:instrText>
    </w:r>
    <w:r>
      <w:fldChar w:fldCharType="separate"/>
    </w:r>
    <w:r>
      <w:t>44</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tabs>
        <w:tab w:val="center" w:pos="4963"/>
      </w:tabs>
      <w:spacing w:after="0" w:line="259" w:lineRule="auto"/>
      <w:ind w:left="0" w:firstLine="0"/>
      <w:jc w:val="left"/>
    </w:pPr>
    <w:r>
      <w:t xml:space="preserve"> </w:t>
    </w:r>
    <w:r>
      <w:tab/>
      <w:t>10</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tabs>
        <w:tab w:val="center" w:pos="4963"/>
      </w:tabs>
      <w:spacing w:after="0" w:line="259" w:lineRule="auto"/>
      <w:ind w:left="0" w:firstLine="0"/>
      <w:jc w:val="left"/>
    </w:pPr>
    <w:r>
      <w:t xml:space="preserve"> </w:t>
    </w:r>
    <w:r>
      <w:tab/>
      <w:t>10</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FE" w:rsidRDefault="002C54FE">
    <w:pPr>
      <w:tabs>
        <w:tab w:val="center" w:pos="4963"/>
      </w:tabs>
      <w:spacing w:after="0" w:line="259" w:lineRule="auto"/>
      <w:ind w:left="0" w:firstLine="0"/>
      <w:jc w:val="left"/>
    </w:pPr>
    <w:r>
      <w:t xml:space="preserve"> </w:t>
    </w:r>
    <w:r>
      <w:tab/>
      <w:t>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979" w:rsidRDefault="00DF7979" w:rsidP="001A2AF0">
      <w:pPr>
        <w:spacing w:after="0" w:line="240" w:lineRule="auto"/>
      </w:pPr>
      <w:r>
        <w:separator/>
      </w:r>
    </w:p>
  </w:footnote>
  <w:footnote w:type="continuationSeparator" w:id="0">
    <w:p w:rsidR="00DF7979" w:rsidRDefault="00DF7979" w:rsidP="001A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B54"/>
    <w:multiLevelType w:val="hybridMultilevel"/>
    <w:tmpl w:val="89E80F50"/>
    <w:lvl w:ilvl="0" w:tplc="D744F7C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38A2BC">
      <w:start w:val="1"/>
      <w:numFmt w:val="bullet"/>
      <w:lvlText w:val="o"/>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6469B02">
      <w:start w:val="1"/>
      <w:numFmt w:val="bullet"/>
      <w:lvlText w:val="▪"/>
      <w:lvlJc w:val="left"/>
      <w:pPr>
        <w:ind w:left="1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2DEDF98">
      <w:start w:val="1"/>
      <w:numFmt w:val="bullet"/>
      <w:lvlText w:val="•"/>
      <w:lvlJc w:val="left"/>
      <w:pPr>
        <w:ind w:left="2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610ED36">
      <w:start w:val="1"/>
      <w:numFmt w:val="bullet"/>
      <w:lvlText w:val="o"/>
      <w:lvlJc w:val="left"/>
      <w:pPr>
        <w:ind w:left="3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A2217C">
      <w:start w:val="1"/>
      <w:numFmt w:val="bullet"/>
      <w:lvlText w:val="▪"/>
      <w:lvlJc w:val="left"/>
      <w:pPr>
        <w:ind w:left="4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9E280FA">
      <w:start w:val="1"/>
      <w:numFmt w:val="bullet"/>
      <w:lvlText w:val="•"/>
      <w:lvlJc w:val="left"/>
      <w:pPr>
        <w:ind w:left="4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220C1FE">
      <w:start w:val="1"/>
      <w:numFmt w:val="bullet"/>
      <w:lvlText w:val="o"/>
      <w:lvlJc w:val="left"/>
      <w:pPr>
        <w:ind w:left="5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E16FBC2">
      <w:start w:val="1"/>
      <w:numFmt w:val="bullet"/>
      <w:lvlText w:val="▪"/>
      <w:lvlJc w:val="left"/>
      <w:pPr>
        <w:ind w:left="6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0991EDA"/>
    <w:multiLevelType w:val="hybridMultilevel"/>
    <w:tmpl w:val="8206C6D4"/>
    <w:lvl w:ilvl="0" w:tplc="649E5AB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607354">
      <w:start w:val="1"/>
      <w:numFmt w:val="bullet"/>
      <w:lvlText w:val="o"/>
      <w:lvlJc w:val="left"/>
      <w:pPr>
        <w:ind w:left="1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BA1D2E">
      <w:start w:val="1"/>
      <w:numFmt w:val="bullet"/>
      <w:lvlText w:val="▪"/>
      <w:lvlJc w:val="left"/>
      <w:pPr>
        <w:ind w:left="1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A43A7A">
      <w:start w:val="1"/>
      <w:numFmt w:val="bullet"/>
      <w:lvlText w:val="•"/>
      <w:lvlJc w:val="left"/>
      <w:pPr>
        <w:ind w:left="2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40BC54">
      <w:start w:val="1"/>
      <w:numFmt w:val="bullet"/>
      <w:lvlText w:val="o"/>
      <w:lvlJc w:val="left"/>
      <w:pPr>
        <w:ind w:left="3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34D902">
      <w:start w:val="1"/>
      <w:numFmt w:val="bullet"/>
      <w:lvlText w:val="▪"/>
      <w:lvlJc w:val="left"/>
      <w:pPr>
        <w:ind w:left="4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4CA584">
      <w:start w:val="1"/>
      <w:numFmt w:val="bullet"/>
      <w:lvlText w:val="•"/>
      <w:lvlJc w:val="left"/>
      <w:pPr>
        <w:ind w:left="4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8C84EE">
      <w:start w:val="1"/>
      <w:numFmt w:val="bullet"/>
      <w:lvlText w:val="o"/>
      <w:lvlJc w:val="left"/>
      <w:pPr>
        <w:ind w:left="5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FA8808">
      <w:start w:val="1"/>
      <w:numFmt w:val="bullet"/>
      <w:lvlText w:val="▪"/>
      <w:lvlJc w:val="left"/>
      <w:pPr>
        <w:ind w:left="6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2664E7"/>
    <w:multiLevelType w:val="hybridMultilevel"/>
    <w:tmpl w:val="8D602464"/>
    <w:lvl w:ilvl="0" w:tplc="5CD493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748F16">
      <w:start w:val="1"/>
      <w:numFmt w:val="lowerLetter"/>
      <w:lvlText w:val="%2"/>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16F6D2">
      <w:start w:val="1"/>
      <w:numFmt w:val="lowerRoman"/>
      <w:lvlText w:val="%3"/>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36950C">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129D3C">
      <w:start w:val="1"/>
      <w:numFmt w:val="lowerLetter"/>
      <w:lvlText w:val="%5"/>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EC6FE">
      <w:start w:val="1"/>
      <w:numFmt w:val="upperRoman"/>
      <w:lvlRestart w:val="0"/>
      <w:lvlText w:val="%6"/>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E4884">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6A7692">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3074CA">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C7301B"/>
    <w:multiLevelType w:val="hybridMultilevel"/>
    <w:tmpl w:val="765AFF2A"/>
    <w:lvl w:ilvl="0" w:tplc="AE905FC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E2F2E0">
      <w:start w:val="1"/>
      <w:numFmt w:val="decimal"/>
      <w:lvlText w:val="%2-"/>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8223DA">
      <w:start w:val="1"/>
      <w:numFmt w:val="lowerRoman"/>
      <w:lvlText w:val="%3"/>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32E9EE">
      <w:start w:val="1"/>
      <w:numFmt w:val="decimal"/>
      <w:lvlText w:val="%4"/>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FE7E46">
      <w:start w:val="1"/>
      <w:numFmt w:val="lowerLetter"/>
      <w:lvlText w:val="%5"/>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4C4494">
      <w:start w:val="1"/>
      <w:numFmt w:val="lowerRoman"/>
      <w:lvlText w:val="%6"/>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EA9814">
      <w:start w:val="1"/>
      <w:numFmt w:val="decimal"/>
      <w:lvlText w:val="%7"/>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EA2CB0">
      <w:start w:val="1"/>
      <w:numFmt w:val="lowerLetter"/>
      <w:lvlText w:val="%8"/>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AED64A">
      <w:start w:val="1"/>
      <w:numFmt w:val="lowerRoman"/>
      <w:lvlText w:val="%9"/>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EE1AF9"/>
    <w:multiLevelType w:val="hybridMultilevel"/>
    <w:tmpl w:val="EA44E2EC"/>
    <w:lvl w:ilvl="0" w:tplc="92A2C736">
      <w:start w:val="1"/>
      <w:numFmt w:val="lowerRoman"/>
      <w:lvlText w:val="%1."/>
      <w:lvlJc w:val="left"/>
      <w:pPr>
        <w:ind w:left="1223" w:hanging="720"/>
      </w:pPr>
      <w:rPr>
        <w:rFonts w:hint="default"/>
      </w:rPr>
    </w:lvl>
    <w:lvl w:ilvl="1" w:tplc="040C0019" w:tentative="1">
      <w:start w:val="1"/>
      <w:numFmt w:val="lowerLetter"/>
      <w:lvlText w:val="%2."/>
      <w:lvlJc w:val="left"/>
      <w:pPr>
        <w:ind w:left="1583" w:hanging="360"/>
      </w:pPr>
    </w:lvl>
    <w:lvl w:ilvl="2" w:tplc="040C001B" w:tentative="1">
      <w:start w:val="1"/>
      <w:numFmt w:val="lowerRoman"/>
      <w:lvlText w:val="%3."/>
      <w:lvlJc w:val="right"/>
      <w:pPr>
        <w:ind w:left="2303" w:hanging="180"/>
      </w:pPr>
    </w:lvl>
    <w:lvl w:ilvl="3" w:tplc="040C000F" w:tentative="1">
      <w:start w:val="1"/>
      <w:numFmt w:val="decimal"/>
      <w:lvlText w:val="%4."/>
      <w:lvlJc w:val="left"/>
      <w:pPr>
        <w:ind w:left="3023" w:hanging="360"/>
      </w:pPr>
    </w:lvl>
    <w:lvl w:ilvl="4" w:tplc="040C0019" w:tentative="1">
      <w:start w:val="1"/>
      <w:numFmt w:val="lowerLetter"/>
      <w:lvlText w:val="%5."/>
      <w:lvlJc w:val="left"/>
      <w:pPr>
        <w:ind w:left="3743" w:hanging="360"/>
      </w:pPr>
    </w:lvl>
    <w:lvl w:ilvl="5" w:tplc="040C001B" w:tentative="1">
      <w:start w:val="1"/>
      <w:numFmt w:val="lowerRoman"/>
      <w:lvlText w:val="%6."/>
      <w:lvlJc w:val="right"/>
      <w:pPr>
        <w:ind w:left="4463" w:hanging="180"/>
      </w:pPr>
    </w:lvl>
    <w:lvl w:ilvl="6" w:tplc="040C000F" w:tentative="1">
      <w:start w:val="1"/>
      <w:numFmt w:val="decimal"/>
      <w:lvlText w:val="%7."/>
      <w:lvlJc w:val="left"/>
      <w:pPr>
        <w:ind w:left="5183" w:hanging="360"/>
      </w:pPr>
    </w:lvl>
    <w:lvl w:ilvl="7" w:tplc="040C0019" w:tentative="1">
      <w:start w:val="1"/>
      <w:numFmt w:val="lowerLetter"/>
      <w:lvlText w:val="%8."/>
      <w:lvlJc w:val="left"/>
      <w:pPr>
        <w:ind w:left="5903" w:hanging="360"/>
      </w:pPr>
    </w:lvl>
    <w:lvl w:ilvl="8" w:tplc="040C001B" w:tentative="1">
      <w:start w:val="1"/>
      <w:numFmt w:val="lowerRoman"/>
      <w:lvlText w:val="%9."/>
      <w:lvlJc w:val="right"/>
      <w:pPr>
        <w:ind w:left="6623" w:hanging="180"/>
      </w:pPr>
    </w:lvl>
  </w:abstractNum>
  <w:abstractNum w:abstractNumId="5" w15:restartNumberingAfterBreak="0">
    <w:nsid w:val="078A56EA"/>
    <w:multiLevelType w:val="multilevel"/>
    <w:tmpl w:val="1D7208B0"/>
    <w:lvl w:ilvl="0">
      <w:start w:val="2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BA6B41"/>
    <w:multiLevelType w:val="hybridMultilevel"/>
    <w:tmpl w:val="F20AF3F2"/>
    <w:lvl w:ilvl="0" w:tplc="14B844B0">
      <w:start w:val="1"/>
      <w:numFmt w:val="bullet"/>
      <w:lvlText w:val="•"/>
      <w:lvlJc w:val="left"/>
      <w:pPr>
        <w:ind w:left="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3A3F62">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D0FF90">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0832E">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12D736">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604442">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7CB492">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CE8B14">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B06F7C">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9C50D5B"/>
    <w:multiLevelType w:val="hybridMultilevel"/>
    <w:tmpl w:val="24C4FC90"/>
    <w:lvl w:ilvl="0" w:tplc="DA048586">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E70F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725E82">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84DF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94F672">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683B9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4B002">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468E4">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E8A1DE">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015D5C"/>
    <w:multiLevelType w:val="hybridMultilevel"/>
    <w:tmpl w:val="983A577A"/>
    <w:lvl w:ilvl="0" w:tplc="5D9EE29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320A7A">
      <w:start w:val="1"/>
      <w:numFmt w:val="bullet"/>
      <w:lvlText w:val="o"/>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046614">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064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E22AA8">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5233B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C30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04A7BA">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A087A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B3A4E89"/>
    <w:multiLevelType w:val="hybridMultilevel"/>
    <w:tmpl w:val="4DD8B55C"/>
    <w:lvl w:ilvl="0" w:tplc="3ECC76B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C6E58C">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7A6E6C">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42AF98">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ECFF50">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B8C18C">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F06C88">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BC4246">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CAF0A8">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C6E12A3"/>
    <w:multiLevelType w:val="multilevel"/>
    <w:tmpl w:val="68F4F1BE"/>
    <w:lvl w:ilvl="0">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3711F2"/>
    <w:multiLevelType w:val="hybridMultilevel"/>
    <w:tmpl w:val="4DBA3B48"/>
    <w:lvl w:ilvl="0" w:tplc="A18CF4C8">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E8567C">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E9362">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6A2992">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B2E4FE">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80FD4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EAEB12">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4F9F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4CF72E">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EC668A3"/>
    <w:multiLevelType w:val="hybridMultilevel"/>
    <w:tmpl w:val="F6F00BB6"/>
    <w:lvl w:ilvl="0" w:tplc="B21ED92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868BA">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CE4430">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A2364C">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F245E0">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C444BA">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F457A0">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0C59B8">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50E8CA">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0BC383D"/>
    <w:multiLevelType w:val="hybridMultilevel"/>
    <w:tmpl w:val="5C7A4AFC"/>
    <w:lvl w:ilvl="0" w:tplc="0C68550E">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A957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D6593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186FB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EFCF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46A9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B46F4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64D5F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C38A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CB7236"/>
    <w:multiLevelType w:val="hybridMultilevel"/>
    <w:tmpl w:val="C54A2EDE"/>
    <w:lvl w:ilvl="0" w:tplc="8256908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F6A638">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AC200">
      <w:start w:val="1"/>
      <w:numFmt w:val="bullet"/>
      <w:lvlRestart w:val="0"/>
      <w:lvlText w:val="-"/>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8F160">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C4824">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0CA4A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A060E8">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2905C">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6A462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1996066"/>
    <w:multiLevelType w:val="hybridMultilevel"/>
    <w:tmpl w:val="06986A76"/>
    <w:lvl w:ilvl="0" w:tplc="9828BA46">
      <w:start w:val="100"/>
      <w:numFmt w:val="lowerRoman"/>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0F456">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24D3F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285B8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7227F0">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BE8910">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F8F40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DA61B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2E492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23B10AC"/>
    <w:multiLevelType w:val="hybridMultilevel"/>
    <w:tmpl w:val="751E96E4"/>
    <w:lvl w:ilvl="0" w:tplc="2C5654D6">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5EAF14">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0766C">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5E3D3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E5E88">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82748">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8E21C">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866BE8">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46A74">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2796B7E"/>
    <w:multiLevelType w:val="multilevel"/>
    <w:tmpl w:val="15469E34"/>
    <w:lvl w:ilvl="0">
      <w:start w:val="2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2DB7D63"/>
    <w:multiLevelType w:val="hybridMultilevel"/>
    <w:tmpl w:val="1960E610"/>
    <w:lvl w:ilvl="0" w:tplc="92AAF9F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A2AB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274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274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4A5D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0AB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219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2874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04ED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40A6F06"/>
    <w:multiLevelType w:val="hybridMultilevel"/>
    <w:tmpl w:val="285CA600"/>
    <w:lvl w:ilvl="0" w:tplc="C03419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F6C5A4">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2C5C4">
      <w:start w:val="1"/>
      <w:numFmt w:val="lowerLetter"/>
      <w:lvlRestart w:val="0"/>
      <w:lvlText w:val="%3)"/>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0F2C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478A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F6B59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B07EF0">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CEDE0">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689B0">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49B23EF"/>
    <w:multiLevelType w:val="hybridMultilevel"/>
    <w:tmpl w:val="6F3CB98C"/>
    <w:lvl w:ilvl="0" w:tplc="CAB415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9E07A6">
      <w:start w:val="1"/>
      <w:numFmt w:val="lowerLetter"/>
      <w:lvlText w:val="%2"/>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C85F44">
      <w:start w:val="1"/>
      <w:numFmt w:val="lowerRoman"/>
      <w:lvlText w:val="%3"/>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EE328E">
      <w:start w:val="1"/>
      <w:numFmt w:val="decimal"/>
      <w:lvlText w:val="%4"/>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067EA">
      <w:start w:val="1"/>
      <w:numFmt w:val="lowerRoman"/>
      <w:lvlRestart w:val="0"/>
      <w:lvlText w:val="%5)"/>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4A960">
      <w:start w:val="1"/>
      <w:numFmt w:val="lowerRoman"/>
      <w:lvlText w:val="%6"/>
      <w:lvlJc w:val="left"/>
      <w:pPr>
        <w:ind w:left="3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BA724E">
      <w:start w:val="1"/>
      <w:numFmt w:val="decimal"/>
      <w:lvlText w:val="%7"/>
      <w:lvlJc w:val="left"/>
      <w:pPr>
        <w:ind w:left="3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2E0AD8">
      <w:start w:val="1"/>
      <w:numFmt w:val="lowerLetter"/>
      <w:lvlText w:val="%8"/>
      <w:lvlJc w:val="left"/>
      <w:pPr>
        <w:ind w:left="4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86EAC">
      <w:start w:val="1"/>
      <w:numFmt w:val="lowerRoman"/>
      <w:lvlText w:val="%9"/>
      <w:lvlJc w:val="left"/>
      <w:pPr>
        <w:ind w:left="5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60751B3"/>
    <w:multiLevelType w:val="hybridMultilevel"/>
    <w:tmpl w:val="150E3E0C"/>
    <w:lvl w:ilvl="0" w:tplc="B448A6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6F6BE">
      <w:start w:val="1"/>
      <w:numFmt w:val="lowerLetter"/>
      <w:lvlRestart w:val="0"/>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687D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507D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A28B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A5D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542A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56A9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AA3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6381292"/>
    <w:multiLevelType w:val="hybridMultilevel"/>
    <w:tmpl w:val="31E21C34"/>
    <w:lvl w:ilvl="0" w:tplc="4A504416">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A9FD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EEBF0">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4AA14">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E92AE">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CDB8">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4726E">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92264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C899F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7235DA4"/>
    <w:multiLevelType w:val="hybridMultilevel"/>
    <w:tmpl w:val="5196375C"/>
    <w:lvl w:ilvl="0" w:tplc="49A0020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747C16">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D0DD0E">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C6786A">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124302">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C4C84C">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1C263A">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C80C2E">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22C982">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A130C2D"/>
    <w:multiLevelType w:val="hybridMultilevel"/>
    <w:tmpl w:val="77B00768"/>
    <w:lvl w:ilvl="0" w:tplc="7376E6EC">
      <w:start w:val="1"/>
      <w:numFmt w:val="upperRoman"/>
      <w:lvlText w:val="%1-"/>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7C32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6CD2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AAC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27D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8E13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2686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929C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440F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A4631C9"/>
    <w:multiLevelType w:val="hybridMultilevel"/>
    <w:tmpl w:val="77D0FE26"/>
    <w:lvl w:ilvl="0" w:tplc="8C6EEF40">
      <w:start w:val="1"/>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DA8F8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FC708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4226B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4CCAA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505FF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8EB42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B0BBF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E20E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A531A4A"/>
    <w:multiLevelType w:val="hybridMultilevel"/>
    <w:tmpl w:val="8A881C70"/>
    <w:lvl w:ilvl="0" w:tplc="40685B4C">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723A2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E006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7EF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2671A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3498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A804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2820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6943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A893326"/>
    <w:multiLevelType w:val="multilevel"/>
    <w:tmpl w:val="CFB6027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BED1905"/>
    <w:multiLevelType w:val="hybridMultilevel"/>
    <w:tmpl w:val="00785E06"/>
    <w:lvl w:ilvl="0" w:tplc="813436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2A58A">
      <w:start w:val="1"/>
      <w:numFmt w:val="lowerLetter"/>
      <w:lvlRestart w:val="0"/>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094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BC277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B4446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4CE4F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8D8A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8746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4E6E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CD36FAF"/>
    <w:multiLevelType w:val="hybridMultilevel"/>
    <w:tmpl w:val="CE7AB112"/>
    <w:lvl w:ilvl="0" w:tplc="9154C42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8A7576">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DC35BA">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5A58B2">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1EED1A">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58EDF2">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7E2BAC">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9EBAF4">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E0690A">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1F446CE"/>
    <w:multiLevelType w:val="hybridMultilevel"/>
    <w:tmpl w:val="3A8A43F6"/>
    <w:lvl w:ilvl="0" w:tplc="93B04A62">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008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265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470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8F6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405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943E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7846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023B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2526B8B"/>
    <w:multiLevelType w:val="hybridMultilevel"/>
    <w:tmpl w:val="FC423A44"/>
    <w:lvl w:ilvl="0" w:tplc="903A7CC2">
      <w:start w:val="1"/>
      <w:numFmt w:val="lowerLetter"/>
      <w:lvlText w:val="%1)"/>
      <w:lvlJc w:val="left"/>
      <w:pPr>
        <w:ind w:left="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F8551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AA214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74A7F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FC0B1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EAFB7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CE73D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E2B2C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2CBEC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42A06D0"/>
    <w:multiLevelType w:val="hybridMultilevel"/>
    <w:tmpl w:val="F4260ECA"/>
    <w:lvl w:ilvl="0" w:tplc="BFACAA5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624162">
      <w:start w:val="1"/>
      <w:numFmt w:val="bullet"/>
      <w:lvlText w:val="o"/>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48540">
      <w:start w:val="1"/>
      <w:numFmt w:val="bullet"/>
      <w:lvlRestart w:val="0"/>
      <w:lvlText w:val="-"/>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07BB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A06A7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E282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6976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62506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FA06E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55E3A5D"/>
    <w:multiLevelType w:val="hybridMultilevel"/>
    <w:tmpl w:val="61CC27FA"/>
    <w:lvl w:ilvl="0" w:tplc="FDCC2A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58F10C">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BAD9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7A88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01E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20D6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C415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16CBA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5E3C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732710E"/>
    <w:multiLevelType w:val="multilevel"/>
    <w:tmpl w:val="02BA149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73E32DB"/>
    <w:multiLevelType w:val="hybridMultilevel"/>
    <w:tmpl w:val="4C84EC6E"/>
    <w:lvl w:ilvl="0" w:tplc="3BFA346A">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75D53B9"/>
    <w:multiLevelType w:val="hybridMultilevel"/>
    <w:tmpl w:val="3D3CA460"/>
    <w:lvl w:ilvl="0" w:tplc="99EED7CE">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9EA88E">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BE2F2C">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B6B10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6249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C53E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02B76">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44441E">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FAF776">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7CA1975"/>
    <w:multiLevelType w:val="hybridMultilevel"/>
    <w:tmpl w:val="A85A27E0"/>
    <w:lvl w:ilvl="0" w:tplc="4A68CD94">
      <w:start w:val="1"/>
      <w:numFmt w:val="lowerLetter"/>
      <w:lvlText w:val="%1)"/>
      <w:lvlJc w:val="left"/>
      <w:pPr>
        <w:ind w:left="360"/>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1" w:tplc="2F260FEA">
      <w:start w:val="1"/>
      <w:numFmt w:val="lowerLetter"/>
      <w:lvlText w:val="%2"/>
      <w:lvlJc w:val="left"/>
      <w:pPr>
        <w:ind w:left="1478"/>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2" w:tplc="03924B96">
      <w:start w:val="1"/>
      <w:numFmt w:val="lowerRoman"/>
      <w:lvlText w:val="%3"/>
      <w:lvlJc w:val="left"/>
      <w:pPr>
        <w:ind w:left="2198"/>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3" w:tplc="4914EFF2">
      <w:start w:val="1"/>
      <w:numFmt w:val="decimal"/>
      <w:lvlText w:val="%4"/>
      <w:lvlJc w:val="left"/>
      <w:pPr>
        <w:ind w:left="2918"/>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4" w:tplc="BC06B434">
      <w:start w:val="1"/>
      <w:numFmt w:val="lowerLetter"/>
      <w:lvlText w:val="%5"/>
      <w:lvlJc w:val="left"/>
      <w:pPr>
        <w:ind w:left="3638"/>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5" w:tplc="E0B04B04">
      <w:start w:val="1"/>
      <w:numFmt w:val="lowerRoman"/>
      <w:lvlText w:val="%6"/>
      <w:lvlJc w:val="left"/>
      <w:pPr>
        <w:ind w:left="4358"/>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6" w:tplc="6630D4B6">
      <w:start w:val="1"/>
      <w:numFmt w:val="decimal"/>
      <w:lvlText w:val="%7"/>
      <w:lvlJc w:val="left"/>
      <w:pPr>
        <w:ind w:left="5078"/>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7" w:tplc="051ECCD2">
      <w:start w:val="1"/>
      <w:numFmt w:val="lowerLetter"/>
      <w:lvlText w:val="%8"/>
      <w:lvlJc w:val="left"/>
      <w:pPr>
        <w:ind w:left="5798"/>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8" w:tplc="4628E078">
      <w:start w:val="1"/>
      <w:numFmt w:val="lowerRoman"/>
      <w:lvlText w:val="%9"/>
      <w:lvlJc w:val="left"/>
      <w:pPr>
        <w:ind w:left="6518"/>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abstractNum>
  <w:abstractNum w:abstractNumId="38" w15:restartNumberingAfterBreak="0">
    <w:nsid w:val="28962ECB"/>
    <w:multiLevelType w:val="hybridMultilevel"/>
    <w:tmpl w:val="FE00FCE0"/>
    <w:lvl w:ilvl="0" w:tplc="A1CC8E42">
      <w:numFmt w:val="bullet"/>
      <w:lvlText w:val="-"/>
      <w:lvlJc w:val="left"/>
      <w:pPr>
        <w:ind w:left="720" w:hanging="360"/>
      </w:pPr>
      <w:rPr>
        <w:rFonts w:ascii="Times New Roman" w:eastAsia="Times New Roman" w:hAnsi="Times New Roman"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B6C1A44"/>
    <w:multiLevelType w:val="multilevel"/>
    <w:tmpl w:val="CDDE5D9A"/>
    <w:lvl w:ilvl="0">
      <w:start w:val="3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CA6247F"/>
    <w:multiLevelType w:val="hybridMultilevel"/>
    <w:tmpl w:val="8990E794"/>
    <w:lvl w:ilvl="0" w:tplc="C510A768">
      <w:start w:val="1"/>
      <w:numFmt w:val="lowerLetter"/>
      <w:lvlText w:val="%1."/>
      <w:lvlJc w:val="left"/>
      <w:pPr>
        <w:ind w:left="720"/>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1" w:tplc="E2429918">
      <w:start w:val="1"/>
      <w:numFmt w:val="lowerLetter"/>
      <w:lvlText w:val="%2"/>
      <w:lvlJc w:val="left"/>
      <w:pPr>
        <w:ind w:left="132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2" w:tplc="A7C6C3E2">
      <w:start w:val="1"/>
      <w:numFmt w:val="lowerRoman"/>
      <w:lvlText w:val="%3"/>
      <w:lvlJc w:val="left"/>
      <w:pPr>
        <w:ind w:left="204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3" w:tplc="31E8FBDE">
      <w:start w:val="1"/>
      <w:numFmt w:val="decimal"/>
      <w:lvlText w:val="%4"/>
      <w:lvlJc w:val="left"/>
      <w:pPr>
        <w:ind w:left="276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4" w:tplc="03DA430C">
      <w:start w:val="1"/>
      <w:numFmt w:val="lowerLetter"/>
      <w:lvlText w:val="%5"/>
      <w:lvlJc w:val="left"/>
      <w:pPr>
        <w:ind w:left="348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5" w:tplc="951CE528">
      <w:start w:val="1"/>
      <w:numFmt w:val="lowerRoman"/>
      <w:lvlText w:val="%6"/>
      <w:lvlJc w:val="left"/>
      <w:pPr>
        <w:ind w:left="420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6" w:tplc="DB804C3C">
      <w:start w:val="1"/>
      <w:numFmt w:val="decimal"/>
      <w:lvlText w:val="%7"/>
      <w:lvlJc w:val="left"/>
      <w:pPr>
        <w:ind w:left="492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7" w:tplc="31F00CC4">
      <w:start w:val="1"/>
      <w:numFmt w:val="lowerLetter"/>
      <w:lvlText w:val="%8"/>
      <w:lvlJc w:val="left"/>
      <w:pPr>
        <w:ind w:left="564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8" w:tplc="1272E9B8">
      <w:start w:val="1"/>
      <w:numFmt w:val="lowerRoman"/>
      <w:lvlText w:val="%9"/>
      <w:lvlJc w:val="left"/>
      <w:pPr>
        <w:ind w:left="636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abstractNum>
  <w:abstractNum w:abstractNumId="41" w15:restartNumberingAfterBreak="0">
    <w:nsid w:val="2D4C6658"/>
    <w:multiLevelType w:val="hybridMultilevel"/>
    <w:tmpl w:val="FF3C3F38"/>
    <w:lvl w:ilvl="0" w:tplc="BD38A080">
      <w:start w:val="1"/>
      <w:numFmt w:val="bullet"/>
      <w:lvlText w:val="-"/>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FE67E0">
      <w:start w:val="1"/>
      <w:numFmt w:val="bullet"/>
      <w:lvlText w:val="o"/>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62640">
      <w:start w:val="1"/>
      <w:numFmt w:val="bullet"/>
      <w:lvlText w:val="▪"/>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49028">
      <w:start w:val="1"/>
      <w:numFmt w:val="bullet"/>
      <w:lvlText w:val="•"/>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FEA9D8">
      <w:start w:val="1"/>
      <w:numFmt w:val="bullet"/>
      <w:lvlText w:val="o"/>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EEFDC">
      <w:start w:val="1"/>
      <w:numFmt w:val="bullet"/>
      <w:lvlText w:val="▪"/>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80081C">
      <w:start w:val="1"/>
      <w:numFmt w:val="bullet"/>
      <w:lvlText w:val="•"/>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02A40">
      <w:start w:val="1"/>
      <w:numFmt w:val="bullet"/>
      <w:lvlText w:val="o"/>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CAD3EE">
      <w:start w:val="1"/>
      <w:numFmt w:val="bullet"/>
      <w:lvlText w:val="▪"/>
      <w:lvlJc w:val="left"/>
      <w:pPr>
        <w:ind w:left="6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D8A5595"/>
    <w:multiLevelType w:val="multilevel"/>
    <w:tmpl w:val="ECC0478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E7043A9"/>
    <w:multiLevelType w:val="hybridMultilevel"/>
    <w:tmpl w:val="CBA4EA72"/>
    <w:lvl w:ilvl="0" w:tplc="BFC45364">
      <w:start w:val="1"/>
      <w:numFmt w:val="bullet"/>
      <w:lvlText w:val="-"/>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8095F6">
      <w:start w:val="1"/>
      <w:numFmt w:val="bullet"/>
      <w:lvlText w:val="o"/>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428DD6">
      <w:start w:val="1"/>
      <w:numFmt w:val="bullet"/>
      <w:lvlText w:val="▪"/>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46C4BC">
      <w:start w:val="1"/>
      <w:numFmt w:val="bullet"/>
      <w:lvlText w:val="•"/>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7A7C82">
      <w:start w:val="1"/>
      <w:numFmt w:val="bullet"/>
      <w:lvlText w:val="o"/>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0E0D6A">
      <w:start w:val="1"/>
      <w:numFmt w:val="bullet"/>
      <w:lvlText w:val="▪"/>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7434EC">
      <w:start w:val="1"/>
      <w:numFmt w:val="bullet"/>
      <w:lvlText w:val="•"/>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6CA570">
      <w:start w:val="1"/>
      <w:numFmt w:val="bullet"/>
      <w:lvlText w:val="o"/>
      <w:lvlJc w:val="left"/>
      <w:pPr>
        <w:ind w:left="7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86674E">
      <w:start w:val="1"/>
      <w:numFmt w:val="bullet"/>
      <w:lvlText w:val="▪"/>
      <w:lvlJc w:val="left"/>
      <w:pPr>
        <w:ind w:left="8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0591560"/>
    <w:multiLevelType w:val="hybridMultilevel"/>
    <w:tmpl w:val="8F067F36"/>
    <w:lvl w:ilvl="0" w:tplc="C28021C6">
      <w:start w:val="1"/>
      <w:numFmt w:val="bullet"/>
      <w:lvlText w:val="-"/>
      <w:lvlJc w:val="left"/>
      <w:pPr>
        <w:ind w:left="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CE50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A67D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ECDC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B22CC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D015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288E0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96DE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F6EA0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1DE42B6"/>
    <w:multiLevelType w:val="hybridMultilevel"/>
    <w:tmpl w:val="E49A8E50"/>
    <w:lvl w:ilvl="0" w:tplc="022CA706">
      <w:start w:val="2"/>
      <w:numFmt w:val="decimal"/>
      <w:lvlText w:val="%1"/>
      <w:lvlJc w:val="left"/>
      <w:pPr>
        <w:ind w:left="3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06E25E4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3C24860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72B63A2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35B827E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1944C37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4D30878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9A7864F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661003B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abstractNum w:abstractNumId="46" w15:restartNumberingAfterBreak="0">
    <w:nsid w:val="325763B3"/>
    <w:multiLevelType w:val="hybridMultilevel"/>
    <w:tmpl w:val="4A76F9F6"/>
    <w:lvl w:ilvl="0" w:tplc="F74A620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124DAA">
      <w:start w:val="1"/>
      <w:numFmt w:val="bullet"/>
      <w:lvlText w:val="-"/>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78024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90BAA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64F2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308EA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8A49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BA6D4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2ECD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26A59B4"/>
    <w:multiLevelType w:val="hybridMultilevel"/>
    <w:tmpl w:val="480ED464"/>
    <w:lvl w:ilvl="0" w:tplc="8616957E">
      <w:start w:val="1"/>
      <w:numFmt w:val="bullet"/>
      <w:lvlText w:val="-"/>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D28810">
      <w:start w:val="1"/>
      <w:numFmt w:val="bullet"/>
      <w:lvlText w:val="o"/>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A5372">
      <w:start w:val="1"/>
      <w:numFmt w:val="bullet"/>
      <w:lvlText w:val="▪"/>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26D7C8">
      <w:start w:val="1"/>
      <w:numFmt w:val="bullet"/>
      <w:lvlText w:val="•"/>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A2FDF4">
      <w:start w:val="1"/>
      <w:numFmt w:val="bullet"/>
      <w:lvlText w:val="o"/>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76F984">
      <w:start w:val="1"/>
      <w:numFmt w:val="bullet"/>
      <w:lvlText w:val="▪"/>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C0E58">
      <w:start w:val="1"/>
      <w:numFmt w:val="bullet"/>
      <w:lvlText w:val="•"/>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E6E0C4">
      <w:start w:val="1"/>
      <w:numFmt w:val="bullet"/>
      <w:lvlText w:val="o"/>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81642">
      <w:start w:val="1"/>
      <w:numFmt w:val="bullet"/>
      <w:lvlText w:val="▪"/>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3B86686"/>
    <w:multiLevelType w:val="hybridMultilevel"/>
    <w:tmpl w:val="CFDA6A9C"/>
    <w:lvl w:ilvl="0" w:tplc="4FFE1BD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D4304E">
      <w:start w:val="16"/>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A8566">
      <w:start w:val="1"/>
      <w:numFmt w:val="lowerRoman"/>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F6AC70">
      <w:start w:val="1"/>
      <w:numFmt w:val="decimal"/>
      <w:lvlText w:val="%4"/>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EE9C6C">
      <w:start w:val="1"/>
      <w:numFmt w:val="lowerLetter"/>
      <w:lvlText w:val="%5"/>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66CBD8">
      <w:start w:val="1"/>
      <w:numFmt w:val="lowerRoman"/>
      <w:lvlText w:val="%6"/>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E86B0">
      <w:start w:val="1"/>
      <w:numFmt w:val="decimal"/>
      <w:lvlText w:val="%7"/>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822CB6">
      <w:start w:val="1"/>
      <w:numFmt w:val="lowerLetter"/>
      <w:lvlText w:val="%8"/>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C4A8A2">
      <w:start w:val="1"/>
      <w:numFmt w:val="lowerRoman"/>
      <w:lvlText w:val="%9"/>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7E873FD"/>
    <w:multiLevelType w:val="hybridMultilevel"/>
    <w:tmpl w:val="233CF5C4"/>
    <w:lvl w:ilvl="0" w:tplc="E68061C8">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72A91C">
      <w:start w:val="1"/>
      <w:numFmt w:val="bullet"/>
      <w:lvlText w:val="-"/>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897E8">
      <w:start w:val="1"/>
      <w:numFmt w:val="bullet"/>
      <w:lvlText w:val="▪"/>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89C1E">
      <w:start w:val="1"/>
      <w:numFmt w:val="bullet"/>
      <w:lvlText w:val="•"/>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290CC">
      <w:start w:val="1"/>
      <w:numFmt w:val="bullet"/>
      <w:lvlText w:val="o"/>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967DC6">
      <w:start w:val="1"/>
      <w:numFmt w:val="bullet"/>
      <w:lvlText w:val="▪"/>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C8BFE">
      <w:start w:val="1"/>
      <w:numFmt w:val="bullet"/>
      <w:lvlText w:val="•"/>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2153A">
      <w:start w:val="1"/>
      <w:numFmt w:val="bullet"/>
      <w:lvlText w:val="o"/>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2FED4">
      <w:start w:val="1"/>
      <w:numFmt w:val="bullet"/>
      <w:lvlText w:val="▪"/>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9A51D6E"/>
    <w:multiLevelType w:val="hybridMultilevel"/>
    <w:tmpl w:val="6B6A1AD4"/>
    <w:lvl w:ilvl="0" w:tplc="780E1D44">
      <w:start w:val="1"/>
      <w:numFmt w:val="lowerLetter"/>
      <w:lvlText w:val="%1."/>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44E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83B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04D0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6E44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D2EC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ADF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86F0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0A0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9EA758B"/>
    <w:multiLevelType w:val="hybridMultilevel"/>
    <w:tmpl w:val="41501E20"/>
    <w:lvl w:ilvl="0" w:tplc="17C67C4C">
      <w:start w:val="1"/>
      <w:numFmt w:val="bullet"/>
      <w:lvlText w:val="•"/>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142804">
      <w:start w:val="1"/>
      <w:numFmt w:val="bullet"/>
      <w:lvlText w:val="o"/>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BC63A4">
      <w:start w:val="1"/>
      <w:numFmt w:val="bullet"/>
      <w:lvlText w:val="▪"/>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382104">
      <w:start w:val="1"/>
      <w:numFmt w:val="bullet"/>
      <w:lvlText w:val="•"/>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8D700">
      <w:start w:val="1"/>
      <w:numFmt w:val="bullet"/>
      <w:lvlText w:val="o"/>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40B26">
      <w:start w:val="1"/>
      <w:numFmt w:val="bullet"/>
      <w:lvlText w:val="▪"/>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22C58">
      <w:start w:val="1"/>
      <w:numFmt w:val="bullet"/>
      <w:lvlText w:val="•"/>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0D860">
      <w:start w:val="1"/>
      <w:numFmt w:val="bullet"/>
      <w:lvlText w:val="o"/>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6C4DDE">
      <w:start w:val="1"/>
      <w:numFmt w:val="bullet"/>
      <w:lvlText w:val="▪"/>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A57634D"/>
    <w:multiLevelType w:val="hybridMultilevel"/>
    <w:tmpl w:val="74F8EB22"/>
    <w:lvl w:ilvl="0" w:tplc="02AA7BA2">
      <w:start w:val="1"/>
      <w:numFmt w:val="bullet"/>
      <w:lvlText w:val=""/>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5C65EE">
      <w:start w:val="1"/>
      <w:numFmt w:val="bullet"/>
      <w:lvlText w:val="o"/>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2E0826">
      <w:start w:val="1"/>
      <w:numFmt w:val="bullet"/>
      <w:lvlText w:val="▪"/>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46C714">
      <w:start w:val="1"/>
      <w:numFmt w:val="bullet"/>
      <w:lvlText w:val="•"/>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4026EE">
      <w:start w:val="1"/>
      <w:numFmt w:val="bullet"/>
      <w:lvlText w:val="o"/>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AF880">
      <w:start w:val="1"/>
      <w:numFmt w:val="bullet"/>
      <w:lvlText w:val="▪"/>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A06610">
      <w:start w:val="1"/>
      <w:numFmt w:val="bullet"/>
      <w:lvlText w:val="•"/>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767B08">
      <w:start w:val="1"/>
      <w:numFmt w:val="bullet"/>
      <w:lvlText w:val="o"/>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86E5DC">
      <w:start w:val="1"/>
      <w:numFmt w:val="bullet"/>
      <w:lvlText w:val="▪"/>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B101B77"/>
    <w:multiLevelType w:val="multilevel"/>
    <w:tmpl w:val="CF929560"/>
    <w:lvl w:ilvl="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CBD5F88"/>
    <w:multiLevelType w:val="hybridMultilevel"/>
    <w:tmpl w:val="6FB034EE"/>
    <w:lvl w:ilvl="0" w:tplc="0108FA7A">
      <w:start w:val="1"/>
      <w:numFmt w:val="bullet"/>
      <w:lvlText w:val="-"/>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2824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209E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2AD92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804B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D81EE0">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A012A">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32DD2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0CB6E">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CDA376E"/>
    <w:multiLevelType w:val="hybridMultilevel"/>
    <w:tmpl w:val="4DA669B2"/>
    <w:lvl w:ilvl="0" w:tplc="6F9C3292">
      <w:start w:val="1"/>
      <w:numFmt w:val="lowerLetter"/>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92A51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9C389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9E664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FE1FD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C830F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00DC3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26A3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366CE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CF13BEE"/>
    <w:multiLevelType w:val="hybridMultilevel"/>
    <w:tmpl w:val="AAAAC932"/>
    <w:lvl w:ilvl="0" w:tplc="294E139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2A8474">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8076D2">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CC18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85BD2">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442CE8">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A3FBC">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DCF5A4">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6268C">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D285A09"/>
    <w:multiLevelType w:val="hybridMultilevel"/>
    <w:tmpl w:val="B59A4E3C"/>
    <w:lvl w:ilvl="0" w:tplc="AEAA5718">
      <w:start w:val="1"/>
      <w:numFmt w:val="decimal"/>
      <w:lvlText w:val="%1-"/>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02AE40">
      <w:start w:val="1"/>
      <w:numFmt w:val="lowerLetter"/>
      <w:lvlText w:val="%2"/>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B21F14">
      <w:start w:val="1"/>
      <w:numFmt w:val="lowerRoman"/>
      <w:lvlText w:val="%3"/>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4C643E">
      <w:start w:val="1"/>
      <w:numFmt w:val="decimal"/>
      <w:lvlText w:val="%4"/>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AC8CD4">
      <w:start w:val="1"/>
      <w:numFmt w:val="lowerLetter"/>
      <w:lvlText w:val="%5"/>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42712">
      <w:start w:val="1"/>
      <w:numFmt w:val="lowerRoman"/>
      <w:lvlText w:val="%6"/>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B2992E">
      <w:start w:val="1"/>
      <w:numFmt w:val="decimal"/>
      <w:lvlText w:val="%7"/>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1408D4">
      <w:start w:val="1"/>
      <w:numFmt w:val="lowerLetter"/>
      <w:lvlText w:val="%8"/>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207812">
      <w:start w:val="1"/>
      <w:numFmt w:val="lowerRoman"/>
      <w:lvlText w:val="%9"/>
      <w:lvlJc w:val="left"/>
      <w:pPr>
        <w:ind w:left="7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D5E10BF"/>
    <w:multiLevelType w:val="hybridMultilevel"/>
    <w:tmpl w:val="5166353E"/>
    <w:lvl w:ilvl="0" w:tplc="FF9A75C8">
      <w:start w:val="37"/>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761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A63A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FEB9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CD4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030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2089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94D3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789D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DB80D0C"/>
    <w:multiLevelType w:val="hybridMultilevel"/>
    <w:tmpl w:val="537AE63E"/>
    <w:lvl w:ilvl="0" w:tplc="932C7BE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E3CDE">
      <w:start w:val="1"/>
      <w:numFmt w:val="bullet"/>
      <w:lvlText w:val="o"/>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E273C2">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28B4A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C817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9C81A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8C121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23766">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0E98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08D32CE"/>
    <w:multiLevelType w:val="hybridMultilevel"/>
    <w:tmpl w:val="ABC2E1DA"/>
    <w:lvl w:ilvl="0" w:tplc="2A3CB248">
      <w:start w:val="1"/>
      <w:numFmt w:val="bullet"/>
      <w:lvlText w:val="-"/>
      <w:lvlJc w:val="left"/>
      <w:pPr>
        <w:ind w:left="2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5C2338">
      <w:start w:val="1"/>
      <w:numFmt w:val="bullet"/>
      <w:lvlText w:val="o"/>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D62798E">
      <w:start w:val="1"/>
      <w:numFmt w:val="bullet"/>
      <w:lvlText w:val="▪"/>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1549392">
      <w:start w:val="1"/>
      <w:numFmt w:val="bullet"/>
      <w:lvlText w:val="•"/>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82A4C3E">
      <w:start w:val="1"/>
      <w:numFmt w:val="bullet"/>
      <w:lvlText w:val="o"/>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7ACF168">
      <w:start w:val="1"/>
      <w:numFmt w:val="bullet"/>
      <w:lvlText w:val="▪"/>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72ED92A">
      <w:start w:val="1"/>
      <w:numFmt w:val="bullet"/>
      <w:lvlText w:val="•"/>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FD40370">
      <w:start w:val="1"/>
      <w:numFmt w:val="bullet"/>
      <w:lvlText w:val="o"/>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F586958">
      <w:start w:val="1"/>
      <w:numFmt w:val="bullet"/>
      <w:lvlText w:val="▪"/>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1" w15:restartNumberingAfterBreak="0">
    <w:nsid w:val="40A82CBA"/>
    <w:multiLevelType w:val="multilevel"/>
    <w:tmpl w:val="18942B48"/>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0D01E11"/>
    <w:multiLevelType w:val="multilevel"/>
    <w:tmpl w:val="76C00C8A"/>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2992A2D"/>
    <w:multiLevelType w:val="hybridMultilevel"/>
    <w:tmpl w:val="93467348"/>
    <w:lvl w:ilvl="0" w:tplc="14BA681E">
      <w:start w:val="1"/>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F2D87E">
      <w:start w:val="1"/>
      <w:numFmt w:val="lowerLetter"/>
      <w:lvlText w:val="%2"/>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8E0822">
      <w:start w:val="1"/>
      <w:numFmt w:val="lowerRoman"/>
      <w:lvlText w:val="%3"/>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0ED3F6">
      <w:start w:val="1"/>
      <w:numFmt w:val="decimal"/>
      <w:lvlText w:val="%4"/>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5C91E6">
      <w:start w:val="1"/>
      <w:numFmt w:val="lowerLetter"/>
      <w:lvlText w:val="%5"/>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C8D1C">
      <w:start w:val="1"/>
      <w:numFmt w:val="lowerRoman"/>
      <w:lvlText w:val="%6"/>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8B3C0">
      <w:start w:val="1"/>
      <w:numFmt w:val="decimal"/>
      <w:lvlText w:val="%7"/>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20E856">
      <w:start w:val="1"/>
      <w:numFmt w:val="lowerLetter"/>
      <w:lvlText w:val="%8"/>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042CEA">
      <w:start w:val="1"/>
      <w:numFmt w:val="lowerRoman"/>
      <w:lvlText w:val="%9"/>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8F94CD6"/>
    <w:multiLevelType w:val="multilevel"/>
    <w:tmpl w:val="C93A3184"/>
    <w:lvl w:ilvl="0">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9521293"/>
    <w:multiLevelType w:val="multilevel"/>
    <w:tmpl w:val="986A8A88"/>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AE737FC"/>
    <w:multiLevelType w:val="hybridMultilevel"/>
    <w:tmpl w:val="F2D68738"/>
    <w:lvl w:ilvl="0" w:tplc="17521460">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8151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C76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C6B4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CA8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FC6A5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A12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D4CA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CEC8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CE11E65"/>
    <w:multiLevelType w:val="hybridMultilevel"/>
    <w:tmpl w:val="7AE8AFCC"/>
    <w:lvl w:ilvl="0" w:tplc="9E5A870A">
      <w:start w:val="1"/>
      <w:numFmt w:val="lowerLetter"/>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D402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EC8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608B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0FC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A86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BAB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106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683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03368DE"/>
    <w:multiLevelType w:val="hybridMultilevel"/>
    <w:tmpl w:val="D0EC78A4"/>
    <w:lvl w:ilvl="0" w:tplc="8C286ED8">
      <w:start w:val="1"/>
      <w:numFmt w:val="lowerLetter"/>
      <w:lvlText w:val="%1."/>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8CC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8E59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AE52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2872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88A5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0D2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7EA6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073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19C0902"/>
    <w:multiLevelType w:val="hybridMultilevel"/>
    <w:tmpl w:val="93209618"/>
    <w:lvl w:ilvl="0" w:tplc="BE9049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E265B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C0729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125F3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4E709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FE0D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789CF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C64AA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D8C9C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1B67260"/>
    <w:multiLevelType w:val="hybridMultilevel"/>
    <w:tmpl w:val="4C141018"/>
    <w:lvl w:ilvl="0" w:tplc="ED768A26">
      <w:start w:val="1"/>
      <w:numFmt w:val="bullet"/>
      <w:lvlText w:val="-"/>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28D7BE">
      <w:start w:val="1"/>
      <w:numFmt w:val="bullet"/>
      <w:lvlText w:val="o"/>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16450E">
      <w:start w:val="1"/>
      <w:numFmt w:val="bullet"/>
      <w:lvlText w:val="▪"/>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E6212A">
      <w:start w:val="1"/>
      <w:numFmt w:val="bullet"/>
      <w:lvlText w:val="•"/>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4A0B92">
      <w:start w:val="1"/>
      <w:numFmt w:val="bullet"/>
      <w:lvlText w:val="o"/>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EBE76">
      <w:start w:val="1"/>
      <w:numFmt w:val="bullet"/>
      <w:lvlText w:val="▪"/>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649C60">
      <w:start w:val="1"/>
      <w:numFmt w:val="bullet"/>
      <w:lvlText w:val="•"/>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10C472">
      <w:start w:val="1"/>
      <w:numFmt w:val="bullet"/>
      <w:lvlText w:val="o"/>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8CE83A">
      <w:start w:val="1"/>
      <w:numFmt w:val="bullet"/>
      <w:lvlText w:val="▪"/>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1B96D9C"/>
    <w:multiLevelType w:val="hybridMultilevel"/>
    <w:tmpl w:val="7F686048"/>
    <w:lvl w:ilvl="0" w:tplc="44C831B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DA2B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841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EC3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669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A92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C413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B8F5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441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2445469"/>
    <w:multiLevelType w:val="hybridMultilevel"/>
    <w:tmpl w:val="F3F6B1C2"/>
    <w:lvl w:ilvl="0" w:tplc="E86E86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E6906">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F2D4EC">
      <w:start w:val="1"/>
      <w:numFmt w:val="decimal"/>
      <w:lvlRestart w:val="0"/>
      <w:lvlText w:val="%3."/>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4DC8C">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A88C0">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22CF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B6C102">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202F98">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02F6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2DB73AF"/>
    <w:multiLevelType w:val="hybridMultilevel"/>
    <w:tmpl w:val="9404F0B2"/>
    <w:lvl w:ilvl="0" w:tplc="9CCE2F84">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8C00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4F10E">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F2709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0FBE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602D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80EC8">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B284F8">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EA79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3470CFE"/>
    <w:multiLevelType w:val="hybridMultilevel"/>
    <w:tmpl w:val="4170EBF8"/>
    <w:lvl w:ilvl="0" w:tplc="1E3673D0">
      <w:start w:val="1"/>
      <w:numFmt w:val="bullet"/>
      <w:lvlText w:val="-"/>
      <w:lvlJc w:val="left"/>
      <w:pPr>
        <w:ind w:left="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545850">
      <w:start w:val="1"/>
      <w:numFmt w:val="bullet"/>
      <w:lvlText w:val="o"/>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6072F6">
      <w:start w:val="1"/>
      <w:numFmt w:val="bullet"/>
      <w:lvlText w:val="▪"/>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301236">
      <w:start w:val="1"/>
      <w:numFmt w:val="bullet"/>
      <w:lvlText w:val="•"/>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C26326">
      <w:start w:val="1"/>
      <w:numFmt w:val="bullet"/>
      <w:lvlText w:val="o"/>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B45CD4">
      <w:start w:val="1"/>
      <w:numFmt w:val="bullet"/>
      <w:lvlText w:val="▪"/>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6E24EA">
      <w:start w:val="1"/>
      <w:numFmt w:val="bullet"/>
      <w:lvlText w:val="•"/>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B43CD8">
      <w:start w:val="1"/>
      <w:numFmt w:val="bullet"/>
      <w:lvlText w:val="o"/>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1A90C4">
      <w:start w:val="1"/>
      <w:numFmt w:val="bullet"/>
      <w:lvlText w:val="▪"/>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49E7B02"/>
    <w:multiLevelType w:val="hybridMultilevel"/>
    <w:tmpl w:val="BB24D9EE"/>
    <w:lvl w:ilvl="0" w:tplc="00CCEB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CC83B2">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0B4B0">
      <w:start w:val="19"/>
      <w:numFmt w:val="decimal"/>
      <w:lvlRestart w:val="0"/>
      <w:lvlText w:val="%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E210A">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F219EC">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76C9FC">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42812">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6A3A08">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6813E">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5F72A14"/>
    <w:multiLevelType w:val="multilevel"/>
    <w:tmpl w:val="1B66663A"/>
    <w:lvl w:ilvl="0">
      <w:start w:val="3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5FE2D96"/>
    <w:multiLevelType w:val="hybridMultilevel"/>
    <w:tmpl w:val="303CC1FC"/>
    <w:lvl w:ilvl="0" w:tplc="79D42F50">
      <w:start w:val="1"/>
      <w:numFmt w:val="lowerLetter"/>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A7E2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A8B4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920BE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B6A8E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7AFC6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56F09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2B51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C656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62058B6"/>
    <w:multiLevelType w:val="hybridMultilevel"/>
    <w:tmpl w:val="0A141CD4"/>
    <w:lvl w:ilvl="0" w:tplc="3BFA346A">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20A83A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0C670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64193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6EC79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D03E6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96950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6423F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4A62D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5680332B"/>
    <w:multiLevelType w:val="hybridMultilevel"/>
    <w:tmpl w:val="54BADD0A"/>
    <w:lvl w:ilvl="0" w:tplc="582620A4">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2D95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63A7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A104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5841A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29BB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2AB4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6939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CC027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69D7A65"/>
    <w:multiLevelType w:val="hybridMultilevel"/>
    <w:tmpl w:val="86503ED8"/>
    <w:lvl w:ilvl="0" w:tplc="6D78315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E272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AE1C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820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1E48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2635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543F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A5E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8A32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7191779"/>
    <w:multiLevelType w:val="hybridMultilevel"/>
    <w:tmpl w:val="86FCEF1C"/>
    <w:lvl w:ilvl="0" w:tplc="A2DE963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10B8D2">
      <w:start w:val="1"/>
      <w:numFmt w:val="bullet"/>
      <w:lvlText w:val="o"/>
      <w:lvlJc w:val="left"/>
      <w:pPr>
        <w:ind w:left="1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82885E">
      <w:start w:val="1"/>
      <w:numFmt w:val="bullet"/>
      <w:lvlText w:val="▪"/>
      <w:lvlJc w:val="left"/>
      <w:pPr>
        <w:ind w:left="2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C29348">
      <w:start w:val="1"/>
      <w:numFmt w:val="bullet"/>
      <w:lvlText w:val="•"/>
      <w:lvlJc w:val="left"/>
      <w:pPr>
        <w:ind w:left="2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4EDCDA">
      <w:start w:val="1"/>
      <w:numFmt w:val="bullet"/>
      <w:lvlText w:val="o"/>
      <w:lvlJc w:val="left"/>
      <w:pPr>
        <w:ind w:left="3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8E952E">
      <w:start w:val="1"/>
      <w:numFmt w:val="bullet"/>
      <w:lvlText w:val="▪"/>
      <w:lvlJc w:val="left"/>
      <w:pPr>
        <w:ind w:left="4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C0CCD8">
      <w:start w:val="1"/>
      <w:numFmt w:val="bullet"/>
      <w:lvlText w:val="•"/>
      <w:lvlJc w:val="left"/>
      <w:pPr>
        <w:ind w:left="5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22F604">
      <w:start w:val="1"/>
      <w:numFmt w:val="bullet"/>
      <w:lvlText w:val="o"/>
      <w:lvlJc w:val="left"/>
      <w:pPr>
        <w:ind w:left="5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3A24EC">
      <w:start w:val="1"/>
      <w:numFmt w:val="bullet"/>
      <w:lvlText w:val="▪"/>
      <w:lvlJc w:val="left"/>
      <w:pPr>
        <w:ind w:left="6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789660B"/>
    <w:multiLevelType w:val="hybridMultilevel"/>
    <w:tmpl w:val="10E813BE"/>
    <w:lvl w:ilvl="0" w:tplc="D820DC14">
      <w:start w:val="1"/>
      <w:numFmt w:val="lowerLetter"/>
      <w:lvlText w:val="%1)"/>
      <w:lvlJc w:val="left"/>
      <w:pPr>
        <w:ind w:left="729"/>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1" w:tplc="73367214">
      <w:start w:val="1"/>
      <w:numFmt w:val="lowerLetter"/>
      <w:lvlText w:val="%2"/>
      <w:lvlJc w:val="left"/>
      <w:pPr>
        <w:ind w:left="150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2" w:tplc="C4A6A11A">
      <w:start w:val="1"/>
      <w:numFmt w:val="lowerRoman"/>
      <w:lvlText w:val="%3"/>
      <w:lvlJc w:val="left"/>
      <w:pPr>
        <w:ind w:left="222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3" w:tplc="D8D29D0E">
      <w:start w:val="1"/>
      <w:numFmt w:val="decimal"/>
      <w:lvlText w:val="%4"/>
      <w:lvlJc w:val="left"/>
      <w:pPr>
        <w:ind w:left="294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4" w:tplc="CF78C76C">
      <w:start w:val="1"/>
      <w:numFmt w:val="lowerLetter"/>
      <w:lvlText w:val="%5"/>
      <w:lvlJc w:val="left"/>
      <w:pPr>
        <w:ind w:left="366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5" w:tplc="F506803A">
      <w:start w:val="1"/>
      <w:numFmt w:val="lowerRoman"/>
      <w:lvlText w:val="%6"/>
      <w:lvlJc w:val="left"/>
      <w:pPr>
        <w:ind w:left="438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6" w:tplc="C22A5834">
      <w:start w:val="1"/>
      <w:numFmt w:val="decimal"/>
      <w:lvlText w:val="%7"/>
      <w:lvlJc w:val="left"/>
      <w:pPr>
        <w:ind w:left="510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7" w:tplc="145EAE72">
      <w:start w:val="1"/>
      <w:numFmt w:val="lowerLetter"/>
      <w:lvlText w:val="%8"/>
      <w:lvlJc w:val="left"/>
      <w:pPr>
        <w:ind w:left="582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8" w:tplc="E4EE16BA">
      <w:start w:val="1"/>
      <w:numFmt w:val="lowerRoman"/>
      <w:lvlText w:val="%9"/>
      <w:lvlJc w:val="left"/>
      <w:pPr>
        <w:ind w:left="654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abstractNum>
  <w:abstractNum w:abstractNumId="83" w15:restartNumberingAfterBreak="0">
    <w:nsid w:val="57F50BAC"/>
    <w:multiLevelType w:val="hybridMultilevel"/>
    <w:tmpl w:val="FCF4D26C"/>
    <w:lvl w:ilvl="0" w:tplc="17C8C8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EE654A">
      <w:start w:val="1"/>
      <w:numFmt w:val="lowerLetter"/>
      <w:lvlText w:val="%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4C0A4A">
      <w:start w:val="1"/>
      <w:numFmt w:val="lowerRoman"/>
      <w:lvlText w:val="%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465F8">
      <w:start w:val="1"/>
      <w:numFmt w:val="lowerLetter"/>
      <w:lvlRestart w:val="0"/>
      <w:lvlText w:val="%4."/>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E603C">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B224D6">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9C8864">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A92FC">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A455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8A621A5"/>
    <w:multiLevelType w:val="hybridMultilevel"/>
    <w:tmpl w:val="FFECBD18"/>
    <w:lvl w:ilvl="0" w:tplc="C10EF15E">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D0E27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62B21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8282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A34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F4CBF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C48B7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0A3BC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8009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9364109"/>
    <w:multiLevelType w:val="hybridMultilevel"/>
    <w:tmpl w:val="673E1040"/>
    <w:lvl w:ilvl="0" w:tplc="B636A260">
      <w:start w:val="1"/>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4875F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4F6BA">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E374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6267F2">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A40BE">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0DFF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4EBD0A">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703CAA">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9BA7370"/>
    <w:multiLevelType w:val="hybridMultilevel"/>
    <w:tmpl w:val="C834F628"/>
    <w:lvl w:ilvl="0" w:tplc="FCF4DE00">
      <w:start w:val="1"/>
      <w:numFmt w:val="lowerLetter"/>
      <w:lvlText w:val="%1."/>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ACAB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84C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9E75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42B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E02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E1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E699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4AE1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A0F2C75"/>
    <w:multiLevelType w:val="hybridMultilevel"/>
    <w:tmpl w:val="6296B002"/>
    <w:lvl w:ilvl="0" w:tplc="EC8C54DE">
      <w:start w:val="9"/>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E08944">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44F72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0AF2F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BCF94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7A8676">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D2593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6E6E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F0F6C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A6D597F"/>
    <w:multiLevelType w:val="hybridMultilevel"/>
    <w:tmpl w:val="580E9A0E"/>
    <w:lvl w:ilvl="0" w:tplc="9C76EB46">
      <w:start w:val="1"/>
      <w:numFmt w:val="bullet"/>
      <w:lvlText w:val="-"/>
      <w:lvlJc w:val="left"/>
      <w:pPr>
        <w:ind w:left="567"/>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91585E44">
      <w:start w:val="1"/>
      <w:numFmt w:val="bullet"/>
      <w:lvlText w:val="o"/>
      <w:lvlJc w:val="left"/>
      <w:pPr>
        <w:ind w:left="1292"/>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E828E46A">
      <w:start w:val="1"/>
      <w:numFmt w:val="bullet"/>
      <w:lvlText w:val="▪"/>
      <w:lvlJc w:val="left"/>
      <w:pPr>
        <w:ind w:left="2012"/>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536813C8">
      <w:start w:val="1"/>
      <w:numFmt w:val="bullet"/>
      <w:lvlText w:val="•"/>
      <w:lvlJc w:val="left"/>
      <w:pPr>
        <w:ind w:left="2732"/>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60AE76E0">
      <w:start w:val="1"/>
      <w:numFmt w:val="bullet"/>
      <w:lvlText w:val="o"/>
      <w:lvlJc w:val="left"/>
      <w:pPr>
        <w:ind w:left="3452"/>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148EE2DE">
      <w:start w:val="1"/>
      <w:numFmt w:val="bullet"/>
      <w:lvlText w:val="▪"/>
      <w:lvlJc w:val="left"/>
      <w:pPr>
        <w:ind w:left="4172"/>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F7B4773C">
      <w:start w:val="1"/>
      <w:numFmt w:val="bullet"/>
      <w:lvlText w:val="•"/>
      <w:lvlJc w:val="left"/>
      <w:pPr>
        <w:ind w:left="4892"/>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D79E4784">
      <w:start w:val="1"/>
      <w:numFmt w:val="bullet"/>
      <w:lvlText w:val="o"/>
      <w:lvlJc w:val="left"/>
      <w:pPr>
        <w:ind w:left="5612"/>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00FC392C">
      <w:start w:val="1"/>
      <w:numFmt w:val="bullet"/>
      <w:lvlText w:val="▪"/>
      <w:lvlJc w:val="left"/>
      <w:pPr>
        <w:ind w:left="6332"/>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89" w15:restartNumberingAfterBreak="0">
    <w:nsid w:val="5BB1638A"/>
    <w:multiLevelType w:val="hybridMultilevel"/>
    <w:tmpl w:val="C0783326"/>
    <w:lvl w:ilvl="0" w:tplc="9CD8925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92E706">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E6D852">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44C70C">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86FFD6">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603422">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C69E7C">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C2FFA2">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E084C6">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C1015A1"/>
    <w:multiLevelType w:val="multilevel"/>
    <w:tmpl w:val="C7128506"/>
    <w:lvl w:ilvl="0">
      <w:start w:val="3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C5E57E1"/>
    <w:multiLevelType w:val="hybridMultilevel"/>
    <w:tmpl w:val="469652AE"/>
    <w:lvl w:ilvl="0" w:tplc="5EBE14D0">
      <w:start w:val="1"/>
      <w:numFmt w:val="bullet"/>
      <w:lvlText w:val="-"/>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EE2E072A">
      <w:start w:val="1"/>
      <w:numFmt w:val="bullet"/>
      <w:lvlText w:val="o"/>
      <w:lvlJc w:val="left"/>
      <w:pPr>
        <w:ind w:left="14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20746CAA">
      <w:start w:val="1"/>
      <w:numFmt w:val="bullet"/>
      <w:lvlText w:val="▪"/>
      <w:lvlJc w:val="left"/>
      <w:pPr>
        <w:ind w:left="21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1F8A327C">
      <w:start w:val="1"/>
      <w:numFmt w:val="bullet"/>
      <w:lvlText w:val="•"/>
      <w:lvlJc w:val="left"/>
      <w:pPr>
        <w:ind w:left="28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4D6CB054">
      <w:start w:val="1"/>
      <w:numFmt w:val="bullet"/>
      <w:lvlText w:val="o"/>
      <w:lvlJc w:val="left"/>
      <w:pPr>
        <w:ind w:left="36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F5F0AB24">
      <w:start w:val="1"/>
      <w:numFmt w:val="bullet"/>
      <w:lvlText w:val="▪"/>
      <w:lvlJc w:val="left"/>
      <w:pPr>
        <w:ind w:left="43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0144D78E">
      <w:start w:val="1"/>
      <w:numFmt w:val="bullet"/>
      <w:lvlText w:val="•"/>
      <w:lvlJc w:val="left"/>
      <w:pPr>
        <w:ind w:left="50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25A0B47E">
      <w:start w:val="1"/>
      <w:numFmt w:val="bullet"/>
      <w:lvlText w:val="o"/>
      <w:lvlJc w:val="left"/>
      <w:pPr>
        <w:ind w:left="57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F06CF05C">
      <w:start w:val="1"/>
      <w:numFmt w:val="bullet"/>
      <w:lvlText w:val="▪"/>
      <w:lvlJc w:val="left"/>
      <w:pPr>
        <w:ind w:left="64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92" w15:restartNumberingAfterBreak="0">
    <w:nsid w:val="5CCC56FF"/>
    <w:multiLevelType w:val="multilevel"/>
    <w:tmpl w:val="80AEFC8E"/>
    <w:lvl w:ilvl="0">
      <w:start w:val="1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D4B5F9C"/>
    <w:multiLevelType w:val="hybridMultilevel"/>
    <w:tmpl w:val="3E129B44"/>
    <w:lvl w:ilvl="0" w:tplc="1996FDD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966F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A0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9EE71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FAD6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94519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8C470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E5F7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EE72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FBD256C"/>
    <w:multiLevelType w:val="hybridMultilevel"/>
    <w:tmpl w:val="D56E87E8"/>
    <w:lvl w:ilvl="0" w:tplc="3B06C848">
      <w:start w:val="1"/>
      <w:numFmt w:val="bullet"/>
      <w:lvlText w:val="-"/>
      <w:lvlJc w:val="left"/>
      <w:pPr>
        <w:ind w:left="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525BE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C42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1E1A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BE8D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AE91C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1C54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1EC60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1601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FDD5D80"/>
    <w:multiLevelType w:val="hybridMultilevel"/>
    <w:tmpl w:val="6F5A5B82"/>
    <w:lvl w:ilvl="0" w:tplc="FFA06676">
      <w:start w:val="1"/>
      <w:numFmt w:val="bullet"/>
      <w:lvlText w:val="-"/>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E6594">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66289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C61EF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F8979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C4D71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1E1B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6DCE0">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A2E744">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FDF3849"/>
    <w:multiLevelType w:val="hybridMultilevel"/>
    <w:tmpl w:val="2F3A1DC4"/>
    <w:lvl w:ilvl="0" w:tplc="57F4BC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B861F6">
      <w:start w:val="1"/>
      <w:numFmt w:val="bullet"/>
      <w:lvlText w:val="o"/>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E450E">
      <w:start w:val="1"/>
      <w:numFmt w:val="bullet"/>
      <w:lvlText w:val="▪"/>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4F336">
      <w:start w:val="1"/>
      <w:numFmt w:val="bullet"/>
      <w:lvlText w:val="•"/>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A66026">
      <w:start w:val="1"/>
      <w:numFmt w:val="bullet"/>
      <w:lvlText w:val="o"/>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E96AE">
      <w:start w:val="1"/>
      <w:numFmt w:val="bullet"/>
      <w:lvlText w:val="▪"/>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EE5B9A">
      <w:start w:val="1"/>
      <w:numFmt w:val="bullet"/>
      <w:lvlText w:val="•"/>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6EAE8A">
      <w:start w:val="1"/>
      <w:numFmt w:val="bullet"/>
      <w:lvlText w:val="o"/>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2CF8FE">
      <w:start w:val="1"/>
      <w:numFmt w:val="bullet"/>
      <w:lvlText w:val="▪"/>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1292BFE"/>
    <w:multiLevelType w:val="hybridMultilevel"/>
    <w:tmpl w:val="FB50CEC4"/>
    <w:lvl w:ilvl="0" w:tplc="DDA0FDFA">
      <w:start w:val="1"/>
      <w:numFmt w:val="bullet"/>
      <w:lvlText w:val=""/>
      <w:lvlJc w:val="left"/>
      <w:pPr>
        <w:ind w:left="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5417EE">
      <w:start w:val="1"/>
      <w:numFmt w:val="bullet"/>
      <w:lvlText w:val="o"/>
      <w:lvlJc w:val="left"/>
      <w:pPr>
        <w:ind w:left="1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BE6714">
      <w:start w:val="1"/>
      <w:numFmt w:val="bullet"/>
      <w:lvlText w:val="▪"/>
      <w:lvlJc w:val="left"/>
      <w:pPr>
        <w:ind w:left="2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A2FE90">
      <w:start w:val="1"/>
      <w:numFmt w:val="bullet"/>
      <w:lvlText w:val="•"/>
      <w:lvlJc w:val="left"/>
      <w:pPr>
        <w:ind w:left="2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C25E04">
      <w:start w:val="1"/>
      <w:numFmt w:val="bullet"/>
      <w:lvlText w:val="o"/>
      <w:lvlJc w:val="left"/>
      <w:pPr>
        <w:ind w:left="3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FE201C">
      <w:start w:val="1"/>
      <w:numFmt w:val="bullet"/>
      <w:lvlText w:val="▪"/>
      <w:lvlJc w:val="left"/>
      <w:pPr>
        <w:ind w:left="4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14E16C">
      <w:start w:val="1"/>
      <w:numFmt w:val="bullet"/>
      <w:lvlText w:val="•"/>
      <w:lvlJc w:val="left"/>
      <w:pPr>
        <w:ind w:left="4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DAE0A0">
      <w:start w:val="1"/>
      <w:numFmt w:val="bullet"/>
      <w:lvlText w:val="o"/>
      <w:lvlJc w:val="left"/>
      <w:pPr>
        <w:ind w:left="5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DC4E5E">
      <w:start w:val="1"/>
      <w:numFmt w:val="bullet"/>
      <w:lvlText w:val="▪"/>
      <w:lvlJc w:val="left"/>
      <w:pPr>
        <w:ind w:left="6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61EE3D71"/>
    <w:multiLevelType w:val="multilevel"/>
    <w:tmpl w:val="A09ABB4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4D10505"/>
    <w:multiLevelType w:val="multilevel"/>
    <w:tmpl w:val="A3242CA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4E86709"/>
    <w:multiLevelType w:val="hybridMultilevel"/>
    <w:tmpl w:val="1AF8EFDE"/>
    <w:lvl w:ilvl="0" w:tplc="B7D2649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EAC60">
      <w:start w:val="1"/>
      <w:numFmt w:val="bullet"/>
      <w:lvlText w:val="o"/>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8D61E">
      <w:start w:val="1"/>
      <w:numFmt w:val="bullet"/>
      <w:lvlText w:val="▪"/>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8D822">
      <w:start w:val="1"/>
      <w:numFmt w:val="bullet"/>
      <w:lvlRestart w:val="0"/>
      <w:lvlText w:val=""/>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0DC6C">
      <w:start w:val="1"/>
      <w:numFmt w:val="bullet"/>
      <w:lvlText w:val="o"/>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0ABFE">
      <w:start w:val="1"/>
      <w:numFmt w:val="bullet"/>
      <w:lvlText w:val="▪"/>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A0444A">
      <w:start w:val="1"/>
      <w:numFmt w:val="bullet"/>
      <w:lvlText w:val="•"/>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280390">
      <w:start w:val="1"/>
      <w:numFmt w:val="bullet"/>
      <w:lvlText w:val="o"/>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29D1C">
      <w:start w:val="1"/>
      <w:numFmt w:val="bullet"/>
      <w:lvlText w:val="▪"/>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4FA07A9"/>
    <w:multiLevelType w:val="hybridMultilevel"/>
    <w:tmpl w:val="27B828E0"/>
    <w:lvl w:ilvl="0" w:tplc="7534D04E">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AA38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1CC9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D0F9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3A10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2AA0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0EA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5C7A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62CB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50C562A"/>
    <w:multiLevelType w:val="hybridMultilevel"/>
    <w:tmpl w:val="9FE80668"/>
    <w:lvl w:ilvl="0" w:tplc="37368A4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6E5E7C">
      <w:start w:val="1"/>
      <w:numFmt w:val="lowerLetter"/>
      <w:lvlText w:val="%2"/>
      <w:lvlJc w:val="left"/>
      <w:pPr>
        <w:ind w:left="1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B82B70">
      <w:start w:val="1"/>
      <w:numFmt w:val="lowerRoman"/>
      <w:lvlText w:val="%3"/>
      <w:lvlJc w:val="left"/>
      <w:pPr>
        <w:ind w:left="1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7CFF94">
      <w:start w:val="1"/>
      <w:numFmt w:val="decimal"/>
      <w:lvlRestart w:val="0"/>
      <w:lvlText w:val="%4-"/>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AE2738">
      <w:start w:val="1"/>
      <w:numFmt w:val="lowerLetter"/>
      <w:lvlText w:val="%5"/>
      <w:lvlJc w:val="left"/>
      <w:pPr>
        <w:ind w:left="3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C88870">
      <w:start w:val="1"/>
      <w:numFmt w:val="lowerRoman"/>
      <w:lvlText w:val="%6"/>
      <w:lvlJc w:val="left"/>
      <w:pPr>
        <w:ind w:left="3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9840">
      <w:start w:val="1"/>
      <w:numFmt w:val="decimal"/>
      <w:lvlText w:val="%7"/>
      <w:lvlJc w:val="left"/>
      <w:pPr>
        <w:ind w:left="4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9404E8">
      <w:start w:val="1"/>
      <w:numFmt w:val="lowerLetter"/>
      <w:lvlText w:val="%8"/>
      <w:lvlJc w:val="left"/>
      <w:pPr>
        <w:ind w:left="5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863060">
      <w:start w:val="1"/>
      <w:numFmt w:val="lowerRoman"/>
      <w:lvlText w:val="%9"/>
      <w:lvlJc w:val="left"/>
      <w:pPr>
        <w:ind w:left="6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 w15:restartNumberingAfterBreak="0">
    <w:nsid w:val="651946D2"/>
    <w:multiLevelType w:val="hybridMultilevel"/>
    <w:tmpl w:val="3006BCF0"/>
    <w:lvl w:ilvl="0" w:tplc="FCF6F7D6">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AAD82">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7E5112">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2CD612">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D2E3F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A4598">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07128">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34729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A1A9C">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59A1BF4"/>
    <w:multiLevelType w:val="hybridMultilevel"/>
    <w:tmpl w:val="3306BA38"/>
    <w:lvl w:ilvl="0" w:tplc="9F0AA9A8">
      <w:start w:val="1"/>
      <w:numFmt w:val="bullet"/>
      <w:lvlText w:val="-"/>
      <w:lvlJc w:val="left"/>
      <w:pPr>
        <w:ind w:left="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56F9EE">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86D1C6">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DE8F10">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6E1A20">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4631C">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D25CAC">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2674B8">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92C5E0">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5A35D6C"/>
    <w:multiLevelType w:val="hybridMultilevel"/>
    <w:tmpl w:val="67C6A024"/>
    <w:lvl w:ilvl="0" w:tplc="04EE6CC6">
      <w:start w:val="1"/>
      <w:numFmt w:val="lowerLetter"/>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440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4C81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2A7A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E0B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EEEE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030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0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EA1D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5BA579A"/>
    <w:multiLevelType w:val="hybridMultilevel"/>
    <w:tmpl w:val="F87C4C52"/>
    <w:lvl w:ilvl="0" w:tplc="3A227A10">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87AFC">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E533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2917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E4227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039F0">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E07C44">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07A3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30E24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6E358C2"/>
    <w:multiLevelType w:val="hybridMultilevel"/>
    <w:tmpl w:val="C8889780"/>
    <w:lvl w:ilvl="0" w:tplc="7332E9E0">
      <w:start w:val="2"/>
      <w:numFmt w:val="lowerLetter"/>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2A6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A6BC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940B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52E1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B4FD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26E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E625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F65F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6E37288"/>
    <w:multiLevelType w:val="hybridMultilevel"/>
    <w:tmpl w:val="578E3436"/>
    <w:lvl w:ilvl="0" w:tplc="735E5C7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4E548">
      <w:start w:val="1"/>
      <w:numFmt w:val="bullet"/>
      <w:lvlRestart w:val="0"/>
      <w:lvlText w:val="-"/>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EFC9E">
      <w:start w:val="1"/>
      <w:numFmt w:val="bullet"/>
      <w:lvlText w:val="▪"/>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E681F4">
      <w:start w:val="1"/>
      <w:numFmt w:val="bullet"/>
      <w:lvlText w:val="•"/>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A4F8C">
      <w:start w:val="1"/>
      <w:numFmt w:val="bullet"/>
      <w:lvlText w:val="o"/>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C3AFA">
      <w:start w:val="1"/>
      <w:numFmt w:val="bullet"/>
      <w:lvlText w:val="▪"/>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46938">
      <w:start w:val="1"/>
      <w:numFmt w:val="bullet"/>
      <w:lvlText w:val="•"/>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B44A6C">
      <w:start w:val="1"/>
      <w:numFmt w:val="bullet"/>
      <w:lvlText w:val="o"/>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E9078">
      <w:start w:val="1"/>
      <w:numFmt w:val="bullet"/>
      <w:lvlText w:val="▪"/>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677954E3"/>
    <w:multiLevelType w:val="hybridMultilevel"/>
    <w:tmpl w:val="B5B20696"/>
    <w:lvl w:ilvl="0" w:tplc="24E0183E">
      <w:start w:val="1"/>
      <w:numFmt w:val="bullet"/>
      <w:lvlText w:val="-"/>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5ADA38">
      <w:start w:val="1"/>
      <w:numFmt w:val="decimal"/>
      <w:lvlText w:val="%2."/>
      <w:lvlJc w:val="left"/>
      <w:pPr>
        <w:ind w:left="2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6C16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D85E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AA19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B0B3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846F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B2FD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DE14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90C41C7"/>
    <w:multiLevelType w:val="hybridMultilevel"/>
    <w:tmpl w:val="553E7D70"/>
    <w:lvl w:ilvl="0" w:tplc="D8024B00">
      <w:start w:val="1"/>
      <w:numFmt w:val="bullet"/>
      <w:lvlText w:val=""/>
      <w:lvlJc w:val="left"/>
      <w:pPr>
        <w:ind w:left="776"/>
      </w:pPr>
      <w:rPr>
        <w:rFonts w:ascii="Times New Roman" w:eastAsia="Times New Roman" w:hAnsi="Times New Roman" w:cs="Times New Roman"/>
        <w:b w:val="0"/>
        <w:i w:val="0"/>
        <w:strike w:val="0"/>
        <w:dstrike w:val="0"/>
        <w:color w:val="221F1F"/>
        <w:sz w:val="25"/>
        <w:szCs w:val="25"/>
        <w:u w:val="none" w:color="000000"/>
        <w:bdr w:val="none" w:sz="0" w:space="0" w:color="auto"/>
        <w:shd w:val="clear" w:color="auto" w:fill="auto"/>
        <w:vertAlign w:val="baseline"/>
      </w:rPr>
    </w:lvl>
    <w:lvl w:ilvl="1" w:tplc="ADAE8FBC">
      <w:start w:val="1"/>
      <w:numFmt w:val="bullet"/>
      <w:lvlText w:val="-"/>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C4705E">
      <w:start w:val="1"/>
      <w:numFmt w:val="bullet"/>
      <w:lvlText w:val="▪"/>
      <w:lvlJc w:val="left"/>
      <w:pPr>
        <w:ind w:left="1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0C7C6A">
      <w:start w:val="1"/>
      <w:numFmt w:val="bullet"/>
      <w:lvlText w:val="•"/>
      <w:lvlJc w:val="left"/>
      <w:pPr>
        <w:ind w:left="2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2ED3E8">
      <w:start w:val="1"/>
      <w:numFmt w:val="bullet"/>
      <w:lvlText w:val="o"/>
      <w:lvlJc w:val="left"/>
      <w:pPr>
        <w:ind w:left="3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AEAADA">
      <w:start w:val="1"/>
      <w:numFmt w:val="bullet"/>
      <w:lvlText w:val="▪"/>
      <w:lvlJc w:val="left"/>
      <w:pPr>
        <w:ind w:left="3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FEE316">
      <w:start w:val="1"/>
      <w:numFmt w:val="bullet"/>
      <w:lvlText w:val="•"/>
      <w:lvlJc w:val="left"/>
      <w:pPr>
        <w:ind w:left="4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3EFB80">
      <w:start w:val="1"/>
      <w:numFmt w:val="bullet"/>
      <w:lvlText w:val="o"/>
      <w:lvlJc w:val="left"/>
      <w:pPr>
        <w:ind w:left="5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8F3F8">
      <w:start w:val="1"/>
      <w:numFmt w:val="bullet"/>
      <w:lvlText w:val="▪"/>
      <w:lvlJc w:val="left"/>
      <w:pPr>
        <w:ind w:left="5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B137CAB"/>
    <w:multiLevelType w:val="hybridMultilevel"/>
    <w:tmpl w:val="DB943D6A"/>
    <w:lvl w:ilvl="0" w:tplc="5484BADC">
      <w:start w:val="4"/>
      <w:numFmt w:val="lowerRoman"/>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162DE0">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B0687C">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3AE28A">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E9CD8">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0922A">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8099E">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4789C">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AFE1A">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C513431"/>
    <w:multiLevelType w:val="hybridMultilevel"/>
    <w:tmpl w:val="E66EB39C"/>
    <w:lvl w:ilvl="0" w:tplc="DC06844E">
      <w:start w:val="1"/>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8AAD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3452F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4FB0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4B3D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4C0A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665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AEBD9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B049A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CA12087"/>
    <w:multiLevelType w:val="hybridMultilevel"/>
    <w:tmpl w:val="01EE4786"/>
    <w:lvl w:ilvl="0" w:tplc="5E2E8ADA">
      <w:start w:val="1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B0F4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26E2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246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6A2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CD2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1C2B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EEF4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0E3E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CD56BF6"/>
    <w:multiLevelType w:val="hybridMultilevel"/>
    <w:tmpl w:val="0D4EB8D6"/>
    <w:lvl w:ilvl="0" w:tplc="5DB44602">
      <w:start w:val="1"/>
      <w:numFmt w:val="upperLetter"/>
      <w:lvlText w:val="%1."/>
      <w:lvlJc w:val="left"/>
      <w:pPr>
        <w:ind w:left="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2623BF8">
      <w:start w:val="1"/>
      <w:numFmt w:val="lowerLetter"/>
      <w:lvlText w:val="%2"/>
      <w:lvlJc w:val="left"/>
      <w:pPr>
        <w:ind w:left="12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22682EC">
      <w:start w:val="1"/>
      <w:numFmt w:val="lowerRoman"/>
      <w:lvlText w:val="%3"/>
      <w:lvlJc w:val="left"/>
      <w:pPr>
        <w:ind w:left="19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A02EA6">
      <w:start w:val="1"/>
      <w:numFmt w:val="decimal"/>
      <w:lvlText w:val="%4"/>
      <w:lvlJc w:val="left"/>
      <w:pPr>
        <w:ind w:left="26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E505D42">
      <w:start w:val="1"/>
      <w:numFmt w:val="lowerLetter"/>
      <w:lvlText w:val="%5"/>
      <w:lvlJc w:val="left"/>
      <w:pPr>
        <w:ind w:left="33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2AC34E4">
      <w:start w:val="1"/>
      <w:numFmt w:val="lowerRoman"/>
      <w:lvlText w:val="%6"/>
      <w:lvlJc w:val="left"/>
      <w:pPr>
        <w:ind w:left="40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FA60A14">
      <w:start w:val="1"/>
      <w:numFmt w:val="decimal"/>
      <w:lvlText w:val="%7"/>
      <w:lvlJc w:val="left"/>
      <w:pPr>
        <w:ind w:left="48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B54B89C">
      <w:start w:val="1"/>
      <w:numFmt w:val="lowerLetter"/>
      <w:lvlText w:val="%8"/>
      <w:lvlJc w:val="left"/>
      <w:pPr>
        <w:ind w:left="55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06EC894">
      <w:start w:val="1"/>
      <w:numFmt w:val="lowerRoman"/>
      <w:lvlText w:val="%9"/>
      <w:lvlJc w:val="left"/>
      <w:pPr>
        <w:ind w:left="62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5" w15:restartNumberingAfterBreak="0">
    <w:nsid w:val="6D226E4D"/>
    <w:multiLevelType w:val="hybridMultilevel"/>
    <w:tmpl w:val="B4C21240"/>
    <w:lvl w:ilvl="0" w:tplc="89D2C9A6">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2618F2">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E06664">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827F0">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7C578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8367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C4CCB0">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9829EA">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7CCF3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F723B3F"/>
    <w:multiLevelType w:val="multilevel"/>
    <w:tmpl w:val="5EBCD844"/>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716449FF"/>
    <w:multiLevelType w:val="hybridMultilevel"/>
    <w:tmpl w:val="25466448"/>
    <w:lvl w:ilvl="0" w:tplc="A7002E2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9E0E2A">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048746">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7E46A2">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56FBCE">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CA955E">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124536">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E04776">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67E0A">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729336B7"/>
    <w:multiLevelType w:val="hybridMultilevel"/>
    <w:tmpl w:val="922402D6"/>
    <w:lvl w:ilvl="0" w:tplc="33C0D9CA">
      <w:start w:val="1"/>
      <w:numFmt w:val="lowerLetter"/>
      <w:lvlText w:val="%1."/>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03F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5A9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A24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C70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C4A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74ED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18F4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E3B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2B714E1"/>
    <w:multiLevelType w:val="multilevel"/>
    <w:tmpl w:val="57F48852"/>
    <w:lvl w:ilvl="0">
      <w:start w:val="3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3136825"/>
    <w:multiLevelType w:val="hybridMultilevel"/>
    <w:tmpl w:val="5CCA09E0"/>
    <w:lvl w:ilvl="0" w:tplc="35462D34">
      <w:start w:val="1"/>
      <w:numFmt w:val="bullet"/>
      <w:lvlText w:val="-"/>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9A3B6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E014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04D8F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D0013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3A87E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06815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C05AC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AC630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4756E2A"/>
    <w:multiLevelType w:val="hybridMultilevel"/>
    <w:tmpl w:val="3E9C4BA8"/>
    <w:lvl w:ilvl="0" w:tplc="0302BF16">
      <w:start w:val="1"/>
      <w:numFmt w:val="lowerLetter"/>
      <w:lvlText w:val="%1."/>
      <w:lvlJc w:val="left"/>
      <w:pPr>
        <w:ind w:left="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10753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CC89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A901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7269D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CBB5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12ADF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9C013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FA518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55338D6"/>
    <w:multiLevelType w:val="hybridMultilevel"/>
    <w:tmpl w:val="38A2EE70"/>
    <w:lvl w:ilvl="0" w:tplc="EF321064">
      <w:start w:val="3"/>
      <w:numFmt w:val="lowerLetter"/>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AAE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122C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43E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CC0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62CB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E10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F842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8C8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6FA25A9"/>
    <w:multiLevelType w:val="hybridMultilevel"/>
    <w:tmpl w:val="0AE68EC0"/>
    <w:lvl w:ilvl="0" w:tplc="DD6ACCFE">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404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6FF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C82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878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22A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481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7A49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673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79F64E1"/>
    <w:multiLevelType w:val="hybridMultilevel"/>
    <w:tmpl w:val="C30AD546"/>
    <w:lvl w:ilvl="0" w:tplc="58EA9230">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4DA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4FE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2D8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3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4D7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AE55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4A6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65C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7BA64BD"/>
    <w:multiLevelType w:val="hybridMultilevel"/>
    <w:tmpl w:val="C316A3EC"/>
    <w:lvl w:ilvl="0" w:tplc="1AE674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83830">
      <w:start w:val="1"/>
      <w:numFmt w:val="lowerLetter"/>
      <w:lvlText w:val="%2"/>
      <w:lvlJc w:val="left"/>
      <w:pPr>
        <w:ind w:left="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BE967E">
      <w:start w:val="1"/>
      <w:numFmt w:val="decimal"/>
      <w:lvlRestart w:val="0"/>
      <w:lvlText w:val="%3."/>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4A292">
      <w:start w:val="1"/>
      <w:numFmt w:val="decimal"/>
      <w:lvlText w:val="%4"/>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AAFD98">
      <w:start w:val="1"/>
      <w:numFmt w:val="lowerLetter"/>
      <w:lvlText w:val="%5"/>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060B5C">
      <w:start w:val="1"/>
      <w:numFmt w:val="lowerRoman"/>
      <w:lvlText w:val="%6"/>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F4087A">
      <w:start w:val="1"/>
      <w:numFmt w:val="decimal"/>
      <w:lvlText w:val="%7"/>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6AEA6">
      <w:start w:val="1"/>
      <w:numFmt w:val="lowerLetter"/>
      <w:lvlText w:val="%8"/>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DC617E">
      <w:start w:val="1"/>
      <w:numFmt w:val="lowerRoman"/>
      <w:lvlText w:val="%9"/>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7BA714F"/>
    <w:multiLevelType w:val="hybridMultilevel"/>
    <w:tmpl w:val="71DA2AB2"/>
    <w:lvl w:ilvl="0" w:tplc="4B988E5E">
      <w:start w:val="1"/>
      <w:numFmt w:val="lowerRoman"/>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F43490">
      <w:start w:val="1"/>
      <w:numFmt w:val="lowerLetter"/>
      <w:lvlText w:val="%2"/>
      <w:lvlJc w:val="left"/>
      <w:pPr>
        <w:ind w:left="1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9E324C">
      <w:start w:val="1"/>
      <w:numFmt w:val="lowerRoman"/>
      <w:lvlText w:val="%3"/>
      <w:lvlJc w:val="left"/>
      <w:pPr>
        <w:ind w:left="2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F43972">
      <w:start w:val="1"/>
      <w:numFmt w:val="decimal"/>
      <w:lvlText w:val="%4"/>
      <w:lvlJc w:val="left"/>
      <w:pPr>
        <w:ind w:left="2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861DAA">
      <w:start w:val="1"/>
      <w:numFmt w:val="lowerLetter"/>
      <w:lvlText w:val="%5"/>
      <w:lvlJc w:val="left"/>
      <w:pPr>
        <w:ind w:left="3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8E31AE">
      <w:start w:val="1"/>
      <w:numFmt w:val="lowerRoman"/>
      <w:lvlText w:val="%6"/>
      <w:lvlJc w:val="left"/>
      <w:pPr>
        <w:ind w:left="4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48B51E">
      <w:start w:val="1"/>
      <w:numFmt w:val="decimal"/>
      <w:lvlText w:val="%7"/>
      <w:lvlJc w:val="left"/>
      <w:pPr>
        <w:ind w:left="5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7A3BF8">
      <w:start w:val="1"/>
      <w:numFmt w:val="lowerLetter"/>
      <w:lvlText w:val="%8"/>
      <w:lvlJc w:val="left"/>
      <w:pPr>
        <w:ind w:left="5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729C98">
      <w:start w:val="1"/>
      <w:numFmt w:val="lowerRoman"/>
      <w:lvlText w:val="%9"/>
      <w:lvlJc w:val="left"/>
      <w:pPr>
        <w:ind w:left="6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9CF3BFF"/>
    <w:multiLevelType w:val="hybridMultilevel"/>
    <w:tmpl w:val="E6C6F142"/>
    <w:lvl w:ilvl="0" w:tplc="F4C02A22">
      <w:start w:val="8"/>
      <w:numFmt w:val="decimal"/>
      <w:lvlText w:val="(%1)"/>
      <w:lvlJc w:val="left"/>
      <w:pPr>
        <w:ind w:left="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3419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E98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2B3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E8F4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56B8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7433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A8D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0C3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7A765E95"/>
    <w:multiLevelType w:val="hybridMultilevel"/>
    <w:tmpl w:val="650A89CA"/>
    <w:lvl w:ilvl="0" w:tplc="A9D838FE">
      <w:start w:val="10"/>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403DCA">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3EBFDC">
      <w:start w:val="1"/>
      <w:numFmt w:val="lowerRoman"/>
      <w:lvlText w:val="%3"/>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707854">
      <w:start w:val="1"/>
      <w:numFmt w:val="decimal"/>
      <w:lvlText w:val="%4"/>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381B46">
      <w:start w:val="1"/>
      <w:numFmt w:val="lowerLetter"/>
      <w:lvlText w:val="%5"/>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B4AD50">
      <w:start w:val="1"/>
      <w:numFmt w:val="lowerRoman"/>
      <w:lvlText w:val="%6"/>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0ADD3C">
      <w:start w:val="1"/>
      <w:numFmt w:val="decimal"/>
      <w:lvlText w:val="%7"/>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58C118">
      <w:start w:val="1"/>
      <w:numFmt w:val="lowerLetter"/>
      <w:lvlText w:val="%8"/>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0E7A98">
      <w:start w:val="1"/>
      <w:numFmt w:val="lowerRoman"/>
      <w:lvlText w:val="%9"/>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7BD03DBB"/>
    <w:multiLevelType w:val="hybridMultilevel"/>
    <w:tmpl w:val="E7683FD8"/>
    <w:lvl w:ilvl="0" w:tplc="96662CCC">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C8FEE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E5978">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A0E66">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EE66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4FA5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58F012">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08890">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C41B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7C645E7B"/>
    <w:multiLevelType w:val="multilevel"/>
    <w:tmpl w:val="D7FEDB8E"/>
    <w:lvl w:ilvl="0">
      <w:start w:val="3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7CC26C9F"/>
    <w:multiLevelType w:val="hybridMultilevel"/>
    <w:tmpl w:val="B5C25AAC"/>
    <w:lvl w:ilvl="0" w:tplc="F4E460F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AC52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CCF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8A6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AAA7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D039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EAC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AF3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C21C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7E805034"/>
    <w:multiLevelType w:val="hybridMultilevel"/>
    <w:tmpl w:val="3B8A9656"/>
    <w:lvl w:ilvl="0" w:tplc="96BE9590">
      <w:start w:val="1"/>
      <w:numFmt w:val="decimal"/>
      <w:lvlText w:val="%1."/>
      <w:lvlJc w:val="left"/>
      <w:pPr>
        <w:ind w:left="705"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num w:numId="1">
    <w:abstractNumId w:val="70"/>
  </w:num>
  <w:num w:numId="2">
    <w:abstractNumId w:val="54"/>
  </w:num>
  <w:num w:numId="3">
    <w:abstractNumId w:val="93"/>
  </w:num>
  <w:num w:numId="4">
    <w:abstractNumId w:val="52"/>
  </w:num>
  <w:num w:numId="5">
    <w:abstractNumId w:val="78"/>
  </w:num>
  <w:num w:numId="6">
    <w:abstractNumId w:val="46"/>
  </w:num>
  <w:num w:numId="7">
    <w:abstractNumId w:val="128"/>
  </w:num>
  <w:num w:numId="8">
    <w:abstractNumId w:val="80"/>
  </w:num>
  <w:num w:numId="9">
    <w:abstractNumId w:val="113"/>
  </w:num>
  <w:num w:numId="10">
    <w:abstractNumId w:val="84"/>
  </w:num>
  <w:num w:numId="11">
    <w:abstractNumId w:val="48"/>
  </w:num>
  <w:num w:numId="12">
    <w:abstractNumId w:val="68"/>
  </w:num>
  <w:num w:numId="13">
    <w:abstractNumId w:val="59"/>
  </w:num>
  <w:num w:numId="14">
    <w:abstractNumId w:val="27"/>
  </w:num>
  <w:num w:numId="15">
    <w:abstractNumId w:val="67"/>
  </w:num>
  <w:num w:numId="16">
    <w:abstractNumId w:val="111"/>
  </w:num>
  <w:num w:numId="17">
    <w:abstractNumId w:val="122"/>
  </w:num>
  <w:num w:numId="18">
    <w:abstractNumId w:val="50"/>
  </w:num>
  <w:num w:numId="19">
    <w:abstractNumId w:val="98"/>
  </w:num>
  <w:num w:numId="20">
    <w:abstractNumId w:val="86"/>
  </w:num>
  <w:num w:numId="21">
    <w:abstractNumId w:val="83"/>
  </w:num>
  <w:num w:numId="22">
    <w:abstractNumId w:val="99"/>
  </w:num>
  <w:num w:numId="23">
    <w:abstractNumId w:val="87"/>
  </w:num>
  <w:num w:numId="24">
    <w:abstractNumId w:val="28"/>
  </w:num>
  <w:num w:numId="25">
    <w:abstractNumId w:val="105"/>
  </w:num>
  <w:num w:numId="26">
    <w:abstractNumId w:val="14"/>
  </w:num>
  <w:num w:numId="27">
    <w:abstractNumId w:val="107"/>
  </w:num>
  <w:num w:numId="28">
    <w:abstractNumId w:val="55"/>
  </w:num>
  <w:num w:numId="29">
    <w:abstractNumId w:val="77"/>
  </w:num>
  <w:num w:numId="30">
    <w:abstractNumId w:val="116"/>
  </w:num>
  <w:num w:numId="31">
    <w:abstractNumId w:val="21"/>
  </w:num>
  <w:num w:numId="32">
    <w:abstractNumId w:val="73"/>
  </w:num>
  <w:num w:numId="33">
    <w:abstractNumId w:val="10"/>
  </w:num>
  <w:num w:numId="34">
    <w:abstractNumId w:val="64"/>
  </w:num>
  <w:num w:numId="35">
    <w:abstractNumId w:val="121"/>
  </w:num>
  <w:num w:numId="36">
    <w:abstractNumId w:val="26"/>
  </w:num>
  <w:num w:numId="37">
    <w:abstractNumId w:val="91"/>
  </w:num>
  <w:num w:numId="38">
    <w:abstractNumId w:val="65"/>
  </w:num>
  <w:num w:numId="39">
    <w:abstractNumId w:val="118"/>
  </w:num>
  <w:num w:numId="40">
    <w:abstractNumId w:val="90"/>
  </w:num>
  <w:num w:numId="41">
    <w:abstractNumId w:val="112"/>
  </w:num>
  <w:num w:numId="42">
    <w:abstractNumId w:val="119"/>
  </w:num>
  <w:num w:numId="43">
    <w:abstractNumId w:val="39"/>
  </w:num>
  <w:num w:numId="44">
    <w:abstractNumId w:val="37"/>
  </w:num>
  <w:num w:numId="45">
    <w:abstractNumId w:val="130"/>
  </w:num>
  <w:num w:numId="46">
    <w:abstractNumId w:val="58"/>
  </w:num>
  <w:num w:numId="47">
    <w:abstractNumId w:val="7"/>
  </w:num>
  <w:num w:numId="48">
    <w:abstractNumId w:val="42"/>
  </w:num>
  <w:num w:numId="49">
    <w:abstractNumId w:val="101"/>
  </w:num>
  <w:num w:numId="50">
    <w:abstractNumId w:val="25"/>
  </w:num>
  <w:num w:numId="51">
    <w:abstractNumId w:val="85"/>
  </w:num>
  <w:num w:numId="52">
    <w:abstractNumId w:val="74"/>
  </w:num>
  <w:num w:numId="53">
    <w:abstractNumId w:val="40"/>
  </w:num>
  <w:num w:numId="54">
    <w:abstractNumId w:val="92"/>
  </w:num>
  <w:num w:numId="55">
    <w:abstractNumId w:val="62"/>
  </w:num>
  <w:num w:numId="56">
    <w:abstractNumId w:val="36"/>
  </w:num>
  <w:num w:numId="57">
    <w:abstractNumId w:val="124"/>
  </w:num>
  <w:num w:numId="58">
    <w:abstractNumId w:val="129"/>
  </w:num>
  <w:num w:numId="59">
    <w:abstractNumId w:val="49"/>
  </w:num>
  <w:num w:numId="60">
    <w:abstractNumId w:val="106"/>
  </w:num>
  <w:num w:numId="61">
    <w:abstractNumId w:val="30"/>
  </w:num>
  <w:num w:numId="62">
    <w:abstractNumId w:val="31"/>
  </w:num>
  <w:num w:numId="63">
    <w:abstractNumId w:val="32"/>
  </w:num>
  <w:num w:numId="64">
    <w:abstractNumId w:val="69"/>
  </w:num>
  <w:num w:numId="65">
    <w:abstractNumId w:val="8"/>
  </w:num>
  <w:num w:numId="66">
    <w:abstractNumId w:val="17"/>
  </w:num>
  <w:num w:numId="67">
    <w:abstractNumId w:val="115"/>
  </w:num>
  <w:num w:numId="68">
    <w:abstractNumId w:val="123"/>
  </w:num>
  <w:num w:numId="69">
    <w:abstractNumId w:val="76"/>
  </w:num>
  <w:num w:numId="70">
    <w:abstractNumId w:val="19"/>
  </w:num>
  <w:num w:numId="71">
    <w:abstractNumId w:val="103"/>
  </w:num>
  <w:num w:numId="72">
    <w:abstractNumId w:val="22"/>
  </w:num>
  <w:num w:numId="73">
    <w:abstractNumId w:val="131"/>
  </w:num>
  <w:num w:numId="74">
    <w:abstractNumId w:val="108"/>
  </w:num>
  <w:num w:numId="75">
    <w:abstractNumId w:val="95"/>
  </w:num>
  <w:num w:numId="76">
    <w:abstractNumId w:val="82"/>
  </w:num>
  <w:num w:numId="77">
    <w:abstractNumId w:val="11"/>
  </w:num>
  <w:num w:numId="78">
    <w:abstractNumId w:val="16"/>
  </w:num>
  <w:num w:numId="79">
    <w:abstractNumId w:val="57"/>
  </w:num>
  <w:num w:numId="80">
    <w:abstractNumId w:val="109"/>
  </w:num>
  <w:num w:numId="81">
    <w:abstractNumId w:val="33"/>
  </w:num>
  <w:num w:numId="82">
    <w:abstractNumId w:val="3"/>
  </w:num>
  <w:num w:numId="83">
    <w:abstractNumId w:val="43"/>
  </w:num>
  <w:num w:numId="84">
    <w:abstractNumId w:val="61"/>
  </w:num>
  <w:num w:numId="85">
    <w:abstractNumId w:val="94"/>
  </w:num>
  <w:num w:numId="86">
    <w:abstractNumId w:val="44"/>
  </w:num>
  <w:num w:numId="87">
    <w:abstractNumId w:val="81"/>
  </w:num>
  <w:num w:numId="88">
    <w:abstractNumId w:val="120"/>
  </w:num>
  <w:num w:numId="89">
    <w:abstractNumId w:val="5"/>
  </w:num>
  <w:num w:numId="90">
    <w:abstractNumId w:val="66"/>
  </w:num>
  <w:num w:numId="91">
    <w:abstractNumId w:val="127"/>
  </w:num>
  <w:num w:numId="92">
    <w:abstractNumId w:val="60"/>
  </w:num>
  <w:num w:numId="93">
    <w:abstractNumId w:val="114"/>
  </w:num>
  <w:num w:numId="94">
    <w:abstractNumId w:val="45"/>
  </w:num>
  <w:num w:numId="95">
    <w:abstractNumId w:val="47"/>
  </w:num>
  <w:num w:numId="96">
    <w:abstractNumId w:val="18"/>
  </w:num>
  <w:num w:numId="97">
    <w:abstractNumId w:val="71"/>
  </w:num>
  <w:num w:numId="98">
    <w:abstractNumId w:val="53"/>
  </w:num>
  <w:num w:numId="99">
    <w:abstractNumId w:val="20"/>
  </w:num>
  <w:num w:numId="100">
    <w:abstractNumId w:val="34"/>
  </w:num>
  <w:num w:numId="101">
    <w:abstractNumId w:val="13"/>
  </w:num>
  <w:num w:numId="102">
    <w:abstractNumId w:val="102"/>
  </w:num>
  <w:num w:numId="103">
    <w:abstractNumId w:val="24"/>
  </w:num>
  <w:num w:numId="104">
    <w:abstractNumId w:val="72"/>
  </w:num>
  <w:num w:numId="105">
    <w:abstractNumId w:val="2"/>
  </w:num>
  <w:num w:numId="106">
    <w:abstractNumId w:val="125"/>
  </w:num>
  <w:num w:numId="107">
    <w:abstractNumId w:val="75"/>
  </w:num>
  <w:num w:numId="108">
    <w:abstractNumId w:val="100"/>
  </w:num>
  <w:num w:numId="109">
    <w:abstractNumId w:val="104"/>
  </w:num>
  <w:num w:numId="110">
    <w:abstractNumId w:val="88"/>
  </w:num>
  <w:num w:numId="111">
    <w:abstractNumId w:val="56"/>
  </w:num>
  <w:num w:numId="112">
    <w:abstractNumId w:val="15"/>
  </w:num>
  <w:num w:numId="113">
    <w:abstractNumId w:val="51"/>
  </w:num>
  <w:num w:numId="114">
    <w:abstractNumId w:val="96"/>
  </w:num>
  <w:num w:numId="115">
    <w:abstractNumId w:val="97"/>
  </w:num>
  <w:num w:numId="116">
    <w:abstractNumId w:val="110"/>
  </w:num>
  <w:num w:numId="117">
    <w:abstractNumId w:val="79"/>
  </w:num>
  <w:num w:numId="118">
    <w:abstractNumId w:val="41"/>
  </w:num>
  <w:num w:numId="119">
    <w:abstractNumId w:val="126"/>
  </w:num>
  <w:num w:numId="120">
    <w:abstractNumId w:val="0"/>
  </w:num>
  <w:num w:numId="121">
    <w:abstractNumId w:val="117"/>
  </w:num>
  <w:num w:numId="122">
    <w:abstractNumId w:val="89"/>
  </w:num>
  <w:num w:numId="123">
    <w:abstractNumId w:val="23"/>
  </w:num>
  <w:num w:numId="124">
    <w:abstractNumId w:val="29"/>
  </w:num>
  <w:num w:numId="125">
    <w:abstractNumId w:val="12"/>
  </w:num>
  <w:num w:numId="126">
    <w:abstractNumId w:val="9"/>
  </w:num>
  <w:num w:numId="127">
    <w:abstractNumId w:val="1"/>
  </w:num>
  <w:num w:numId="128">
    <w:abstractNumId w:val="6"/>
  </w:num>
  <w:num w:numId="129">
    <w:abstractNumId w:val="63"/>
  </w:num>
  <w:num w:numId="130">
    <w:abstractNumId w:val="38"/>
  </w:num>
  <w:num w:numId="131">
    <w:abstractNumId w:val="132"/>
  </w:num>
  <w:num w:numId="132">
    <w:abstractNumId w:val="35"/>
  </w:num>
  <w:num w:numId="133">
    <w:abstractNumId w:val="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46"/>
    <w:rsid w:val="000E45B9"/>
    <w:rsid w:val="0012564D"/>
    <w:rsid w:val="00176E7B"/>
    <w:rsid w:val="001A2AF0"/>
    <w:rsid w:val="002C54FE"/>
    <w:rsid w:val="003B0533"/>
    <w:rsid w:val="003D3FAC"/>
    <w:rsid w:val="003D5DCE"/>
    <w:rsid w:val="0042686A"/>
    <w:rsid w:val="00460793"/>
    <w:rsid w:val="005B697E"/>
    <w:rsid w:val="00616BF1"/>
    <w:rsid w:val="0077641D"/>
    <w:rsid w:val="008743B2"/>
    <w:rsid w:val="00894657"/>
    <w:rsid w:val="008F3127"/>
    <w:rsid w:val="00911486"/>
    <w:rsid w:val="00911846"/>
    <w:rsid w:val="00967866"/>
    <w:rsid w:val="009F159A"/>
    <w:rsid w:val="00AF7CD8"/>
    <w:rsid w:val="00B4796A"/>
    <w:rsid w:val="00BA1715"/>
    <w:rsid w:val="00BC46B4"/>
    <w:rsid w:val="00CA0918"/>
    <w:rsid w:val="00D34A24"/>
    <w:rsid w:val="00D42E45"/>
    <w:rsid w:val="00DA0CDF"/>
    <w:rsid w:val="00DA229C"/>
    <w:rsid w:val="00DF7979"/>
    <w:rsid w:val="00E80AD7"/>
    <w:rsid w:val="00F46FE5"/>
    <w:rsid w:val="00F558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BCE0"/>
  <w15:chartTrackingRefBased/>
  <w15:docId w15:val="{B05D2671-3CC5-41FC-8EB8-00FA94C6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846"/>
    <w:pPr>
      <w:spacing w:after="3" w:line="248" w:lineRule="auto"/>
      <w:ind w:left="10" w:hanging="10"/>
      <w:jc w:val="both"/>
    </w:pPr>
    <w:rPr>
      <w:rFonts w:ascii="Times New Roman" w:eastAsia="Times New Roman" w:hAnsi="Times New Roman" w:cs="Times New Roman"/>
      <w:color w:val="000000"/>
      <w:sz w:val="24"/>
      <w:lang w:eastAsia="fr-FR"/>
    </w:rPr>
  </w:style>
  <w:style w:type="paragraph" w:styleId="Titre1">
    <w:name w:val="heading 1"/>
    <w:next w:val="Normal"/>
    <w:link w:val="Titre1Car"/>
    <w:uiPriority w:val="9"/>
    <w:unhideWhenUsed/>
    <w:qFormat/>
    <w:rsid w:val="00911846"/>
    <w:pPr>
      <w:keepNext/>
      <w:keepLines/>
      <w:spacing w:after="68" w:line="248" w:lineRule="auto"/>
      <w:ind w:left="312" w:hanging="10"/>
      <w:outlineLvl w:val="0"/>
    </w:pPr>
    <w:rPr>
      <w:rFonts w:ascii="Times New Roman" w:eastAsia="Times New Roman" w:hAnsi="Times New Roman" w:cs="Times New Roman"/>
      <w:color w:val="000000"/>
      <w:sz w:val="28"/>
      <w:lang w:eastAsia="fr-FR"/>
    </w:rPr>
  </w:style>
  <w:style w:type="paragraph" w:styleId="Titre2">
    <w:name w:val="heading 2"/>
    <w:next w:val="Normal"/>
    <w:link w:val="Titre2Car"/>
    <w:uiPriority w:val="9"/>
    <w:unhideWhenUsed/>
    <w:qFormat/>
    <w:rsid w:val="00911846"/>
    <w:pPr>
      <w:keepNext/>
      <w:keepLines/>
      <w:spacing w:after="81"/>
      <w:ind w:left="10" w:right="204" w:hanging="10"/>
      <w:jc w:val="center"/>
      <w:outlineLvl w:val="1"/>
    </w:pPr>
    <w:rPr>
      <w:rFonts w:ascii="Times New Roman" w:eastAsia="Times New Roman" w:hAnsi="Times New Roman" w:cs="Times New Roman"/>
      <w:color w:val="000000"/>
      <w:sz w:val="32"/>
      <w:lang w:eastAsia="fr-FR"/>
    </w:rPr>
  </w:style>
  <w:style w:type="paragraph" w:styleId="Titre3">
    <w:name w:val="heading 3"/>
    <w:next w:val="Normal"/>
    <w:link w:val="Titre3Car"/>
    <w:uiPriority w:val="9"/>
    <w:unhideWhenUsed/>
    <w:qFormat/>
    <w:rsid w:val="00911846"/>
    <w:pPr>
      <w:keepNext/>
      <w:keepLines/>
      <w:spacing w:after="68" w:line="248" w:lineRule="auto"/>
      <w:ind w:left="312" w:hanging="10"/>
      <w:outlineLvl w:val="2"/>
    </w:pPr>
    <w:rPr>
      <w:rFonts w:ascii="Times New Roman" w:eastAsia="Times New Roman" w:hAnsi="Times New Roman" w:cs="Times New Roman"/>
      <w:color w:val="000000"/>
      <w:sz w:val="28"/>
      <w:lang w:eastAsia="fr-FR"/>
    </w:rPr>
  </w:style>
  <w:style w:type="paragraph" w:styleId="Titre4">
    <w:name w:val="heading 4"/>
    <w:next w:val="Normal"/>
    <w:link w:val="Titre4Car"/>
    <w:uiPriority w:val="9"/>
    <w:unhideWhenUsed/>
    <w:qFormat/>
    <w:rsid w:val="00911846"/>
    <w:pPr>
      <w:keepNext/>
      <w:keepLines/>
      <w:spacing w:after="68" w:line="248" w:lineRule="auto"/>
      <w:ind w:left="312" w:hanging="10"/>
      <w:outlineLvl w:val="3"/>
    </w:pPr>
    <w:rPr>
      <w:rFonts w:ascii="Times New Roman" w:eastAsia="Times New Roman" w:hAnsi="Times New Roman" w:cs="Times New Roman"/>
      <w:color w:val="000000"/>
      <w:sz w:val="28"/>
      <w:lang w:eastAsia="fr-FR"/>
    </w:rPr>
  </w:style>
  <w:style w:type="paragraph" w:styleId="Titre5">
    <w:name w:val="heading 5"/>
    <w:next w:val="Normal"/>
    <w:link w:val="Titre5Car"/>
    <w:uiPriority w:val="9"/>
    <w:unhideWhenUsed/>
    <w:qFormat/>
    <w:rsid w:val="00911846"/>
    <w:pPr>
      <w:keepNext/>
      <w:keepLines/>
      <w:spacing w:after="68" w:line="248" w:lineRule="auto"/>
      <w:ind w:left="312" w:hanging="10"/>
      <w:outlineLvl w:val="4"/>
    </w:pPr>
    <w:rPr>
      <w:rFonts w:ascii="Times New Roman" w:eastAsia="Times New Roman" w:hAnsi="Times New Roman" w:cs="Times New Roman"/>
      <w:color w:val="000000"/>
      <w:sz w:val="28"/>
      <w:lang w:eastAsia="fr-FR"/>
    </w:rPr>
  </w:style>
  <w:style w:type="paragraph" w:styleId="Titre6">
    <w:name w:val="heading 6"/>
    <w:next w:val="Normal"/>
    <w:link w:val="Titre6Car"/>
    <w:uiPriority w:val="9"/>
    <w:unhideWhenUsed/>
    <w:qFormat/>
    <w:rsid w:val="00911846"/>
    <w:pPr>
      <w:keepNext/>
      <w:keepLines/>
      <w:spacing w:after="68" w:line="248" w:lineRule="auto"/>
      <w:ind w:left="312" w:hanging="10"/>
      <w:outlineLvl w:val="5"/>
    </w:pPr>
    <w:rPr>
      <w:rFonts w:ascii="Times New Roman" w:eastAsia="Times New Roman" w:hAnsi="Times New Roman" w:cs="Times New Roman"/>
      <w:color w:val="000000"/>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1846"/>
    <w:rPr>
      <w:rFonts w:ascii="Times New Roman" w:eastAsia="Times New Roman" w:hAnsi="Times New Roman" w:cs="Times New Roman"/>
      <w:color w:val="000000"/>
      <w:sz w:val="28"/>
      <w:lang w:eastAsia="fr-FR"/>
    </w:rPr>
  </w:style>
  <w:style w:type="character" w:customStyle="1" w:styleId="Titre2Car">
    <w:name w:val="Titre 2 Car"/>
    <w:basedOn w:val="Policepardfaut"/>
    <w:link w:val="Titre2"/>
    <w:uiPriority w:val="9"/>
    <w:rsid w:val="00911846"/>
    <w:rPr>
      <w:rFonts w:ascii="Times New Roman" w:eastAsia="Times New Roman" w:hAnsi="Times New Roman" w:cs="Times New Roman"/>
      <w:color w:val="000000"/>
      <w:sz w:val="32"/>
      <w:lang w:eastAsia="fr-FR"/>
    </w:rPr>
  </w:style>
  <w:style w:type="character" w:customStyle="1" w:styleId="Titre3Car">
    <w:name w:val="Titre 3 Car"/>
    <w:basedOn w:val="Policepardfaut"/>
    <w:link w:val="Titre3"/>
    <w:uiPriority w:val="9"/>
    <w:rsid w:val="00911846"/>
    <w:rPr>
      <w:rFonts w:ascii="Times New Roman" w:eastAsia="Times New Roman" w:hAnsi="Times New Roman" w:cs="Times New Roman"/>
      <w:color w:val="000000"/>
      <w:sz w:val="28"/>
      <w:lang w:eastAsia="fr-FR"/>
    </w:rPr>
  </w:style>
  <w:style w:type="character" w:customStyle="1" w:styleId="Titre4Car">
    <w:name w:val="Titre 4 Car"/>
    <w:basedOn w:val="Policepardfaut"/>
    <w:link w:val="Titre4"/>
    <w:uiPriority w:val="9"/>
    <w:rsid w:val="00911846"/>
    <w:rPr>
      <w:rFonts w:ascii="Times New Roman" w:eastAsia="Times New Roman" w:hAnsi="Times New Roman" w:cs="Times New Roman"/>
      <w:color w:val="000000"/>
      <w:sz w:val="28"/>
      <w:lang w:eastAsia="fr-FR"/>
    </w:rPr>
  </w:style>
  <w:style w:type="character" w:customStyle="1" w:styleId="Titre5Car">
    <w:name w:val="Titre 5 Car"/>
    <w:basedOn w:val="Policepardfaut"/>
    <w:link w:val="Titre5"/>
    <w:uiPriority w:val="9"/>
    <w:rsid w:val="00911846"/>
    <w:rPr>
      <w:rFonts w:ascii="Times New Roman" w:eastAsia="Times New Roman" w:hAnsi="Times New Roman" w:cs="Times New Roman"/>
      <w:color w:val="000000"/>
      <w:sz w:val="28"/>
      <w:lang w:eastAsia="fr-FR"/>
    </w:rPr>
  </w:style>
  <w:style w:type="character" w:customStyle="1" w:styleId="Titre6Car">
    <w:name w:val="Titre 6 Car"/>
    <w:basedOn w:val="Policepardfaut"/>
    <w:link w:val="Titre6"/>
    <w:uiPriority w:val="9"/>
    <w:rsid w:val="00911846"/>
    <w:rPr>
      <w:rFonts w:ascii="Times New Roman" w:eastAsia="Times New Roman" w:hAnsi="Times New Roman" w:cs="Times New Roman"/>
      <w:color w:val="000000"/>
      <w:sz w:val="28"/>
      <w:lang w:eastAsia="fr-FR"/>
    </w:rPr>
  </w:style>
  <w:style w:type="paragraph" w:styleId="TM1">
    <w:name w:val="toc 1"/>
    <w:hidden/>
    <w:rsid w:val="00911846"/>
    <w:pPr>
      <w:ind w:left="15" w:right="15"/>
    </w:pPr>
    <w:rPr>
      <w:rFonts w:ascii="Calibri" w:eastAsia="Calibri" w:hAnsi="Calibri" w:cs="Calibri"/>
      <w:color w:val="000000"/>
      <w:lang w:eastAsia="fr-FR"/>
    </w:rPr>
  </w:style>
  <w:style w:type="paragraph" w:styleId="TM2">
    <w:name w:val="toc 2"/>
    <w:hidden/>
    <w:rsid w:val="00911846"/>
    <w:pPr>
      <w:ind w:left="15" w:right="15"/>
    </w:pPr>
    <w:rPr>
      <w:rFonts w:ascii="Calibri" w:eastAsia="Calibri" w:hAnsi="Calibri" w:cs="Calibri"/>
      <w:color w:val="000000"/>
      <w:lang w:eastAsia="fr-FR"/>
    </w:rPr>
  </w:style>
  <w:style w:type="paragraph" w:styleId="TM3">
    <w:name w:val="toc 3"/>
    <w:hidden/>
    <w:rsid w:val="00911846"/>
    <w:pPr>
      <w:ind w:left="15" w:right="15"/>
    </w:pPr>
    <w:rPr>
      <w:rFonts w:ascii="Calibri" w:eastAsia="Calibri" w:hAnsi="Calibri" w:cs="Calibri"/>
      <w:color w:val="000000"/>
      <w:lang w:eastAsia="fr-FR"/>
    </w:rPr>
  </w:style>
  <w:style w:type="table" w:customStyle="1" w:styleId="TableGrid">
    <w:name w:val="TableGrid"/>
    <w:rsid w:val="00911846"/>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911846"/>
    <w:pPr>
      <w:ind w:left="720"/>
      <w:contextualSpacing/>
    </w:pPr>
  </w:style>
  <w:style w:type="paragraph" w:styleId="En-tte">
    <w:name w:val="header"/>
    <w:basedOn w:val="Normal"/>
    <w:link w:val="En-tteCar"/>
    <w:uiPriority w:val="99"/>
    <w:unhideWhenUsed/>
    <w:rsid w:val="001A2AF0"/>
    <w:pPr>
      <w:tabs>
        <w:tab w:val="center" w:pos="4536"/>
        <w:tab w:val="right" w:pos="9072"/>
      </w:tabs>
      <w:spacing w:after="0" w:line="240" w:lineRule="auto"/>
    </w:pPr>
  </w:style>
  <w:style w:type="character" w:customStyle="1" w:styleId="En-tteCar">
    <w:name w:val="En-tête Car"/>
    <w:basedOn w:val="Policepardfaut"/>
    <w:link w:val="En-tte"/>
    <w:uiPriority w:val="99"/>
    <w:rsid w:val="001A2AF0"/>
    <w:rPr>
      <w:rFonts w:ascii="Times New Roman" w:eastAsia="Times New Roman" w:hAnsi="Times New Roman" w:cs="Times New Roman"/>
      <w:color w:val="000000"/>
      <w:sz w:val="24"/>
      <w:lang w:eastAsia="fr-FR"/>
    </w:rPr>
  </w:style>
  <w:style w:type="paragraph" w:styleId="Textedebulles">
    <w:name w:val="Balloon Text"/>
    <w:basedOn w:val="Normal"/>
    <w:link w:val="TextedebullesCar"/>
    <w:uiPriority w:val="99"/>
    <w:semiHidden/>
    <w:unhideWhenUsed/>
    <w:rsid w:val="00F558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580A"/>
    <w:rPr>
      <w:rFonts w:ascii="Segoe UI" w:eastAsia="Times New Roman" w:hAnsi="Segoe UI" w:cs="Segoe UI"/>
      <w:color w:val="00000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45248</Words>
  <Characters>248869</Characters>
  <Application>Microsoft Office Word</Application>
  <DocSecurity>0</DocSecurity>
  <Lines>2073</Lines>
  <Paragraphs>587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2026-03-30T15:26:00Z</cp:lastPrinted>
  <dcterms:created xsi:type="dcterms:W3CDTF">2026-03-10T12:47:00Z</dcterms:created>
  <dcterms:modified xsi:type="dcterms:W3CDTF">2026-03-30T15:29:00Z</dcterms:modified>
</cp:coreProperties>
</file>